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72694E5C" w14:textId="77777777" w:rsidR="00D805AC" w:rsidRDefault="00000000">
      <w:pPr>
        <w:pStyle w:val="Heading1"/>
        <w:spacing w:before="400"/>
        <w:rPr>
          <w:b/>
          <w:color w:val="5B5BA5"/>
          <w:sz w:val="48"/>
          <w:szCs w:val="48"/>
        </w:rPr>
      </w:pPr>
      <w:bookmarkStart w:id="0" w:name="_gjdgxs" w:colFirst="0" w:colLast="0"/>
      <w:bookmarkEnd w:id="0"/>
      <w:r>
        <w:rPr>
          <w:b/>
          <w:color w:val="5B5BA5"/>
          <w:sz w:val="48"/>
          <w:szCs w:val="48"/>
        </w:rPr>
        <w:t>Lesson 3: Variables</w:t>
      </w:r>
    </w:p>
    <w:p w14:paraId="4CF01762" w14:textId="77777777" w:rsidR="00D805AC" w:rsidRDefault="00000000">
      <w:pPr>
        <w:pStyle w:val="Heading2"/>
      </w:pPr>
      <w:bookmarkStart w:id="1" w:name="_30j0zll" w:colFirst="0" w:colLast="0"/>
      <w:bookmarkEnd w:id="1"/>
      <w:r>
        <w:t>Introduction</w:t>
      </w:r>
    </w:p>
    <w:p w14:paraId="31BDDD19" w14:textId="77777777" w:rsidR="00D805AC" w:rsidRDefault="00000000">
      <w:r>
        <w:t xml:space="preserve">Learners will find out about variables during this lesson. They will learn about the purpose of variables, but also the technical aspects of creating variables to a uniform standard. Variable declaration is not used in Python, so a wider look at this through other programming languages will help learners gain an insight into its meaning. </w:t>
      </w:r>
    </w:p>
    <w:p w14:paraId="5BD7E165" w14:textId="77777777" w:rsidR="00D805AC" w:rsidRDefault="00000000">
      <w:pPr>
        <w:pStyle w:val="Heading2"/>
      </w:pPr>
      <w:bookmarkStart w:id="2" w:name="_ig497zv0vaq9" w:colFirst="0" w:colLast="0"/>
      <w:bookmarkEnd w:id="2"/>
      <w:r>
        <w:t>Learning objectives</w:t>
      </w:r>
    </w:p>
    <w:p w14:paraId="03EECD51" w14:textId="77777777" w:rsidR="00D805AC" w:rsidRDefault="00000000">
      <w:pPr>
        <w:numPr>
          <w:ilvl w:val="0"/>
          <w:numId w:val="1"/>
        </w:numPr>
      </w:pPr>
      <w:r>
        <w:t>Use meaningful identifiers</w:t>
      </w:r>
    </w:p>
    <w:p w14:paraId="7B4745EF" w14:textId="77777777" w:rsidR="00D805AC" w:rsidRDefault="00000000">
      <w:pPr>
        <w:numPr>
          <w:ilvl w:val="0"/>
          <w:numId w:val="1"/>
        </w:numPr>
      </w:pPr>
      <w:r>
        <w:t>Determine the need for variables</w:t>
      </w:r>
    </w:p>
    <w:p w14:paraId="7852D3C9" w14:textId="77777777" w:rsidR="00D805AC" w:rsidRDefault="00000000">
      <w:pPr>
        <w:numPr>
          <w:ilvl w:val="0"/>
          <w:numId w:val="1"/>
        </w:numPr>
      </w:pPr>
      <w:r>
        <w:t xml:space="preserve">Distinguish between declaration, initialisation, and assignment of variables </w:t>
      </w:r>
    </w:p>
    <w:p w14:paraId="1C93D0DD" w14:textId="77777777" w:rsidR="00D805AC" w:rsidRDefault="00000000">
      <w:pPr>
        <w:numPr>
          <w:ilvl w:val="0"/>
          <w:numId w:val="1"/>
        </w:numPr>
      </w:pPr>
      <w:r>
        <w:t>Demonstrate appropriate use of naming conventions</w:t>
      </w:r>
    </w:p>
    <w:p w14:paraId="6DC07816" w14:textId="77777777" w:rsidR="00D805AC" w:rsidRDefault="00000000">
      <w:pPr>
        <w:numPr>
          <w:ilvl w:val="0"/>
          <w:numId w:val="1"/>
        </w:numPr>
      </w:pPr>
      <w:r>
        <w:t xml:space="preserve">Output data (e.g. </w:t>
      </w:r>
      <w:r>
        <w:rPr>
          <w:rFonts w:ascii="Roboto Mono" w:eastAsia="Roboto Mono" w:hAnsi="Roboto Mono" w:cs="Roboto Mono"/>
        </w:rPr>
        <w:t>print (my_var)</w:t>
      </w:r>
      <w:r>
        <w:t>)</w:t>
      </w:r>
    </w:p>
    <w:p w14:paraId="0BCBE0FA" w14:textId="77777777" w:rsidR="00D805AC" w:rsidRDefault="00000000">
      <w:pPr>
        <w:pStyle w:val="Heading2"/>
      </w:pPr>
      <w:bookmarkStart w:id="3" w:name="_dba007rk0n4j" w:colFirst="0" w:colLast="0"/>
      <w:bookmarkEnd w:id="3"/>
      <w:r>
        <w:t>Key vocabulary</w:t>
      </w:r>
    </w:p>
    <w:p w14:paraId="27828966" w14:textId="77777777" w:rsidR="00D805AC" w:rsidRDefault="00000000">
      <w:r>
        <w:t>Declaration, assignment, initialisation, variable, naming convention</w:t>
      </w:r>
    </w:p>
    <w:p w14:paraId="55DDD8D5" w14:textId="77777777" w:rsidR="00D805AC" w:rsidRDefault="00000000">
      <w:pPr>
        <w:pStyle w:val="Heading2"/>
      </w:pPr>
      <w:bookmarkStart w:id="4" w:name="_3znysh7" w:colFirst="0" w:colLast="0"/>
      <w:bookmarkEnd w:id="4"/>
      <w:r>
        <w:t>Preparation</w:t>
      </w:r>
    </w:p>
    <w:p w14:paraId="3AD447DC" w14:textId="77777777" w:rsidR="00D805AC" w:rsidRDefault="00000000">
      <w:pPr>
        <w:rPr>
          <w:b/>
        </w:rPr>
      </w:pPr>
      <w:r>
        <w:rPr>
          <w:b/>
        </w:rPr>
        <w:t>Subject knowledge:</w:t>
      </w:r>
    </w:p>
    <w:p w14:paraId="7CD58CA6" w14:textId="77777777" w:rsidR="00D805AC" w:rsidRDefault="00000000">
      <w:r>
        <w:t xml:space="preserve">An understanding of variable declaration, initialisation, and assignment is needed for this lesson. You will also need to know about the naming conventions used for Python, which can be found in the </w:t>
      </w:r>
      <w:hyperlink r:id="rId7">
        <w:r>
          <w:rPr>
            <w:color w:val="1155CC"/>
            <w:u w:val="single"/>
          </w:rPr>
          <w:t>user documentation</w:t>
        </w:r>
      </w:hyperlink>
      <w:r>
        <w:t xml:space="preserve"> (ncce.io/py-nameconventions). </w:t>
      </w:r>
    </w:p>
    <w:p w14:paraId="2781B252" w14:textId="77777777" w:rsidR="00D805AC" w:rsidRDefault="00D805AC">
      <w:pPr>
        <w:rPr>
          <w:b/>
        </w:rPr>
      </w:pPr>
    </w:p>
    <w:p w14:paraId="35A2AA90" w14:textId="77777777" w:rsidR="00D805AC" w:rsidRDefault="00000000">
      <w:pPr>
        <w:rPr>
          <w:b/>
        </w:rPr>
      </w:pPr>
      <w:r>
        <w:rPr>
          <w:b/>
        </w:rPr>
        <w:t>Common misconceptions:</w:t>
      </w:r>
    </w:p>
    <w:p w14:paraId="3C7627AF" w14:textId="77777777" w:rsidR="00D805AC" w:rsidRDefault="00D805AC">
      <w:pPr>
        <w:rPr>
          <w:b/>
        </w:rPr>
      </w:pPr>
    </w:p>
    <w:p w14:paraId="1BDD4875" w14:textId="77777777" w:rsidR="00D805AC" w:rsidRDefault="00000000">
      <w:pPr>
        <w:widowControl w:val="0"/>
        <w:spacing w:line="240" w:lineRule="auto"/>
      </w:pPr>
      <w:r>
        <w:rPr>
          <w:b/>
        </w:rPr>
        <w:t xml:space="preserve">M1 </w:t>
      </w:r>
      <w:r>
        <w:t>A variable can store multiple items; it may store the ‘history’ of values assigned.</w:t>
      </w:r>
    </w:p>
    <w:p w14:paraId="133168DA" w14:textId="77777777" w:rsidR="00D805AC" w:rsidRDefault="00D805AC">
      <w:pPr>
        <w:widowControl w:val="0"/>
        <w:spacing w:line="240" w:lineRule="auto"/>
      </w:pPr>
    </w:p>
    <w:p w14:paraId="69903D72" w14:textId="77777777" w:rsidR="00D805AC" w:rsidRDefault="00000000">
      <w:pPr>
        <w:widowControl w:val="0"/>
        <w:spacing w:line="240" w:lineRule="auto"/>
      </w:pPr>
      <w:r>
        <w:rPr>
          <w:b/>
        </w:rPr>
        <w:t xml:space="preserve">M7 </w:t>
      </w:r>
      <w:r>
        <w:t>Assignment statements such as a=b work both directions: they swap the values of two variables.</w:t>
      </w:r>
    </w:p>
    <w:p w14:paraId="5D923ED7" w14:textId="77777777" w:rsidR="00D805AC" w:rsidRDefault="00D805AC">
      <w:pPr>
        <w:widowControl w:val="0"/>
        <w:spacing w:line="240" w:lineRule="auto"/>
      </w:pPr>
    </w:p>
    <w:p w14:paraId="4E81A4AF" w14:textId="77777777" w:rsidR="00D805AC" w:rsidRDefault="00000000">
      <w:pPr>
        <w:widowControl w:val="0"/>
        <w:spacing w:line="240" w:lineRule="auto"/>
      </w:pPr>
      <w:r>
        <w:rPr>
          <w:b/>
        </w:rPr>
        <w:t xml:space="preserve">M8 </w:t>
      </w:r>
      <w:r>
        <w:t>A variable name needs to be a single letter; longer identifiers are interpreted as (parts of) commands.</w:t>
      </w:r>
    </w:p>
    <w:p w14:paraId="5E979A99" w14:textId="77777777" w:rsidR="00D805AC" w:rsidRDefault="00D805AC">
      <w:pPr>
        <w:widowControl w:val="0"/>
        <w:spacing w:line="240" w:lineRule="auto"/>
      </w:pPr>
    </w:p>
    <w:p w14:paraId="7912D54B" w14:textId="77777777" w:rsidR="00D805AC" w:rsidRDefault="00000000">
      <w:pPr>
        <w:widowControl w:val="0"/>
        <w:spacing w:line="240" w:lineRule="auto"/>
        <w:rPr>
          <w:b/>
        </w:rPr>
      </w:pPr>
      <w:r>
        <w:rPr>
          <w:b/>
        </w:rPr>
        <w:lastRenderedPageBreak/>
        <w:t xml:space="preserve">M12 </w:t>
      </w:r>
      <w:r>
        <w:t>Variables are initially empty containers and do not need to be initialised.</w:t>
      </w:r>
    </w:p>
    <w:p w14:paraId="628D85CC" w14:textId="77777777" w:rsidR="00D805AC" w:rsidRDefault="00D805AC"/>
    <w:p w14:paraId="6A52BE25" w14:textId="77777777" w:rsidR="00D805AC" w:rsidRDefault="00000000">
      <w:pPr>
        <w:rPr>
          <w:b/>
        </w:rPr>
      </w:pPr>
      <w:r>
        <w:rPr>
          <w:b/>
        </w:rPr>
        <w:t>You will need:</w:t>
      </w:r>
    </w:p>
    <w:p w14:paraId="035585E2" w14:textId="77777777" w:rsidR="00D805AC" w:rsidRDefault="00000000">
      <w:pPr>
        <w:numPr>
          <w:ilvl w:val="0"/>
          <w:numId w:val="4"/>
        </w:numPr>
      </w:pPr>
      <w:r>
        <w:t>Slides</w:t>
      </w:r>
    </w:p>
    <w:p w14:paraId="02FDECEC" w14:textId="77777777" w:rsidR="00D805AC" w:rsidRDefault="00000000">
      <w:pPr>
        <w:numPr>
          <w:ilvl w:val="0"/>
          <w:numId w:val="4"/>
        </w:numPr>
      </w:pPr>
      <w:hyperlink r:id="rId8">
        <w:r>
          <w:rPr>
            <w:color w:val="1155CC"/>
            <w:u w:val="single"/>
          </w:rPr>
          <w:t>Python naming conventions documentation</w:t>
        </w:r>
      </w:hyperlink>
      <w:r>
        <w:t xml:space="preserve"> (ncce.io/py-nameconventions)</w:t>
      </w:r>
    </w:p>
    <w:p w14:paraId="6276C797" w14:textId="77777777" w:rsidR="00D805AC" w:rsidRDefault="00000000">
      <w:pPr>
        <w:numPr>
          <w:ilvl w:val="0"/>
          <w:numId w:val="4"/>
        </w:numPr>
      </w:pPr>
      <w:r>
        <w:t xml:space="preserve">Silly sentences: A2 worksheet and solutions </w:t>
      </w:r>
    </w:p>
    <w:p w14:paraId="01D3CBFF" w14:textId="77777777" w:rsidR="00D805AC" w:rsidRDefault="00D805AC"/>
    <w:p w14:paraId="35459B7A" w14:textId="77777777" w:rsidR="00D805AC" w:rsidRDefault="00000000">
      <w:pPr>
        <w:rPr>
          <w:b/>
        </w:rPr>
      </w:pPr>
      <w:r>
        <w:rPr>
          <w:b/>
        </w:rPr>
        <w:t>Optional:</w:t>
      </w:r>
    </w:p>
    <w:p w14:paraId="4A6A66BF" w14:textId="77777777" w:rsidR="00D805AC" w:rsidRDefault="00000000">
      <w:pPr>
        <w:numPr>
          <w:ilvl w:val="0"/>
          <w:numId w:val="5"/>
        </w:numPr>
      </w:pPr>
      <w:r>
        <w:t xml:space="preserve">The starter activity (slide 2) contains small text that you may wish to print and enlarge for those that need it </w:t>
      </w:r>
    </w:p>
    <w:p w14:paraId="6EF48C8B" w14:textId="77777777" w:rsidR="00D805AC" w:rsidRDefault="00000000">
      <w:pPr>
        <w:numPr>
          <w:ilvl w:val="0"/>
          <w:numId w:val="5"/>
        </w:numPr>
      </w:pPr>
      <w:r>
        <w:t xml:space="preserve">Lesson vocabulary </w:t>
      </w:r>
    </w:p>
    <w:p w14:paraId="36C0A490" w14:textId="77777777" w:rsidR="00D805AC" w:rsidRDefault="00000000">
      <w:pPr>
        <w:pStyle w:val="Heading2"/>
      </w:pPr>
      <w:bookmarkStart w:id="5" w:name="_q05kqxp07xc3" w:colFirst="0" w:colLast="0"/>
      <w:bookmarkEnd w:id="5"/>
      <w:r>
        <w:t>Assessment opportunities</w:t>
      </w:r>
    </w:p>
    <w:p w14:paraId="1775E9BA" w14:textId="77777777" w:rsidR="00D805AC" w:rsidRDefault="00000000">
      <w:r>
        <w:t xml:space="preserve">Review the answers that learners have provided for the ‘Silly sequence’ activity. A model answer sheet has been provided to help. You could do this as a self- or peer-assessment if required. </w:t>
      </w:r>
    </w:p>
    <w:p w14:paraId="21944E01" w14:textId="77777777" w:rsidR="00D805AC" w:rsidRDefault="00000000">
      <w:pPr>
        <w:pStyle w:val="Heading2"/>
      </w:pPr>
      <w:bookmarkStart w:id="6" w:name="_l9gvqqhz6gyg" w:colFirst="0" w:colLast="0"/>
      <w:bookmarkEnd w:id="6"/>
      <w:r>
        <w:t>Outline plan</w:t>
      </w:r>
    </w:p>
    <w:p w14:paraId="51813023" w14:textId="77777777" w:rsidR="00D805AC" w:rsidRDefault="00000000">
      <w:pPr>
        <w:widowControl w:val="0"/>
        <w:spacing w:line="240" w:lineRule="auto"/>
        <w:rPr>
          <w:color w:val="434343"/>
        </w:rPr>
      </w:pPr>
      <w:r>
        <w:rPr>
          <w:color w:val="434343"/>
        </w:rPr>
        <w:t xml:space="preserve">Please note that the slide deck labels the activities in the top right-hand corner to help you navigate the lesson. </w:t>
      </w:r>
    </w:p>
    <w:p w14:paraId="64209C42" w14:textId="77777777" w:rsidR="00D805AC" w:rsidRDefault="00D805AC">
      <w:pPr>
        <w:widowControl w:val="0"/>
        <w:spacing w:line="240" w:lineRule="auto"/>
        <w:rPr>
          <w:color w:val="434343"/>
        </w:rPr>
      </w:pPr>
    </w:p>
    <w:p w14:paraId="52177F3F" w14:textId="77777777" w:rsidR="00D805AC" w:rsidRDefault="00000000">
      <w:pPr>
        <w:widowControl w:val="0"/>
        <w:spacing w:line="240" w:lineRule="auto"/>
        <w:rPr>
          <w:i/>
          <w:color w:val="434343"/>
        </w:rPr>
      </w:pPr>
      <w:r>
        <w:rPr>
          <w:i/>
          <w:color w:val="434343"/>
        </w:rPr>
        <w:t>*Timings are rough guides</w:t>
      </w:r>
    </w:p>
    <w:tbl>
      <w:tblPr>
        <w:tblStyle w:val="a"/>
        <w:tblW w:w="9345"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1470"/>
        <w:gridCol w:w="7875"/>
      </w:tblGrid>
      <w:tr w:rsidR="00D805AC" w14:paraId="15E1570E" w14:textId="77777777">
        <w:tc>
          <w:tcPr>
            <w:tcW w:w="1470" w:type="dxa"/>
            <w:shd w:val="clear" w:color="auto" w:fill="auto"/>
            <w:tcMar>
              <w:top w:w="100" w:type="dxa"/>
              <w:left w:w="100" w:type="dxa"/>
              <w:bottom w:w="100" w:type="dxa"/>
              <w:right w:w="100" w:type="dxa"/>
            </w:tcMar>
          </w:tcPr>
          <w:p w14:paraId="6A79639C" w14:textId="77777777" w:rsidR="00D805AC" w:rsidRDefault="00000000">
            <w:pPr>
              <w:pStyle w:val="Heading3"/>
              <w:widowControl w:val="0"/>
              <w:spacing w:before="0" w:after="0" w:line="240" w:lineRule="auto"/>
              <w:rPr>
                <w:b/>
                <w:sz w:val="22"/>
                <w:szCs w:val="22"/>
              </w:rPr>
            </w:pPr>
            <w:bookmarkStart w:id="7" w:name="_99qwg63tq2ru" w:colFirst="0" w:colLast="0"/>
            <w:bookmarkEnd w:id="7"/>
            <w:r>
              <w:rPr>
                <w:b/>
                <w:sz w:val="22"/>
                <w:szCs w:val="22"/>
              </w:rPr>
              <w:lastRenderedPageBreak/>
              <w:t>Starter activity</w:t>
            </w:r>
          </w:p>
          <w:p w14:paraId="4DEF3BB3" w14:textId="77777777" w:rsidR="00D805AC" w:rsidRDefault="00000000">
            <w:pPr>
              <w:widowControl w:val="0"/>
              <w:spacing w:line="240" w:lineRule="auto"/>
              <w:rPr>
                <w:color w:val="434343"/>
              </w:rPr>
            </w:pPr>
            <w:r>
              <w:rPr>
                <w:color w:val="434343"/>
              </w:rPr>
              <w:t>(Slides 2–4)</w:t>
            </w:r>
          </w:p>
          <w:p w14:paraId="6DD22EAC" w14:textId="77777777" w:rsidR="00D805AC" w:rsidRDefault="00D805AC">
            <w:pPr>
              <w:widowControl w:val="0"/>
              <w:spacing w:line="240" w:lineRule="auto"/>
              <w:rPr>
                <w:color w:val="434343"/>
              </w:rPr>
            </w:pPr>
          </w:p>
          <w:p w14:paraId="335564DC" w14:textId="77777777" w:rsidR="00D805AC" w:rsidRDefault="00000000">
            <w:pPr>
              <w:widowControl w:val="0"/>
              <w:spacing w:line="240" w:lineRule="auto"/>
              <w:rPr>
                <w:color w:val="434343"/>
              </w:rPr>
            </w:pPr>
            <w:r>
              <w:rPr>
                <w:color w:val="434343"/>
              </w:rPr>
              <w:t>3–5 mins</w:t>
            </w:r>
          </w:p>
        </w:tc>
        <w:tc>
          <w:tcPr>
            <w:tcW w:w="7875" w:type="dxa"/>
            <w:shd w:val="clear" w:color="auto" w:fill="auto"/>
            <w:tcMar>
              <w:top w:w="100" w:type="dxa"/>
              <w:left w:w="100" w:type="dxa"/>
              <w:bottom w:w="100" w:type="dxa"/>
              <w:right w:w="100" w:type="dxa"/>
            </w:tcMar>
          </w:tcPr>
          <w:p w14:paraId="6E0B26CF" w14:textId="77777777" w:rsidR="00D805AC" w:rsidRDefault="00000000">
            <w:pPr>
              <w:widowControl w:val="0"/>
              <w:spacing w:line="240" w:lineRule="auto"/>
              <w:rPr>
                <w:b/>
                <w:color w:val="434343"/>
              </w:rPr>
            </w:pPr>
            <w:r>
              <w:rPr>
                <w:b/>
                <w:color w:val="3C4043"/>
                <w:highlight w:val="white"/>
              </w:rPr>
              <w:t>Compare and contrast the user areas</w:t>
            </w:r>
          </w:p>
          <w:p w14:paraId="3CDCB9B4" w14:textId="77777777" w:rsidR="00D805AC" w:rsidRDefault="00D805AC">
            <w:pPr>
              <w:widowControl w:val="0"/>
              <w:spacing w:line="240" w:lineRule="auto"/>
              <w:rPr>
                <w:color w:val="434343"/>
              </w:rPr>
            </w:pPr>
          </w:p>
          <w:p w14:paraId="7ACCF472" w14:textId="77777777" w:rsidR="00D805AC" w:rsidRDefault="00000000">
            <w:pPr>
              <w:widowControl w:val="0"/>
              <w:spacing w:line="240" w:lineRule="auto"/>
              <w:ind w:right="11"/>
              <w:rPr>
                <w:color w:val="434343"/>
              </w:rPr>
            </w:pPr>
            <w:r>
              <w:rPr>
                <w:color w:val="434343"/>
              </w:rPr>
              <w:t xml:space="preserve">Present learners with two screenshots of two user areas. One screenshot shows many Python files with random names that have just been created by tapping the keyboard without much thought. The other screenshot contains Python files that have clear names given to them. </w:t>
            </w:r>
          </w:p>
          <w:p w14:paraId="23CAB340" w14:textId="77777777" w:rsidR="00D805AC" w:rsidRDefault="00D805AC">
            <w:pPr>
              <w:widowControl w:val="0"/>
              <w:spacing w:line="240" w:lineRule="auto"/>
              <w:ind w:right="11"/>
              <w:rPr>
                <w:color w:val="434343"/>
              </w:rPr>
            </w:pPr>
          </w:p>
          <w:p w14:paraId="324B5F37" w14:textId="77777777" w:rsidR="00D805AC" w:rsidRDefault="00000000">
            <w:pPr>
              <w:widowControl w:val="0"/>
              <w:spacing w:line="240" w:lineRule="auto"/>
              <w:ind w:right="11"/>
              <w:rPr>
                <w:color w:val="434343"/>
              </w:rPr>
            </w:pPr>
            <w:r>
              <w:rPr>
                <w:color w:val="434343"/>
              </w:rPr>
              <w:t xml:space="preserve">In pairs, learners should discuss the two user areas and decide which one is better. They need to provide reasons for their answers. </w:t>
            </w:r>
          </w:p>
          <w:p w14:paraId="109086F7" w14:textId="77777777" w:rsidR="00D805AC" w:rsidRDefault="00D805AC">
            <w:pPr>
              <w:widowControl w:val="0"/>
              <w:spacing w:line="240" w:lineRule="auto"/>
              <w:ind w:right="11"/>
              <w:rPr>
                <w:color w:val="434343"/>
              </w:rPr>
            </w:pPr>
          </w:p>
          <w:p w14:paraId="13967E3C" w14:textId="77777777" w:rsidR="00D805AC" w:rsidRDefault="00000000">
            <w:pPr>
              <w:widowControl w:val="0"/>
              <w:spacing w:line="240" w:lineRule="auto"/>
              <w:ind w:right="11"/>
              <w:rPr>
                <w:color w:val="434343"/>
              </w:rPr>
            </w:pPr>
            <w:r>
              <w:rPr>
                <w:color w:val="434343"/>
              </w:rPr>
              <w:t>Ask learners why it is important to name files correctly. Hopefully they will come up with suggestions like:</w:t>
            </w:r>
          </w:p>
          <w:p w14:paraId="0F7588BC" w14:textId="77777777" w:rsidR="00D805AC" w:rsidRDefault="00D805AC">
            <w:pPr>
              <w:widowControl w:val="0"/>
              <w:spacing w:line="240" w:lineRule="auto"/>
              <w:ind w:right="11"/>
              <w:rPr>
                <w:color w:val="434343"/>
              </w:rPr>
            </w:pPr>
          </w:p>
          <w:p w14:paraId="2B0B4BF8" w14:textId="77777777" w:rsidR="00D805AC" w:rsidRDefault="00000000">
            <w:pPr>
              <w:widowControl w:val="0"/>
              <w:numPr>
                <w:ilvl w:val="0"/>
                <w:numId w:val="3"/>
              </w:numPr>
              <w:spacing w:line="240" w:lineRule="auto"/>
              <w:ind w:right="11"/>
            </w:pPr>
            <w:r>
              <w:rPr>
                <w:color w:val="434343"/>
              </w:rPr>
              <w:t>It helps you find the file again next time</w:t>
            </w:r>
          </w:p>
          <w:p w14:paraId="6B6E415B" w14:textId="77777777" w:rsidR="00D805AC" w:rsidRDefault="00000000">
            <w:pPr>
              <w:widowControl w:val="0"/>
              <w:numPr>
                <w:ilvl w:val="0"/>
                <w:numId w:val="3"/>
              </w:numPr>
              <w:spacing w:line="240" w:lineRule="auto"/>
              <w:ind w:right="11"/>
            </w:pPr>
            <w:r>
              <w:rPr>
                <w:color w:val="434343"/>
              </w:rPr>
              <w:t xml:space="preserve">It helps other people know what the file is for if you share it </w:t>
            </w:r>
          </w:p>
          <w:p w14:paraId="7FCE3F35" w14:textId="77777777" w:rsidR="00D805AC" w:rsidRDefault="00000000">
            <w:pPr>
              <w:widowControl w:val="0"/>
              <w:numPr>
                <w:ilvl w:val="0"/>
                <w:numId w:val="3"/>
              </w:numPr>
              <w:spacing w:line="240" w:lineRule="auto"/>
              <w:ind w:right="11"/>
            </w:pPr>
            <w:r>
              <w:rPr>
                <w:color w:val="434343"/>
              </w:rPr>
              <w:t>It stops you losing track of files</w:t>
            </w:r>
          </w:p>
          <w:p w14:paraId="265BDDE6" w14:textId="77777777" w:rsidR="00D805AC" w:rsidRDefault="00000000">
            <w:pPr>
              <w:widowControl w:val="0"/>
              <w:numPr>
                <w:ilvl w:val="0"/>
                <w:numId w:val="3"/>
              </w:numPr>
              <w:spacing w:line="240" w:lineRule="auto"/>
              <w:ind w:right="11"/>
            </w:pPr>
            <w:r>
              <w:rPr>
                <w:color w:val="434343"/>
              </w:rPr>
              <w:t>It saves time trying to find the files in the future</w:t>
            </w:r>
          </w:p>
          <w:p w14:paraId="2D5C8DF5" w14:textId="77777777" w:rsidR="00D805AC" w:rsidRDefault="00000000">
            <w:pPr>
              <w:widowControl w:val="0"/>
              <w:numPr>
                <w:ilvl w:val="0"/>
                <w:numId w:val="3"/>
              </w:numPr>
              <w:spacing w:line="240" w:lineRule="auto"/>
              <w:ind w:right="11"/>
            </w:pPr>
            <w:r>
              <w:rPr>
                <w:color w:val="434343"/>
              </w:rPr>
              <w:t>A clear name lets you know what is inside the file without having to open it</w:t>
            </w:r>
          </w:p>
          <w:p w14:paraId="52BEBBD5" w14:textId="77777777" w:rsidR="00D805AC" w:rsidRDefault="00D805AC">
            <w:pPr>
              <w:widowControl w:val="0"/>
              <w:spacing w:line="240" w:lineRule="auto"/>
              <w:ind w:right="11"/>
              <w:rPr>
                <w:color w:val="434343"/>
              </w:rPr>
            </w:pPr>
          </w:p>
          <w:p w14:paraId="7A38AD52" w14:textId="77777777" w:rsidR="00D805AC" w:rsidRDefault="00000000">
            <w:pPr>
              <w:widowControl w:val="0"/>
              <w:spacing w:line="240" w:lineRule="auto"/>
              <w:ind w:right="11"/>
              <w:rPr>
                <w:color w:val="434343"/>
              </w:rPr>
            </w:pPr>
            <w:r>
              <w:rPr>
                <w:color w:val="434343"/>
              </w:rPr>
              <w:t xml:space="preserve">Slide 4 introduces learners to the concept of naming conventions and tells them that these will be explored in this lesson. </w:t>
            </w:r>
          </w:p>
          <w:p w14:paraId="6B5E25E9" w14:textId="77777777" w:rsidR="00D805AC" w:rsidRDefault="00D805AC">
            <w:pPr>
              <w:widowControl w:val="0"/>
              <w:spacing w:line="240" w:lineRule="auto"/>
              <w:ind w:right="11"/>
              <w:rPr>
                <w:color w:val="434343"/>
              </w:rPr>
            </w:pPr>
          </w:p>
        </w:tc>
      </w:tr>
      <w:tr w:rsidR="00D805AC" w14:paraId="00244CC4" w14:textId="77777777">
        <w:tc>
          <w:tcPr>
            <w:tcW w:w="1470" w:type="dxa"/>
            <w:shd w:val="clear" w:color="auto" w:fill="auto"/>
            <w:tcMar>
              <w:top w:w="100" w:type="dxa"/>
              <w:left w:w="100" w:type="dxa"/>
              <w:bottom w:w="100" w:type="dxa"/>
              <w:right w:w="100" w:type="dxa"/>
            </w:tcMar>
          </w:tcPr>
          <w:p w14:paraId="00D56DDC" w14:textId="77777777" w:rsidR="00D805AC" w:rsidRDefault="00000000">
            <w:pPr>
              <w:widowControl w:val="0"/>
              <w:spacing w:line="240" w:lineRule="auto"/>
              <w:rPr>
                <w:b/>
                <w:color w:val="434343"/>
              </w:rPr>
            </w:pPr>
            <w:r>
              <w:rPr>
                <w:b/>
                <w:color w:val="434343"/>
              </w:rPr>
              <w:t>Activity 1</w:t>
            </w:r>
          </w:p>
          <w:p w14:paraId="16E44620" w14:textId="77777777" w:rsidR="00D805AC" w:rsidRDefault="00000000">
            <w:pPr>
              <w:widowControl w:val="0"/>
              <w:spacing w:line="240" w:lineRule="auto"/>
              <w:rPr>
                <w:color w:val="434343"/>
              </w:rPr>
            </w:pPr>
            <w:r>
              <w:rPr>
                <w:color w:val="434343"/>
              </w:rPr>
              <w:t>(Slides 6–20)</w:t>
            </w:r>
          </w:p>
          <w:p w14:paraId="4E62EBC1" w14:textId="77777777" w:rsidR="00D805AC" w:rsidRDefault="00D805AC">
            <w:pPr>
              <w:widowControl w:val="0"/>
              <w:spacing w:line="240" w:lineRule="auto"/>
              <w:rPr>
                <w:color w:val="434343"/>
              </w:rPr>
            </w:pPr>
          </w:p>
          <w:p w14:paraId="43FB1DF2" w14:textId="77777777" w:rsidR="00D805AC" w:rsidRDefault="00000000">
            <w:pPr>
              <w:widowControl w:val="0"/>
              <w:spacing w:line="240" w:lineRule="auto"/>
              <w:rPr>
                <w:color w:val="434343"/>
              </w:rPr>
            </w:pPr>
            <w:r>
              <w:rPr>
                <w:color w:val="434343"/>
              </w:rPr>
              <w:t>8 mins</w:t>
            </w:r>
          </w:p>
        </w:tc>
        <w:tc>
          <w:tcPr>
            <w:tcW w:w="7875" w:type="dxa"/>
            <w:shd w:val="clear" w:color="auto" w:fill="auto"/>
            <w:tcMar>
              <w:top w:w="100" w:type="dxa"/>
              <w:left w:w="100" w:type="dxa"/>
              <w:bottom w:w="100" w:type="dxa"/>
              <w:right w:w="100" w:type="dxa"/>
            </w:tcMar>
          </w:tcPr>
          <w:p w14:paraId="13B8B25F" w14:textId="77777777" w:rsidR="00D805AC" w:rsidRDefault="00000000">
            <w:pPr>
              <w:widowControl w:val="0"/>
              <w:spacing w:line="240" w:lineRule="auto"/>
              <w:rPr>
                <w:b/>
                <w:color w:val="434343"/>
              </w:rPr>
            </w:pPr>
            <w:r>
              <w:rPr>
                <w:b/>
                <w:color w:val="434343"/>
              </w:rPr>
              <w:t>Variables</w:t>
            </w:r>
          </w:p>
          <w:p w14:paraId="2F9F97BE" w14:textId="77777777" w:rsidR="00D805AC" w:rsidRDefault="00D805AC">
            <w:pPr>
              <w:widowControl w:val="0"/>
              <w:spacing w:line="240" w:lineRule="auto"/>
              <w:rPr>
                <w:b/>
                <w:color w:val="434343"/>
              </w:rPr>
            </w:pPr>
          </w:p>
          <w:p w14:paraId="188D1477" w14:textId="77777777" w:rsidR="00D805AC" w:rsidRDefault="00000000">
            <w:pPr>
              <w:widowControl w:val="0"/>
              <w:spacing w:line="240" w:lineRule="auto"/>
              <w:rPr>
                <w:color w:val="434343"/>
              </w:rPr>
            </w:pPr>
            <w:r>
              <w:rPr>
                <w:color w:val="434343"/>
              </w:rPr>
              <w:t xml:space="preserve">This activity has been designed to introduce learners to the key terms relating to variables. It shows them with a definition and an example. The clear descriptions of how a variable works have been written to avoid common misconceptions about variables. </w:t>
            </w:r>
          </w:p>
          <w:p w14:paraId="7756D4CC" w14:textId="77777777" w:rsidR="00D805AC" w:rsidRDefault="00D805AC">
            <w:pPr>
              <w:widowControl w:val="0"/>
              <w:spacing w:line="240" w:lineRule="auto"/>
              <w:rPr>
                <w:color w:val="434343"/>
              </w:rPr>
            </w:pPr>
          </w:p>
          <w:p w14:paraId="592E7F75" w14:textId="77777777" w:rsidR="00D805AC" w:rsidRDefault="00000000">
            <w:pPr>
              <w:widowControl w:val="0"/>
              <w:spacing w:line="240" w:lineRule="auto"/>
              <w:rPr>
                <w:color w:val="434343"/>
              </w:rPr>
            </w:pPr>
            <w:r>
              <w:rPr>
                <w:color w:val="434343"/>
              </w:rPr>
              <w:t xml:space="preserve">There is a short piece of code for learners to try out, but you could complete this as a short live coding activity if that makes more sense in your setting. </w:t>
            </w:r>
          </w:p>
          <w:p w14:paraId="67DC9454" w14:textId="77777777" w:rsidR="00D805AC" w:rsidRDefault="00D805AC">
            <w:pPr>
              <w:widowControl w:val="0"/>
              <w:spacing w:line="240" w:lineRule="auto"/>
              <w:rPr>
                <w:color w:val="434343"/>
              </w:rPr>
            </w:pPr>
          </w:p>
          <w:p w14:paraId="143338C7" w14:textId="77777777" w:rsidR="00D805AC" w:rsidRDefault="00000000">
            <w:pPr>
              <w:widowControl w:val="0"/>
              <w:spacing w:line="240" w:lineRule="auto"/>
              <w:rPr>
                <w:color w:val="434343"/>
              </w:rPr>
            </w:pPr>
            <w:r>
              <w:rPr>
                <w:color w:val="434343"/>
              </w:rPr>
              <w:t xml:space="preserve">A link to the naming conventions section of the Python documentation has been provided for you on slide 19. You might wish to show this to your learners or ask them to explore it to give them a feel for how documentation works. This will be covered properly later in the unit. </w:t>
            </w:r>
          </w:p>
          <w:p w14:paraId="0C15F11B" w14:textId="77777777" w:rsidR="00D805AC" w:rsidRDefault="00D805AC">
            <w:pPr>
              <w:widowControl w:val="0"/>
              <w:spacing w:line="240" w:lineRule="auto"/>
              <w:rPr>
                <w:color w:val="434343"/>
              </w:rPr>
            </w:pPr>
          </w:p>
          <w:p w14:paraId="40CF3EDF" w14:textId="77777777" w:rsidR="00D805AC" w:rsidRDefault="00000000">
            <w:pPr>
              <w:widowControl w:val="0"/>
              <w:spacing w:line="240" w:lineRule="auto"/>
              <w:rPr>
                <w:color w:val="434343"/>
              </w:rPr>
            </w:pPr>
            <w:r>
              <w:rPr>
                <w:color w:val="434343"/>
              </w:rPr>
              <w:t xml:space="preserve">The learners are not expected to remember all of the key terms just from this slide show. The PRIMM activity that follows should help to embed those terms further through practical activities. </w:t>
            </w:r>
          </w:p>
          <w:p w14:paraId="69ABD557" w14:textId="77777777" w:rsidR="00D805AC" w:rsidRDefault="00D805AC">
            <w:pPr>
              <w:widowControl w:val="0"/>
              <w:spacing w:line="240" w:lineRule="auto"/>
              <w:rPr>
                <w:color w:val="434343"/>
              </w:rPr>
            </w:pPr>
          </w:p>
        </w:tc>
      </w:tr>
      <w:tr w:rsidR="00D805AC" w14:paraId="7B3C542A" w14:textId="77777777">
        <w:tc>
          <w:tcPr>
            <w:tcW w:w="1470" w:type="dxa"/>
            <w:shd w:val="clear" w:color="auto" w:fill="auto"/>
            <w:tcMar>
              <w:top w:w="100" w:type="dxa"/>
              <w:left w:w="100" w:type="dxa"/>
              <w:bottom w:w="100" w:type="dxa"/>
              <w:right w:w="100" w:type="dxa"/>
            </w:tcMar>
          </w:tcPr>
          <w:p w14:paraId="0BA1ACBC" w14:textId="77777777" w:rsidR="00D805AC" w:rsidRDefault="00000000">
            <w:pPr>
              <w:widowControl w:val="0"/>
              <w:spacing w:line="240" w:lineRule="auto"/>
              <w:rPr>
                <w:color w:val="434343"/>
              </w:rPr>
            </w:pPr>
            <w:r>
              <w:rPr>
                <w:b/>
                <w:color w:val="434343"/>
              </w:rPr>
              <w:t>Activity 2</w:t>
            </w:r>
            <w:r>
              <w:rPr>
                <w:b/>
                <w:color w:val="434343"/>
              </w:rPr>
              <w:br/>
            </w:r>
            <w:r>
              <w:rPr>
                <w:color w:val="434343"/>
              </w:rPr>
              <w:t>(Slide 21)</w:t>
            </w:r>
          </w:p>
          <w:p w14:paraId="546C5E3F" w14:textId="77777777" w:rsidR="00D805AC" w:rsidRDefault="00D805AC">
            <w:pPr>
              <w:widowControl w:val="0"/>
              <w:spacing w:line="240" w:lineRule="auto"/>
              <w:rPr>
                <w:color w:val="434343"/>
              </w:rPr>
            </w:pPr>
          </w:p>
          <w:p w14:paraId="5C6876B6" w14:textId="77777777" w:rsidR="00D805AC" w:rsidRDefault="00000000">
            <w:pPr>
              <w:widowControl w:val="0"/>
              <w:spacing w:line="240" w:lineRule="auto"/>
              <w:rPr>
                <w:color w:val="434343"/>
              </w:rPr>
            </w:pPr>
            <w:r>
              <w:rPr>
                <w:color w:val="434343"/>
              </w:rPr>
              <w:t>40 mins</w:t>
            </w:r>
          </w:p>
        </w:tc>
        <w:tc>
          <w:tcPr>
            <w:tcW w:w="7875" w:type="dxa"/>
            <w:shd w:val="clear" w:color="auto" w:fill="auto"/>
            <w:tcMar>
              <w:top w:w="100" w:type="dxa"/>
              <w:left w:w="100" w:type="dxa"/>
              <w:bottom w:w="100" w:type="dxa"/>
              <w:right w:w="100" w:type="dxa"/>
            </w:tcMar>
          </w:tcPr>
          <w:p w14:paraId="2E9EFAE3" w14:textId="77777777" w:rsidR="00D805AC" w:rsidRDefault="00000000">
            <w:pPr>
              <w:widowControl w:val="0"/>
              <w:spacing w:line="240" w:lineRule="auto"/>
              <w:rPr>
                <w:b/>
                <w:color w:val="434343"/>
              </w:rPr>
            </w:pPr>
            <w:r>
              <w:rPr>
                <w:b/>
                <w:color w:val="434343"/>
              </w:rPr>
              <w:t>Silly sentences</w:t>
            </w:r>
          </w:p>
          <w:p w14:paraId="240B96FB" w14:textId="77777777" w:rsidR="00D805AC" w:rsidRDefault="00D805AC">
            <w:pPr>
              <w:widowControl w:val="0"/>
              <w:spacing w:line="240" w:lineRule="auto"/>
              <w:rPr>
                <w:b/>
                <w:color w:val="434343"/>
              </w:rPr>
            </w:pPr>
          </w:p>
          <w:p w14:paraId="6BABDDB8" w14:textId="77777777" w:rsidR="00D805AC" w:rsidRDefault="00000000">
            <w:pPr>
              <w:widowControl w:val="0"/>
              <w:spacing w:line="240" w:lineRule="auto"/>
              <w:rPr>
                <w:color w:val="434343"/>
              </w:rPr>
            </w:pPr>
            <w:r>
              <w:rPr>
                <w:color w:val="434343"/>
              </w:rPr>
              <w:t xml:space="preserve">A PRIMM activity has been designed to allow learners to gain a deeper understanding of variables and how they can be used in a program. </w:t>
            </w:r>
            <w:r>
              <w:rPr>
                <w:color w:val="434343"/>
              </w:rPr>
              <w:lastRenderedPageBreak/>
              <w:t xml:space="preserve">Learners have a “silly sentences” program that fills in the blanks with nouns, adjectives, and adverbs. They will predict what will happen when it is run, investigate the code, then modify it to personalise the program. </w:t>
            </w:r>
          </w:p>
          <w:p w14:paraId="3B65C113" w14:textId="77777777" w:rsidR="00D805AC" w:rsidRDefault="00D805AC">
            <w:pPr>
              <w:widowControl w:val="0"/>
              <w:spacing w:line="240" w:lineRule="auto"/>
              <w:rPr>
                <w:color w:val="434343"/>
              </w:rPr>
            </w:pPr>
          </w:p>
          <w:p w14:paraId="49ACB8AA" w14:textId="77777777" w:rsidR="00D805AC" w:rsidRDefault="00000000">
            <w:pPr>
              <w:widowControl w:val="0"/>
              <w:spacing w:line="240" w:lineRule="auto"/>
              <w:rPr>
                <w:color w:val="434343"/>
              </w:rPr>
            </w:pPr>
            <w:r>
              <w:rPr>
                <w:color w:val="434343"/>
              </w:rPr>
              <w:t xml:space="preserve">After completing PRIM steps, give the learners a make step where they need to create their own silly stories. The expectation is that learners will start the make step during the lesson, but this can also be completed for homework. </w:t>
            </w:r>
          </w:p>
          <w:p w14:paraId="02352588" w14:textId="77777777" w:rsidR="00D805AC" w:rsidRDefault="00D805AC">
            <w:pPr>
              <w:widowControl w:val="0"/>
              <w:spacing w:line="240" w:lineRule="auto"/>
              <w:rPr>
                <w:color w:val="434343"/>
              </w:rPr>
            </w:pPr>
          </w:p>
          <w:p w14:paraId="4BED88BB" w14:textId="77777777" w:rsidR="00D805AC" w:rsidRDefault="00000000">
            <w:pPr>
              <w:widowControl w:val="0"/>
              <w:spacing w:line="240" w:lineRule="auto"/>
              <w:rPr>
                <w:color w:val="434343"/>
              </w:rPr>
            </w:pPr>
            <w:r>
              <w:rPr>
                <w:color w:val="434343"/>
              </w:rPr>
              <w:t xml:space="preserve">Model answers have been provided if you wish to assess this work. It could also be used for peer- or self-assessment, if that feels appropriate. </w:t>
            </w:r>
          </w:p>
          <w:p w14:paraId="72A33BDC" w14:textId="77777777" w:rsidR="00D805AC" w:rsidRDefault="00D805AC">
            <w:pPr>
              <w:widowControl w:val="0"/>
              <w:spacing w:line="240" w:lineRule="auto"/>
              <w:rPr>
                <w:color w:val="434343"/>
              </w:rPr>
            </w:pPr>
          </w:p>
        </w:tc>
      </w:tr>
      <w:tr w:rsidR="00D805AC" w14:paraId="1279A278" w14:textId="77777777">
        <w:tc>
          <w:tcPr>
            <w:tcW w:w="1470" w:type="dxa"/>
            <w:shd w:val="clear" w:color="auto" w:fill="auto"/>
            <w:tcMar>
              <w:top w:w="100" w:type="dxa"/>
              <w:left w:w="100" w:type="dxa"/>
              <w:bottom w:w="100" w:type="dxa"/>
              <w:right w:w="100" w:type="dxa"/>
            </w:tcMar>
          </w:tcPr>
          <w:p w14:paraId="5475C92A" w14:textId="77777777" w:rsidR="00D805AC" w:rsidRDefault="00000000">
            <w:pPr>
              <w:widowControl w:val="0"/>
              <w:spacing w:line="240" w:lineRule="auto"/>
              <w:rPr>
                <w:b/>
                <w:color w:val="434343"/>
              </w:rPr>
            </w:pPr>
            <w:r>
              <w:rPr>
                <w:b/>
                <w:color w:val="434343"/>
              </w:rPr>
              <w:lastRenderedPageBreak/>
              <w:t>Plenary</w:t>
            </w:r>
          </w:p>
          <w:p w14:paraId="45B33E7A" w14:textId="77777777" w:rsidR="00D805AC" w:rsidRDefault="00000000">
            <w:pPr>
              <w:widowControl w:val="0"/>
              <w:spacing w:line="240" w:lineRule="auto"/>
              <w:rPr>
                <w:color w:val="434343"/>
              </w:rPr>
            </w:pPr>
            <w:r>
              <w:rPr>
                <w:color w:val="434343"/>
              </w:rPr>
              <w:t>(Slide 22)</w:t>
            </w:r>
          </w:p>
          <w:p w14:paraId="0870AF95" w14:textId="77777777" w:rsidR="00D805AC" w:rsidRDefault="00D805AC">
            <w:pPr>
              <w:widowControl w:val="0"/>
              <w:spacing w:line="240" w:lineRule="auto"/>
              <w:rPr>
                <w:color w:val="434343"/>
              </w:rPr>
            </w:pPr>
          </w:p>
          <w:p w14:paraId="660C91C3" w14:textId="77777777" w:rsidR="00D805AC" w:rsidRDefault="00000000">
            <w:pPr>
              <w:widowControl w:val="0"/>
              <w:spacing w:line="240" w:lineRule="auto"/>
              <w:rPr>
                <w:color w:val="434343"/>
              </w:rPr>
            </w:pPr>
            <w:r>
              <w:rPr>
                <w:color w:val="434343"/>
              </w:rPr>
              <w:t>5–10 mins</w:t>
            </w:r>
          </w:p>
        </w:tc>
        <w:tc>
          <w:tcPr>
            <w:tcW w:w="7875" w:type="dxa"/>
            <w:shd w:val="clear" w:color="auto" w:fill="auto"/>
            <w:tcMar>
              <w:top w:w="100" w:type="dxa"/>
              <w:left w:w="100" w:type="dxa"/>
              <w:bottom w:w="100" w:type="dxa"/>
              <w:right w:w="100" w:type="dxa"/>
            </w:tcMar>
          </w:tcPr>
          <w:p w14:paraId="0B40CD3F" w14:textId="77777777" w:rsidR="00D805AC" w:rsidRDefault="00000000">
            <w:pPr>
              <w:widowControl w:val="0"/>
              <w:spacing w:line="240" w:lineRule="auto"/>
              <w:rPr>
                <w:b/>
                <w:color w:val="434343"/>
              </w:rPr>
            </w:pPr>
            <w:r>
              <w:rPr>
                <w:b/>
                <w:color w:val="434343"/>
              </w:rPr>
              <w:t>Peer review</w:t>
            </w:r>
          </w:p>
          <w:p w14:paraId="500E9079" w14:textId="77777777" w:rsidR="00D805AC" w:rsidRDefault="00D805AC">
            <w:pPr>
              <w:widowControl w:val="0"/>
              <w:spacing w:line="240" w:lineRule="auto"/>
              <w:rPr>
                <w:b/>
                <w:color w:val="434343"/>
              </w:rPr>
            </w:pPr>
          </w:p>
          <w:p w14:paraId="59C960B3" w14:textId="77777777" w:rsidR="00D805AC" w:rsidRDefault="00000000">
            <w:pPr>
              <w:widowControl w:val="0"/>
              <w:spacing w:line="240" w:lineRule="auto"/>
              <w:rPr>
                <w:color w:val="434343"/>
              </w:rPr>
            </w:pPr>
            <w:r>
              <w:rPr>
                <w:color w:val="434343"/>
              </w:rPr>
              <w:t>For the last part of the lesson, give your learners a chance to sit with a partner and peer-review their silly stories. They should focus on aspects like:</w:t>
            </w:r>
          </w:p>
          <w:p w14:paraId="1D8F9EB4" w14:textId="77777777" w:rsidR="00D805AC" w:rsidRDefault="00D805AC">
            <w:pPr>
              <w:widowControl w:val="0"/>
              <w:spacing w:line="240" w:lineRule="auto"/>
              <w:rPr>
                <w:color w:val="434343"/>
              </w:rPr>
            </w:pPr>
          </w:p>
          <w:p w14:paraId="29C8138B" w14:textId="77777777" w:rsidR="00D805AC" w:rsidRDefault="00000000">
            <w:pPr>
              <w:widowControl w:val="0"/>
              <w:numPr>
                <w:ilvl w:val="0"/>
                <w:numId w:val="2"/>
              </w:numPr>
              <w:spacing w:line="240" w:lineRule="auto"/>
            </w:pPr>
            <w:r>
              <w:rPr>
                <w:color w:val="434343"/>
              </w:rPr>
              <w:t>Has the programmer used a variety of variables to fill in the blanks?</w:t>
            </w:r>
          </w:p>
          <w:p w14:paraId="7BA27F27" w14:textId="77777777" w:rsidR="00D805AC" w:rsidRDefault="00000000">
            <w:pPr>
              <w:widowControl w:val="0"/>
              <w:numPr>
                <w:ilvl w:val="0"/>
                <w:numId w:val="2"/>
              </w:numPr>
              <w:spacing w:line="240" w:lineRule="auto"/>
            </w:pPr>
            <w:r>
              <w:rPr>
                <w:color w:val="434343"/>
              </w:rPr>
              <w:t>Are there any syntax errors?</w:t>
            </w:r>
          </w:p>
          <w:p w14:paraId="23F4FC32" w14:textId="77777777" w:rsidR="00D805AC" w:rsidRDefault="00000000">
            <w:pPr>
              <w:widowControl w:val="0"/>
              <w:numPr>
                <w:ilvl w:val="0"/>
                <w:numId w:val="2"/>
              </w:numPr>
              <w:spacing w:line="240" w:lineRule="auto"/>
            </w:pPr>
            <w:r>
              <w:rPr>
                <w:color w:val="434343"/>
              </w:rPr>
              <w:t>Are they any logic errors?</w:t>
            </w:r>
          </w:p>
          <w:p w14:paraId="087BDBEA" w14:textId="77777777" w:rsidR="00D805AC" w:rsidRDefault="00000000">
            <w:pPr>
              <w:widowControl w:val="0"/>
              <w:numPr>
                <w:ilvl w:val="0"/>
                <w:numId w:val="2"/>
              </w:numPr>
              <w:spacing w:line="240" w:lineRule="auto"/>
            </w:pPr>
            <w:r>
              <w:rPr>
                <w:color w:val="434343"/>
              </w:rPr>
              <w:t>How could the story be improved?</w:t>
            </w:r>
          </w:p>
          <w:p w14:paraId="12B05A01" w14:textId="77777777" w:rsidR="00D805AC" w:rsidRDefault="00D805AC">
            <w:pPr>
              <w:widowControl w:val="0"/>
              <w:spacing w:line="240" w:lineRule="auto"/>
              <w:rPr>
                <w:color w:val="434343"/>
              </w:rPr>
            </w:pPr>
          </w:p>
        </w:tc>
      </w:tr>
      <w:tr w:rsidR="00D805AC" w14:paraId="62088C08" w14:textId="77777777">
        <w:tc>
          <w:tcPr>
            <w:tcW w:w="1470" w:type="dxa"/>
            <w:shd w:val="clear" w:color="auto" w:fill="auto"/>
            <w:tcMar>
              <w:top w:w="100" w:type="dxa"/>
              <w:left w:w="100" w:type="dxa"/>
              <w:bottom w:w="100" w:type="dxa"/>
              <w:right w:w="100" w:type="dxa"/>
            </w:tcMar>
          </w:tcPr>
          <w:p w14:paraId="5F5AA1B8" w14:textId="77777777" w:rsidR="00D805AC" w:rsidRDefault="00000000">
            <w:pPr>
              <w:widowControl w:val="0"/>
              <w:spacing w:line="240" w:lineRule="auto"/>
              <w:rPr>
                <w:b/>
                <w:color w:val="434343"/>
              </w:rPr>
            </w:pPr>
            <w:r>
              <w:rPr>
                <w:b/>
                <w:color w:val="434343"/>
              </w:rPr>
              <w:t>Homework</w:t>
            </w:r>
          </w:p>
        </w:tc>
        <w:tc>
          <w:tcPr>
            <w:tcW w:w="7875" w:type="dxa"/>
            <w:shd w:val="clear" w:color="auto" w:fill="auto"/>
            <w:tcMar>
              <w:top w:w="100" w:type="dxa"/>
              <w:left w:w="100" w:type="dxa"/>
              <w:bottom w:w="100" w:type="dxa"/>
              <w:right w:w="100" w:type="dxa"/>
            </w:tcMar>
          </w:tcPr>
          <w:p w14:paraId="32FAFEAA" w14:textId="77777777" w:rsidR="00D805AC" w:rsidRDefault="00000000">
            <w:pPr>
              <w:widowControl w:val="0"/>
              <w:spacing w:line="240" w:lineRule="auto"/>
              <w:rPr>
                <w:color w:val="434343"/>
              </w:rPr>
            </w:pPr>
            <w:r>
              <w:rPr>
                <w:color w:val="434343"/>
              </w:rPr>
              <w:t xml:space="preserve">Learners can improve their silly stories for homework by adding more paragraphs to the program. They can also make improvements based on the feedback given in the peer review. </w:t>
            </w:r>
          </w:p>
        </w:tc>
      </w:tr>
    </w:tbl>
    <w:p w14:paraId="7CF10BA9" w14:textId="77777777" w:rsidR="00D805AC" w:rsidRDefault="00D805AC"/>
    <w:p w14:paraId="46593CCB" w14:textId="77777777" w:rsidR="00D805AC" w:rsidRDefault="00D805AC">
      <w:pPr>
        <w:rPr>
          <w:rFonts w:ascii="Arial" w:eastAsia="Arial" w:hAnsi="Arial" w:cs="Arial"/>
          <w:color w:val="666666"/>
          <w:sz w:val="18"/>
          <w:szCs w:val="18"/>
        </w:rPr>
      </w:pPr>
    </w:p>
    <w:p w14:paraId="687E0EE3" w14:textId="77777777" w:rsidR="00D805AC" w:rsidRDefault="00D805AC">
      <w:pPr>
        <w:rPr>
          <w:rFonts w:ascii="Arial" w:eastAsia="Arial" w:hAnsi="Arial" w:cs="Arial"/>
          <w:color w:val="666666"/>
          <w:sz w:val="18"/>
          <w:szCs w:val="18"/>
        </w:rPr>
      </w:pPr>
    </w:p>
    <w:p w14:paraId="470DFDD2" w14:textId="77777777" w:rsidR="00D805AC" w:rsidRDefault="00D805AC">
      <w:pPr>
        <w:rPr>
          <w:rFonts w:ascii="Arial" w:eastAsia="Arial" w:hAnsi="Arial" w:cs="Arial"/>
          <w:color w:val="666666"/>
          <w:sz w:val="18"/>
          <w:szCs w:val="18"/>
        </w:rPr>
      </w:pPr>
    </w:p>
    <w:p w14:paraId="7ECF3594" w14:textId="77777777" w:rsidR="00D805AC" w:rsidRDefault="00D805AC"/>
    <w:p w14:paraId="6E477C3A" w14:textId="77777777" w:rsidR="00D805AC" w:rsidRDefault="00D805AC"/>
    <w:p w14:paraId="4775BAE0" w14:textId="77777777" w:rsidR="00D805AC" w:rsidRDefault="00D805AC"/>
    <w:p w14:paraId="0A8EFC52" w14:textId="77777777" w:rsidR="00D805AC" w:rsidRDefault="00D805AC"/>
    <w:p w14:paraId="2A727A35" w14:textId="77777777" w:rsidR="00D805AC" w:rsidRDefault="00D805AC"/>
    <w:p w14:paraId="04C70160" w14:textId="77777777" w:rsidR="00D805AC" w:rsidRDefault="00D805AC"/>
    <w:p w14:paraId="618C633D" w14:textId="77777777" w:rsidR="00D805AC" w:rsidRDefault="00D805AC"/>
    <w:p w14:paraId="61C8112C" w14:textId="77777777" w:rsidR="00D805AC" w:rsidRDefault="00D805AC"/>
    <w:p w14:paraId="5347A20B" w14:textId="77777777" w:rsidR="00D805AC" w:rsidRDefault="00D805AC"/>
    <w:p w14:paraId="7E2070C2" w14:textId="77777777" w:rsidR="00D805AC" w:rsidRDefault="00D805AC"/>
    <w:p w14:paraId="3D92D0D7" w14:textId="77777777" w:rsidR="00D805AC" w:rsidRDefault="00D805AC"/>
    <w:p w14:paraId="4462A671" w14:textId="77777777" w:rsidR="00D805AC" w:rsidRDefault="00D805AC"/>
    <w:p w14:paraId="17980AD4" w14:textId="77777777" w:rsidR="00D805AC" w:rsidRDefault="00D805AC"/>
    <w:p w14:paraId="3EE42F52" w14:textId="77777777" w:rsidR="00D805AC" w:rsidRDefault="00D805AC"/>
    <w:p w14:paraId="52F8417E" w14:textId="77777777" w:rsidR="00D805AC" w:rsidRDefault="00D805AC"/>
    <w:p w14:paraId="18F55D69" w14:textId="77777777" w:rsidR="00D805AC" w:rsidRDefault="00D805AC"/>
    <w:p w14:paraId="180D486F" w14:textId="77777777" w:rsidR="00D805AC" w:rsidRDefault="00D805AC"/>
    <w:p w14:paraId="50A08225" w14:textId="77777777" w:rsidR="00D805AC" w:rsidRDefault="00D805AC"/>
    <w:p w14:paraId="38ADABA5" w14:textId="77777777" w:rsidR="00D805AC" w:rsidRDefault="00D805AC"/>
    <w:p w14:paraId="799EA97C" w14:textId="77777777" w:rsidR="00D805AC" w:rsidRDefault="00D805AC"/>
    <w:p w14:paraId="56D9045D" w14:textId="77777777" w:rsidR="00D805AC" w:rsidRDefault="00D805AC"/>
    <w:p w14:paraId="5E89499C" w14:textId="77777777" w:rsidR="00D805AC" w:rsidRDefault="00D805AC"/>
    <w:p w14:paraId="53D9E01B" w14:textId="77777777" w:rsidR="00D805AC" w:rsidRDefault="00D805AC"/>
    <w:p w14:paraId="68773E01" w14:textId="77777777" w:rsidR="00D805AC" w:rsidRDefault="00D805AC"/>
    <w:p w14:paraId="4192902B" w14:textId="77777777" w:rsidR="00D805AC" w:rsidRDefault="00D805AC"/>
    <w:p w14:paraId="2EB1995D" w14:textId="77777777" w:rsidR="00D805AC" w:rsidRDefault="00D805AC"/>
    <w:p w14:paraId="6E555328" w14:textId="77777777" w:rsidR="00D805AC" w:rsidRDefault="00D805AC"/>
    <w:p w14:paraId="5A642595" w14:textId="77777777" w:rsidR="00D805AC" w:rsidRDefault="00D805AC"/>
    <w:p w14:paraId="4F02AF4D" w14:textId="77777777" w:rsidR="00D805AC" w:rsidRDefault="00000000">
      <w:pPr>
        <w:rPr>
          <w:color w:val="666666"/>
          <w:sz w:val="18"/>
          <w:szCs w:val="18"/>
        </w:rPr>
      </w:pPr>
      <w:r>
        <w:rPr>
          <w:color w:val="666666"/>
          <w:sz w:val="18"/>
          <w:szCs w:val="18"/>
        </w:rPr>
        <w:t xml:space="preserve">Resources are updated regularly — the latest version is available at: </w:t>
      </w:r>
      <w:hyperlink r:id="rId9">
        <w:r>
          <w:rPr>
            <w:color w:val="1155CC"/>
            <w:sz w:val="18"/>
            <w:szCs w:val="18"/>
            <w:u w:val="single"/>
          </w:rPr>
          <w:t>ncce.io/tcc</w:t>
        </w:r>
      </w:hyperlink>
      <w:r>
        <w:rPr>
          <w:color w:val="666666"/>
          <w:sz w:val="18"/>
          <w:szCs w:val="18"/>
        </w:rPr>
        <w:t>.</w:t>
      </w:r>
    </w:p>
    <w:p w14:paraId="62D062A5" w14:textId="77777777" w:rsidR="00D805AC" w:rsidRDefault="00D805AC">
      <w:pPr>
        <w:rPr>
          <w:color w:val="666666"/>
          <w:sz w:val="18"/>
          <w:szCs w:val="18"/>
        </w:rPr>
      </w:pPr>
    </w:p>
    <w:p w14:paraId="5898E777" w14:textId="77777777" w:rsidR="00B10BFC" w:rsidRPr="00B10BFC" w:rsidRDefault="00B10BFC" w:rsidP="00B10BFC">
      <w:pPr>
        <w:rPr>
          <w:color w:val="666666"/>
          <w:sz w:val="18"/>
          <w:szCs w:val="18"/>
        </w:rPr>
      </w:pPr>
      <w:r w:rsidRPr="00B10BFC">
        <w:rPr>
          <w:b/>
          <w:bCs/>
          <w:color w:val="666666"/>
          <w:sz w:val="18"/>
          <w:szCs w:val="18"/>
        </w:rPr>
        <w:t>Attribution statement</w:t>
      </w:r>
      <w:r w:rsidRPr="00B10BFC">
        <w:rPr>
          <w:color w:val="666666"/>
          <w:sz w:val="18"/>
          <w:szCs w:val="18"/>
        </w:rPr>
        <w:t> </w:t>
      </w:r>
    </w:p>
    <w:p w14:paraId="7CF49618" w14:textId="77777777" w:rsidR="00B10BFC" w:rsidRPr="00B10BFC" w:rsidRDefault="00B10BFC" w:rsidP="00B10BFC">
      <w:pPr>
        <w:rPr>
          <w:color w:val="666666"/>
          <w:sz w:val="18"/>
          <w:szCs w:val="18"/>
        </w:rPr>
      </w:pPr>
      <w:r w:rsidRPr="00B10BFC">
        <w:rPr>
          <w:color w:val="666666"/>
          <w:sz w:val="18"/>
          <w:szCs w:val="18"/>
        </w:rPr>
        <w:t>This resource was created by Raspberry Pi Foundation and updated by STEM Learning for the National Centre for Computing Education. </w:t>
      </w:r>
    </w:p>
    <w:p w14:paraId="4E2F1D11" w14:textId="77777777" w:rsidR="00B10BFC" w:rsidRPr="00B10BFC" w:rsidRDefault="00B10BFC" w:rsidP="00B10BFC">
      <w:pPr>
        <w:rPr>
          <w:color w:val="666666"/>
          <w:sz w:val="18"/>
          <w:szCs w:val="18"/>
        </w:rPr>
      </w:pPr>
      <w:r w:rsidRPr="00B10BFC">
        <w:rPr>
          <w:color w:val="666666"/>
          <w:sz w:val="18"/>
          <w:szCs w:val="18"/>
        </w:rPr>
        <w:t xml:space="preserve">The contents of this resource are available for use under the </w:t>
      </w:r>
      <w:hyperlink r:id="rId10" w:tgtFrame="_blank" w:history="1">
        <w:r w:rsidRPr="00B10BFC">
          <w:rPr>
            <w:rStyle w:val="Hyperlink"/>
            <w:sz w:val="18"/>
            <w:szCs w:val="18"/>
          </w:rPr>
          <w:t>Open Government License</w:t>
        </w:r>
      </w:hyperlink>
      <w:r w:rsidRPr="00B10BFC">
        <w:rPr>
          <w:rFonts w:ascii="Times New Roman" w:hAnsi="Times New Roman" w:cs="Times New Roman"/>
          <w:color w:val="666666"/>
          <w:sz w:val="18"/>
          <w:szCs w:val="18"/>
        </w:rPr>
        <w:t> </w:t>
      </w:r>
      <w:r w:rsidRPr="00B10BFC">
        <w:rPr>
          <w:color w:val="666666"/>
          <w:sz w:val="18"/>
          <w:szCs w:val="18"/>
        </w:rPr>
        <w:t xml:space="preserve">(OGL v3) meaning you can copy, adapt, distribute and publish the information. You must acknowledge the source of the Information in your product or application, by attributing Raspberry Pi Foundation and STEM Learning as stated here and are asked to provide a link to the </w:t>
      </w:r>
      <w:hyperlink r:id="rId11" w:tgtFrame="_blank" w:history="1">
        <w:r w:rsidRPr="00B10BFC">
          <w:rPr>
            <w:rStyle w:val="Hyperlink"/>
            <w:sz w:val="18"/>
            <w:szCs w:val="18"/>
          </w:rPr>
          <w:t>OGL v3</w:t>
        </w:r>
      </w:hyperlink>
      <w:r w:rsidRPr="00B10BFC">
        <w:rPr>
          <w:color w:val="666666"/>
          <w:sz w:val="18"/>
          <w:szCs w:val="18"/>
        </w:rPr>
        <w:t>. </w:t>
      </w:r>
    </w:p>
    <w:p w14:paraId="007AE2E1" w14:textId="77777777" w:rsidR="00B10BFC" w:rsidRPr="00B10BFC" w:rsidRDefault="00B10BFC" w:rsidP="00B10BFC">
      <w:pPr>
        <w:rPr>
          <w:color w:val="666666"/>
          <w:sz w:val="18"/>
          <w:szCs w:val="18"/>
        </w:rPr>
      </w:pPr>
      <w:r w:rsidRPr="00B10BFC">
        <w:rPr>
          <w:color w:val="666666"/>
          <w:sz w:val="18"/>
          <w:szCs w:val="18"/>
        </w:rPr>
        <w:t>The original version</w:t>
      </w:r>
      <w:r w:rsidRPr="00B10BFC">
        <w:rPr>
          <w:rFonts w:ascii="Times New Roman" w:hAnsi="Times New Roman" w:cs="Times New Roman"/>
          <w:color w:val="666666"/>
          <w:sz w:val="18"/>
          <w:szCs w:val="18"/>
        </w:rPr>
        <w:t> </w:t>
      </w:r>
      <w:r w:rsidRPr="00B10BFC">
        <w:rPr>
          <w:color w:val="666666"/>
          <w:sz w:val="18"/>
          <w:szCs w:val="18"/>
        </w:rPr>
        <w:t xml:space="preserve">can be made available on request via </w:t>
      </w:r>
      <w:hyperlink r:id="rId12" w:tgtFrame="_blank" w:history="1">
        <w:r w:rsidRPr="00B10BFC">
          <w:rPr>
            <w:rStyle w:val="Hyperlink"/>
            <w:sz w:val="18"/>
            <w:szCs w:val="18"/>
          </w:rPr>
          <w:t>info@teachcomputing.org</w:t>
        </w:r>
      </w:hyperlink>
      <w:r w:rsidRPr="00B10BFC">
        <w:rPr>
          <w:color w:val="666666"/>
          <w:sz w:val="18"/>
          <w:szCs w:val="18"/>
        </w:rPr>
        <w:t>. </w:t>
      </w:r>
    </w:p>
    <w:p w14:paraId="055E9314" w14:textId="77777777" w:rsidR="00B10BFC" w:rsidRPr="00B10BFC" w:rsidRDefault="00B10BFC" w:rsidP="00B10BFC">
      <w:pPr>
        <w:rPr>
          <w:color w:val="666666"/>
          <w:sz w:val="18"/>
          <w:szCs w:val="18"/>
        </w:rPr>
      </w:pPr>
      <w:r w:rsidRPr="00B10BFC">
        <w:rPr>
          <w:color w:val="666666"/>
          <w:sz w:val="18"/>
          <w:szCs w:val="18"/>
        </w:rPr>
        <w:t> </w:t>
      </w:r>
    </w:p>
    <w:p w14:paraId="56963E52" w14:textId="77777777" w:rsidR="00B10BFC" w:rsidRDefault="00B10BFC">
      <w:pPr>
        <w:rPr>
          <w:color w:val="666666"/>
          <w:sz w:val="18"/>
          <w:szCs w:val="18"/>
        </w:rPr>
      </w:pPr>
    </w:p>
    <w:sectPr w:rsidR="00B10BFC">
      <w:headerReference w:type="even" r:id="rId13"/>
      <w:headerReference w:type="default" r:id="rId14"/>
      <w:footerReference w:type="default" r:id="rId15"/>
      <w:headerReference w:type="first" r:id="rId16"/>
      <w:footerReference w:type="first" r:id="rId17"/>
      <w:pgSz w:w="11906" w:h="16838"/>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D2573D" w14:textId="77777777" w:rsidR="009A6F66" w:rsidRDefault="009A6F66">
      <w:pPr>
        <w:spacing w:line="240" w:lineRule="auto"/>
      </w:pPr>
      <w:r>
        <w:separator/>
      </w:r>
    </w:p>
  </w:endnote>
  <w:endnote w:type="continuationSeparator" w:id="0">
    <w:p w14:paraId="73AC14D2" w14:textId="77777777" w:rsidR="009A6F66" w:rsidRDefault="009A6F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Quicksand">
    <w:charset w:val="00"/>
    <w:family w:val="auto"/>
    <w:pitch w:val="default"/>
    <w:embedRegular r:id="rId1" w:fontKey="{08D7F22C-1F19-40F0-B561-56760C78FA04}"/>
    <w:embedBold r:id="rId2" w:fontKey="{09AA3931-A589-4E39-B969-F0C602C8623E}"/>
    <w:embedItalic r:id="rId3" w:fontKey="{7EEEDE36-9A9B-4118-9C22-1883403CE854}"/>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4" w:fontKey="{90FE9E31-BEF4-4E98-AD5C-399042E5CB38}"/>
  </w:font>
  <w:font w:name="Calibri">
    <w:panose1 w:val="020F0502020204030204"/>
    <w:charset w:val="00"/>
    <w:family w:val="swiss"/>
    <w:pitch w:val="variable"/>
    <w:sig w:usb0="E4002EFF" w:usb1="C000247B" w:usb2="00000009" w:usb3="00000000" w:csb0="000001FF" w:csb1="00000000"/>
    <w:embedRegular r:id="rId5" w:fontKey="{0AE67010-BC60-4C42-9382-5D9279BF21E3}"/>
  </w:font>
  <w:font w:name="Cambria">
    <w:panose1 w:val="02040503050406030204"/>
    <w:charset w:val="00"/>
    <w:family w:val="roman"/>
    <w:pitch w:val="variable"/>
    <w:sig w:usb0="E00006FF" w:usb1="420024FF" w:usb2="02000000" w:usb3="00000000" w:csb0="0000019F" w:csb1="00000000"/>
    <w:embedRegular r:id="rId6" w:fontKey="{0B655F5D-30AB-4CAA-B416-74A5530671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3BF2B" w14:textId="21607D0E" w:rsidR="00D805AC" w:rsidRDefault="00000000">
    <w:pPr>
      <w:rPr>
        <w:color w:val="666666"/>
        <w:sz w:val="18"/>
        <w:szCs w:val="18"/>
      </w:rP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10BFC">
      <w:rPr>
        <w:noProof/>
        <w:color w:val="666666"/>
        <w:sz w:val="18"/>
        <w:szCs w:val="18"/>
      </w:rPr>
      <w:t>2</w:t>
    </w:r>
    <w:r>
      <w:rPr>
        <w:color w:val="666666"/>
        <w:sz w:val="18"/>
        <w:szCs w:val="18"/>
      </w:rPr>
      <w:fldChar w:fldCharType="end"/>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sidR="00B10BFC" w:rsidRPr="00B10BFC">
      <w:rPr>
        <w:color w:val="666666"/>
        <w:sz w:val="18"/>
        <w:szCs w:val="18"/>
      </w:rPr>
      <w:t>Last updated: 10-05-24</w:t>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p>
  <w:p w14:paraId="3DC99C8D" w14:textId="77777777" w:rsidR="00D805AC" w:rsidRDefault="00D805AC">
    <w:pP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FBE88" w14:textId="037660BE" w:rsidR="00D805AC" w:rsidRDefault="00000000">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B10BFC">
      <w:rPr>
        <w:noProof/>
        <w:color w:val="666666"/>
        <w:sz w:val="18"/>
        <w:szCs w:val="18"/>
      </w:rPr>
      <w:t>1</w:t>
    </w:r>
    <w:r>
      <w:rPr>
        <w:color w:val="666666"/>
        <w:sz w:val="18"/>
        <w:szCs w:val="18"/>
      </w:rPr>
      <w:fldChar w:fldCharType="end"/>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sidR="00B10BFC" w:rsidRPr="00B10BFC">
      <w:rPr>
        <w:color w:val="666666"/>
        <w:sz w:val="18"/>
        <w:szCs w:val="18"/>
      </w:rPr>
      <w:t>Last updated: 10-05-24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94E422" w14:textId="77777777" w:rsidR="009A6F66" w:rsidRDefault="009A6F66">
      <w:pPr>
        <w:spacing w:line="240" w:lineRule="auto"/>
      </w:pPr>
      <w:r>
        <w:separator/>
      </w:r>
    </w:p>
  </w:footnote>
  <w:footnote w:type="continuationSeparator" w:id="0">
    <w:p w14:paraId="2EE54A48" w14:textId="77777777" w:rsidR="009A6F66" w:rsidRDefault="009A6F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546E84" w14:textId="77777777" w:rsidR="00D805AC" w:rsidRDefault="00D805A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EE4C26" w14:textId="77777777" w:rsidR="00D805AC" w:rsidRDefault="00D805AC">
    <w:pPr>
      <w:ind w:left="-720" w:right="-690"/>
      <w:rPr>
        <w:rFonts w:ascii="Arial" w:eastAsia="Arial" w:hAnsi="Arial" w:cs="Arial"/>
        <w:color w:val="666666"/>
      </w:rPr>
    </w:pPr>
  </w:p>
  <w:tbl>
    <w:tblPr>
      <w:tblStyle w:val="a0"/>
      <w:tblW w:w="10440" w:type="dxa"/>
      <w:tblInd w:w="-620" w:type="dxa"/>
      <w:tblLayout w:type="fixed"/>
      <w:tblLook w:val="0600" w:firstRow="0" w:lastRow="0" w:firstColumn="0" w:lastColumn="0" w:noHBand="1" w:noVBand="1"/>
    </w:tblPr>
    <w:tblGrid>
      <w:gridCol w:w="5595"/>
      <w:gridCol w:w="4845"/>
    </w:tblGrid>
    <w:tr w:rsidR="00D805AC" w14:paraId="357F448C" w14:textId="77777777">
      <w:tc>
        <w:tcPr>
          <w:tcW w:w="5595" w:type="dxa"/>
          <w:tcBorders>
            <w:top w:val="nil"/>
            <w:left w:val="nil"/>
            <w:bottom w:val="nil"/>
            <w:right w:val="nil"/>
          </w:tcBorders>
          <w:shd w:val="clear" w:color="auto" w:fill="auto"/>
          <w:tcMar>
            <w:top w:w="100" w:type="dxa"/>
            <w:left w:w="100" w:type="dxa"/>
            <w:bottom w:w="100" w:type="dxa"/>
            <w:right w:w="100" w:type="dxa"/>
          </w:tcMar>
        </w:tcPr>
        <w:p w14:paraId="58EC2625" w14:textId="77777777" w:rsidR="00D805AC" w:rsidRDefault="00000000">
          <w:pPr>
            <w:ind w:right="-234"/>
            <w:rPr>
              <w:color w:val="666666"/>
              <w:sz w:val="18"/>
              <w:szCs w:val="18"/>
            </w:rPr>
          </w:pPr>
          <w:r>
            <w:rPr>
              <w:color w:val="666666"/>
              <w:sz w:val="18"/>
              <w:szCs w:val="18"/>
            </w:rPr>
            <w:t>KS4 - Programming</w:t>
          </w:r>
        </w:p>
        <w:p w14:paraId="76803932" w14:textId="77777777" w:rsidR="00D805AC" w:rsidRDefault="00000000">
          <w:pPr>
            <w:ind w:right="-234"/>
            <w:rPr>
              <w:color w:val="666666"/>
              <w:sz w:val="18"/>
              <w:szCs w:val="18"/>
            </w:rPr>
          </w:pPr>
          <w:r>
            <w:rPr>
              <w:color w:val="666666"/>
              <w:sz w:val="18"/>
              <w:szCs w:val="18"/>
            </w:rPr>
            <w:t>Lesson 3 - Variables</w:t>
          </w:r>
        </w:p>
        <w:p w14:paraId="301F389D" w14:textId="77777777" w:rsidR="00D805AC" w:rsidRDefault="00D805AC">
          <w:pPr>
            <w:ind w:right="-234"/>
            <w:rPr>
              <w:color w:val="666666"/>
              <w:sz w:val="18"/>
              <w:szCs w:val="18"/>
            </w:rPr>
          </w:pPr>
        </w:p>
      </w:tc>
      <w:tc>
        <w:tcPr>
          <w:tcW w:w="4845" w:type="dxa"/>
          <w:tcBorders>
            <w:top w:val="nil"/>
            <w:left w:val="nil"/>
            <w:bottom w:val="nil"/>
            <w:right w:val="nil"/>
          </w:tcBorders>
          <w:shd w:val="clear" w:color="auto" w:fill="auto"/>
          <w:tcMar>
            <w:top w:w="100" w:type="dxa"/>
            <w:left w:w="100" w:type="dxa"/>
            <w:bottom w:w="100" w:type="dxa"/>
            <w:right w:w="100" w:type="dxa"/>
          </w:tcMar>
        </w:tcPr>
        <w:p w14:paraId="38CBA5D8" w14:textId="77777777" w:rsidR="00D805AC" w:rsidRDefault="00000000">
          <w:pPr>
            <w:widowControl w:val="0"/>
            <w:spacing w:line="240" w:lineRule="auto"/>
            <w:ind w:right="150"/>
            <w:jc w:val="right"/>
            <w:rPr>
              <w:color w:val="666666"/>
              <w:sz w:val="18"/>
              <w:szCs w:val="18"/>
            </w:rPr>
          </w:pPr>
          <w:r>
            <w:rPr>
              <w:color w:val="666666"/>
              <w:sz w:val="18"/>
              <w:szCs w:val="18"/>
            </w:rPr>
            <w:t>Lesson plan</w:t>
          </w:r>
        </w:p>
        <w:p w14:paraId="77A61BE4" w14:textId="77777777" w:rsidR="00D805AC" w:rsidRDefault="00D805AC">
          <w:pPr>
            <w:widowControl w:val="0"/>
            <w:spacing w:line="240" w:lineRule="auto"/>
            <w:ind w:right="150"/>
            <w:jc w:val="right"/>
            <w:rPr>
              <w:color w:val="666666"/>
              <w:sz w:val="18"/>
              <w:szCs w:val="18"/>
            </w:rPr>
          </w:pPr>
        </w:p>
        <w:p w14:paraId="3A890485" w14:textId="77777777" w:rsidR="00D805AC" w:rsidRDefault="00D805AC">
          <w:pPr>
            <w:widowControl w:val="0"/>
            <w:spacing w:line="240" w:lineRule="auto"/>
            <w:ind w:right="150"/>
            <w:jc w:val="right"/>
            <w:rPr>
              <w:color w:val="666666"/>
              <w:sz w:val="18"/>
              <w:szCs w:val="18"/>
            </w:rPr>
          </w:pPr>
        </w:p>
      </w:tc>
    </w:tr>
  </w:tbl>
  <w:p w14:paraId="6E758DB7" w14:textId="77777777" w:rsidR="00D805AC" w:rsidRDefault="00D805AC">
    <w:pPr>
      <w:tabs>
        <w:tab w:val="center" w:pos="4513"/>
        <w:tab w:val="right" w:pos="9026"/>
      </w:tabs>
      <w:spacing w:line="240" w:lineRule="auto"/>
      <w:rPr>
        <w:color w:val="666666"/>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48C9A7" w14:textId="77777777" w:rsidR="00D805AC" w:rsidRDefault="00D805AC">
    <w:pPr>
      <w:ind w:left="-720" w:right="-690"/>
      <w:rPr>
        <w:rFonts w:ascii="Arial" w:eastAsia="Arial" w:hAnsi="Arial" w:cs="Arial"/>
        <w:color w:val="666666"/>
      </w:rPr>
    </w:pPr>
  </w:p>
  <w:tbl>
    <w:tblPr>
      <w:tblStyle w:val="a1"/>
      <w:tblW w:w="10440" w:type="dxa"/>
      <w:tblInd w:w="-620" w:type="dxa"/>
      <w:tblLayout w:type="fixed"/>
      <w:tblLook w:val="0600" w:firstRow="0" w:lastRow="0" w:firstColumn="0" w:lastColumn="0" w:noHBand="1" w:noVBand="1"/>
    </w:tblPr>
    <w:tblGrid>
      <w:gridCol w:w="5595"/>
      <w:gridCol w:w="4845"/>
    </w:tblGrid>
    <w:tr w:rsidR="00D805AC" w14:paraId="32B62EFB" w14:textId="77777777">
      <w:tc>
        <w:tcPr>
          <w:tcW w:w="5595" w:type="dxa"/>
          <w:tcBorders>
            <w:top w:val="nil"/>
            <w:left w:val="nil"/>
            <w:bottom w:val="nil"/>
            <w:right w:val="nil"/>
          </w:tcBorders>
          <w:shd w:val="clear" w:color="auto" w:fill="auto"/>
          <w:tcMar>
            <w:top w:w="100" w:type="dxa"/>
            <w:left w:w="100" w:type="dxa"/>
            <w:bottom w:w="100" w:type="dxa"/>
            <w:right w:w="100" w:type="dxa"/>
          </w:tcMar>
        </w:tcPr>
        <w:p w14:paraId="5A6CF398" w14:textId="77777777" w:rsidR="00D805AC" w:rsidRDefault="00000000">
          <w:pPr>
            <w:ind w:right="-234"/>
            <w:rPr>
              <w:color w:val="666666"/>
              <w:sz w:val="18"/>
              <w:szCs w:val="18"/>
            </w:rPr>
          </w:pPr>
          <w:r>
            <w:rPr>
              <w:color w:val="666666"/>
              <w:sz w:val="18"/>
              <w:szCs w:val="18"/>
            </w:rPr>
            <w:t>KS4 - Programming</w:t>
          </w:r>
        </w:p>
        <w:p w14:paraId="20C9E596" w14:textId="77777777" w:rsidR="00D805AC" w:rsidRDefault="00000000">
          <w:pPr>
            <w:ind w:right="-234"/>
            <w:rPr>
              <w:color w:val="666666"/>
              <w:sz w:val="18"/>
              <w:szCs w:val="18"/>
            </w:rPr>
          </w:pPr>
          <w:r>
            <w:rPr>
              <w:color w:val="666666"/>
              <w:sz w:val="18"/>
              <w:szCs w:val="18"/>
            </w:rPr>
            <w:t>Lesson 3 - Variables</w:t>
          </w:r>
          <w:r>
            <w:rPr>
              <w:noProof/>
            </w:rPr>
            <w:drawing>
              <wp:anchor distT="0" distB="0" distL="114300" distR="114300" simplePos="0" relativeHeight="251658240" behindDoc="0" locked="0" layoutInCell="1" hidden="0" allowOverlap="1" wp14:anchorId="763FCF0C" wp14:editId="08F6EC16">
                <wp:simplePos x="0" y="0"/>
                <wp:positionH relativeFrom="column">
                  <wp:posOffset>1</wp:posOffset>
                </wp:positionH>
                <wp:positionV relativeFrom="paragraph">
                  <wp:posOffset>336550</wp:posOffset>
                </wp:positionV>
                <wp:extent cx="1717040" cy="7620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7040" cy="762000"/>
                        </a:xfrm>
                        <a:prstGeom prst="rect">
                          <a:avLst/>
                        </a:prstGeom>
                        <a:ln/>
                      </pic:spPr>
                    </pic:pic>
                  </a:graphicData>
                </a:graphic>
              </wp:anchor>
            </w:drawing>
          </w:r>
        </w:p>
        <w:p w14:paraId="7C797D63" w14:textId="77777777" w:rsidR="00D805AC" w:rsidRDefault="00D805AC">
          <w:pPr>
            <w:ind w:right="-234"/>
            <w:rPr>
              <w:color w:val="666666"/>
              <w:sz w:val="18"/>
              <w:szCs w:val="18"/>
            </w:rPr>
          </w:pPr>
        </w:p>
      </w:tc>
      <w:tc>
        <w:tcPr>
          <w:tcW w:w="4845" w:type="dxa"/>
          <w:tcBorders>
            <w:top w:val="nil"/>
            <w:left w:val="nil"/>
            <w:bottom w:val="nil"/>
            <w:right w:val="nil"/>
          </w:tcBorders>
          <w:shd w:val="clear" w:color="auto" w:fill="auto"/>
          <w:tcMar>
            <w:top w:w="100" w:type="dxa"/>
            <w:left w:w="100" w:type="dxa"/>
            <w:bottom w:w="100" w:type="dxa"/>
            <w:right w:w="100" w:type="dxa"/>
          </w:tcMar>
        </w:tcPr>
        <w:p w14:paraId="5BCC2D42" w14:textId="77777777" w:rsidR="00D805AC" w:rsidRDefault="00000000">
          <w:pPr>
            <w:widowControl w:val="0"/>
            <w:spacing w:line="240" w:lineRule="auto"/>
            <w:ind w:right="150"/>
            <w:jc w:val="right"/>
            <w:rPr>
              <w:color w:val="666666"/>
              <w:sz w:val="18"/>
              <w:szCs w:val="18"/>
            </w:rPr>
          </w:pPr>
          <w:r>
            <w:rPr>
              <w:color w:val="666666"/>
              <w:sz w:val="18"/>
              <w:szCs w:val="18"/>
            </w:rPr>
            <w:t>Lesson plan</w:t>
          </w:r>
        </w:p>
        <w:p w14:paraId="42F12534" w14:textId="77777777" w:rsidR="00D805AC" w:rsidRDefault="00D805AC">
          <w:pPr>
            <w:widowControl w:val="0"/>
            <w:spacing w:line="240" w:lineRule="auto"/>
            <w:ind w:right="150"/>
            <w:jc w:val="right"/>
            <w:rPr>
              <w:color w:val="666666"/>
              <w:sz w:val="18"/>
              <w:szCs w:val="18"/>
            </w:rPr>
          </w:pPr>
        </w:p>
        <w:p w14:paraId="382D08C5" w14:textId="77777777" w:rsidR="00D805AC" w:rsidRDefault="00D805AC">
          <w:pPr>
            <w:widowControl w:val="0"/>
            <w:spacing w:line="240" w:lineRule="auto"/>
            <w:ind w:right="150"/>
            <w:jc w:val="right"/>
            <w:rPr>
              <w:color w:val="666666"/>
              <w:sz w:val="18"/>
              <w:szCs w:val="18"/>
            </w:rPr>
          </w:pPr>
        </w:p>
      </w:tc>
    </w:tr>
  </w:tbl>
  <w:p w14:paraId="12351C9E" w14:textId="77777777" w:rsidR="00D805AC" w:rsidRDefault="00D805AC">
    <w:pPr>
      <w:pBdr>
        <w:top w:val="nil"/>
        <w:left w:val="nil"/>
        <w:bottom w:val="nil"/>
        <w:right w:val="nil"/>
        <w:between w:val="nil"/>
      </w:pBdr>
      <w:tabs>
        <w:tab w:val="center" w:pos="4513"/>
        <w:tab w:val="right" w:pos="9026"/>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91E93"/>
    <w:multiLevelType w:val="multilevel"/>
    <w:tmpl w:val="3FBA1340"/>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546EEA"/>
    <w:multiLevelType w:val="multilevel"/>
    <w:tmpl w:val="C680A16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BF713D"/>
    <w:multiLevelType w:val="multilevel"/>
    <w:tmpl w:val="12C460F8"/>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BD4623"/>
    <w:multiLevelType w:val="multilevel"/>
    <w:tmpl w:val="F40E6F2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C005902"/>
    <w:multiLevelType w:val="multilevel"/>
    <w:tmpl w:val="F7D680EC"/>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468197">
    <w:abstractNumId w:val="3"/>
  </w:num>
  <w:num w:numId="2" w16cid:durableId="1266382561">
    <w:abstractNumId w:val="1"/>
  </w:num>
  <w:num w:numId="3" w16cid:durableId="155849391">
    <w:abstractNumId w:val="2"/>
  </w:num>
  <w:num w:numId="4" w16cid:durableId="782727603">
    <w:abstractNumId w:val="0"/>
  </w:num>
  <w:num w:numId="5" w16cid:durableId="368385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5AC"/>
    <w:rsid w:val="00433388"/>
    <w:rsid w:val="004E0132"/>
    <w:rsid w:val="008D5CEA"/>
    <w:rsid w:val="009A6F66"/>
    <w:rsid w:val="00B10BFC"/>
    <w:rsid w:val="00B122DB"/>
    <w:rsid w:val="00D805AC"/>
    <w:rsid w:val="00F67C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FD93C"/>
  <w15:docId w15:val="{627934BD-07E4-4BA0-B557-E1933A693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Quicksand" w:eastAsia="Quicksand" w:hAnsi="Quicksand" w:cs="Quicksand"/>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outlineLvl w:val="0"/>
    </w:pPr>
    <w:rPr>
      <w:sz w:val="32"/>
      <w:szCs w:val="32"/>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00" w:after="120"/>
    </w:pPr>
    <w:rPr>
      <w:b/>
      <w:color w:val="5B5BA5"/>
      <w:sz w:val="48"/>
      <w:szCs w:val="4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B10BFC"/>
    <w:pPr>
      <w:tabs>
        <w:tab w:val="center" w:pos="4513"/>
        <w:tab w:val="right" w:pos="9026"/>
      </w:tabs>
      <w:spacing w:line="240" w:lineRule="auto"/>
    </w:pPr>
  </w:style>
  <w:style w:type="character" w:customStyle="1" w:styleId="FooterChar">
    <w:name w:val="Footer Char"/>
    <w:basedOn w:val="DefaultParagraphFont"/>
    <w:link w:val="Footer"/>
    <w:uiPriority w:val="99"/>
    <w:rsid w:val="00B10BFC"/>
  </w:style>
  <w:style w:type="character" w:styleId="Hyperlink">
    <w:name w:val="Hyperlink"/>
    <w:basedOn w:val="DefaultParagraphFont"/>
    <w:uiPriority w:val="99"/>
    <w:unhideWhenUsed/>
    <w:rsid w:val="00B10BFC"/>
    <w:rPr>
      <w:color w:val="0000FF" w:themeColor="hyperlink"/>
      <w:u w:val="single"/>
    </w:rPr>
  </w:style>
  <w:style w:type="character" w:styleId="UnresolvedMention">
    <w:name w:val="Unresolved Mention"/>
    <w:basedOn w:val="DefaultParagraphFont"/>
    <w:uiPriority w:val="99"/>
    <w:semiHidden/>
    <w:unhideWhenUsed/>
    <w:rsid w:val="00B10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974033">
      <w:bodyDiv w:val="1"/>
      <w:marLeft w:val="0"/>
      <w:marRight w:val="0"/>
      <w:marTop w:val="0"/>
      <w:marBottom w:val="0"/>
      <w:divBdr>
        <w:top w:val="none" w:sz="0" w:space="0" w:color="auto"/>
        <w:left w:val="none" w:sz="0" w:space="0" w:color="auto"/>
        <w:bottom w:val="none" w:sz="0" w:space="0" w:color="auto"/>
        <w:right w:val="none" w:sz="0" w:space="0" w:color="auto"/>
      </w:divBdr>
      <w:divsChild>
        <w:div w:id="2045668840">
          <w:marLeft w:val="0"/>
          <w:marRight w:val="0"/>
          <w:marTop w:val="0"/>
          <w:marBottom w:val="0"/>
          <w:divBdr>
            <w:top w:val="none" w:sz="0" w:space="0" w:color="auto"/>
            <w:left w:val="none" w:sz="0" w:space="0" w:color="auto"/>
            <w:bottom w:val="none" w:sz="0" w:space="0" w:color="auto"/>
            <w:right w:val="none" w:sz="0" w:space="0" w:color="auto"/>
          </w:divBdr>
        </w:div>
        <w:div w:id="389381259">
          <w:marLeft w:val="0"/>
          <w:marRight w:val="0"/>
          <w:marTop w:val="0"/>
          <w:marBottom w:val="0"/>
          <w:divBdr>
            <w:top w:val="none" w:sz="0" w:space="0" w:color="auto"/>
            <w:left w:val="none" w:sz="0" w:space="0" w:color="auto"/>
            <w:bottom w:val="none" w:sz="0" w:space="0" w:color="auto"/>
            <w:right w:val="none" w:sz="0" w:space="0" w:color="auto"/>
          </w:divBdr>
        </w:div>
        <w:div w:id="15812433">
          <w:marLeft w:val="0"/>
          <w:marRight w:val="0"/>
          <w:marTop w:val="0"/>
          <w:marBottom w:val="0"/>
          <w:divBdr>
            <w:top w:val="none" w:sz="0" w:space="0" w:color="auto"/>
            <w:left w:val="none" w:sz="0" w:space="0" w:color="auto"/>
            <w:bottom w:val="none" w:sz="0" w:space="0" w:color="auto"/>
            <w:right w:val="none" w:sz="0" w:space="0" w:color="auto"/>
          </w:divBdr>
        </w:div>
        <w:div w:id="304624346">
          <w:marLeft w:val="0"/>
          <w:marRight w:val="0"/>
          <w:marTop w:val="0"/>
          <w:marBottom w:val="0"/>
          <w:divBdr>
            <w:top w:val="none" w:sz="0" w:space="0" w:color="auto"/>
            <w:left w:val="none" w:sz="0" w:space="0" w:color="auto"/>
            <w:bottom w:val="none" w:sz="0" w:space="0" w:color="auto"/>
            <w:right w:val="none" w:sz="0" w:space="0" w:color="auto"/>
          </w:divBdr>
        </w:div>
        <w:div w:id="1518929574">
          <w:marLeft w:val="0"/>
          <w:marRight w:val="0"/>
          <w:marTop w:val="0"/>
          <w:marBottom w:val="0"/>
          <w:divBdr>
            <w:top w:val="none" w:sz="0" w:space="0" w:color="auto"/>
            <w:left w:val="none" w:sz="0" w:space="0" w:color="auto"/>
            <w:bottom w:val="none" w:sz="0" w:space="0" w:color="auto"/>
            <w:right w:val="none" w:sz="0" w:space="0" w:color="auto"/>
          </w:divBdr>
        </w:div>
      </w:divsChild>
    </w:div>
    <w:div w:id="439641589">
      <w:bodyDiv w:val="1"/>
      <w:marLeft w:val="0"/>
      <w:marRight w:val="0"/>
      <w:marTop w:val="0"/>
      <w:marBottom w:val="0"/>
      <w:divBdr>
        <w:top w:val="none" w:sz="0" w:space="0" w:color="auto"/>
        <w:left w:val="none" w:sz="0" w:space="0" w:color="auto"/>
        <w:bottom w:val="none" w:sz="0" w:space="0" w:color="auto"/>
        <w:right w:val="none" w:sz="0" w:space="0" w:color="auto"/>
      </w:divBdr>
      <w:divsChild>
        <w:div w:id="1787114861">
          <w:marLeft w:val="0"/>
          <w:marRight w:val="0"/>
          <w:marTop w:val="0"/>
          <w:marBottom w:val="0"/>
          <w:divBdr>
            <w:top w:val="none" w:sz="0" w:space="0" w:color="auto"/>
            <w:left w:val="none" w:sz="0" w:space="0" w:color="auto"/>
            <w:bottom w:val="none" w:sz="0" w:space="0" w:color="auto"/>
            <w:right w:val="none" w:sz="0" w:space="0" w:color="auto"/>
          </w:divBdr>
        </w:div>
        <w:div w:id="516164907">
          <w:marLeft w:val="0"/>
          <w:marRight w:val="0"/>
          <w:marTop w:val="0"/>
          <w:marBottom w:val="0"/>
          <w:divBdr>
            <w:top w:val="none" w:sz="0" w:space="0" w:color="auto"/>
            <w:left w:val="none" w:sz="0" w:space="0" w:color="auto"/>
            <w:bottom w:val="none" w:sz="0" w:space="0" w:color="auto"/>
            <w:right w:val="none" w:sz="0" w:space="0" w:color="auto"/>
          </w:divBdr>
        </w:div>
        <w:div w:id="640232477">
          <w:marLeft w:val="0"/>
          <w:marRight w:val="0"/>
          <w:marTop w:val="0"/>
          <w:marBottom w:val="0"/>
          <w:divBdr>
            <w:top w:val="none" w:sz="0" w:space="0" w:color="auto"/>
            <w:left w:val="none" w:sz="0" w:space="0" w:color="auto"/>
            <w:bottom w:val="none" w:sz="0" w:space="0" w:color="auto"/>
            <w:right w:val="none" w:sz="0" w:space="0" w:color="auto"/>
          </w:divBdr>
        </w:div>
        <w:div w:id="1701394064">
          <w:marLeft w:val="0"/>
          <w:marRight w:val="0"/>
          <w:marTop w:val="0"/>
          <w:marBottom w:val="0"/>
          <w:divBdr>
            <w:top w:val="none" w:sz="0" w:space="0" w:color="auto"/>
            <w:left w:val="none" w:sz="0" w:space="0" w:color="auto"/>
            <w:bottom w:val="none" w:sz="0" w:space="0" w:color="auto"/>
            <w:right w:val="none" w:sz="0" w:space="0" w:color="auto"/>
          </w:divBdr>
        </w:div>
        <w:div w:id="15357292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ncce.io/py-nameconventions"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cce.io/py-nameconventions" TargetMode="External"/><Relationship Id="rId12" Type="http://schemas.openxmlformats.org/officeDocument/2006/relationships/hyperlink" Target="mailto:info@teachcomputing.org"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ationalarchives.gov.uk/doc/open-government-licence/version/3/"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nationalarchives.gov.uk/doc/open-government-licence/version/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ncce.io/tcc"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959</Words>
  <Characters>5470</Characters>
  <Application>Microsoft Office Word</Application>
  <DocSecurity>0</DocSecurity>
  <Lines>45</Lines>
  <Paragraphs>12</Paragraphs>
  <ScaleCrop>false</ScaleCrop>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Miles Garratt-Clark</cp:lastModifiedBy>
  <cp:revision>3</cp:revision>
  <dcterms:created xsi:type="dcterms:W3CDTF">2024-07-18T15:51:00Z</dcterms:created>
  <dcterms:modified xsi:type="dcterms:W3CDTF">2024-07-26T09:41:00Z</dcterms:modified>
</cp:coreProperties>
</file>