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7843" w:rsidRDefault="00B87843" w:rsidP="007C04CE">
      <w:pPr>
        <w:jc w:val="both"/>
        <w:rPr>
          <w:u w:val="single"/>
        </w:rPr>
      </w:pPr>
      <w:bookmarkStart w:id="0" w:name="_GoBack"/>
      <w:bookmarkEnd w:id="0"/>
      <w:r>
        <w:rPr>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49pt">
            <v:imagedata r:id="rId8" o:title=""/>
          </v:shape>
        </w:pict>
      </w:r>
    </w:p>
    <w:p w:rsidR="007D59B4" w:rsidRPr="001C3C5E" w:rsidRDefault="007D59B4" w:rsidP="007C04CE">
      <w:pPr>
        <w:jc w:val="both"/>
      </w:pPr>
      <w:r w:rsidRPr="001C3C5E">
        <w:t>© irevise.com 201</w:t>
      </w:r>
      <w:r w:rsidR="00C76159" w:rsidRPr="001C3C5E">
        <w:t>6</w:t>
      </w:r>
      <w:r w:rsidRPr="001C3C5E">
        <w:t xml:space="preserve">. </w:t>
      </w:r>
    </w:p>
    <w:p w:rsidR="007D59B4" w:rsidRPr="001C3C5E" w:rsidRDefault="007D59B4" w:rsidP="007C04CE">
      <w:pPr>
        <w:jc w:val="both"/>
      </w:pPr>
      <w:r w:rsidRPr="001C3C5E">
        <w:t xml:space="preserve">All revision notes have been produced by mockness ltd for irevise.com. </w:t>
      </w:r>
    </w:p>
    <w:p w:rsidR="007D59B4" w:rsidRPr="001C3C5E" w:rsidRDefault="007D59B4" w:rsidP="007C04CE">
      <w:pPr>
        <w:jc w:val="both"/>
      </w:pPr>
      <w:r w:rsidRPr="001C3C5E">
        <w:t xml:space="preserve">Email: </w:t>
      </w:r>
      <w:hyperlink r:id="rId9" w:history="1">
        <w:r w:rsidRPr="001C3C5E">
          <w:rPr>
            <w:rStyle w:val="Hyperlink"/>
            <w:color w:val="auto"/>
          </w:rPr>
          <w:t>info@irevise.com</w:t>
        </w:r>
      </w:hyperlink>
    </w:p>
    <w:p w:rsidR="007D59B4" w:rsidRPr="001C3C5E" w:rsidRDefault="007D59B4" w:rsidP="007C04CE">
      <w:pPr>
        <w:jc w:val="both"/>
      </w:pPr>
      <w:r w:rsidRPr="001C3C5E">
        <w:t xml:space="preserve">Copyrighted material. </w:t>
      </w:r>
    </w:p>
    <w:p w:rsidR="007D59B4" w:rsidRPr="001C3C5E" w:rsidRDefault="007D59B4" w:rsidP="007C04CE">
      <w:pPr>
        <w:jc w:val="both"/>
      </w:pPr>
      <w:r w:rsidRPr="001C3C5E">
        <w:t xml:space="preserve">All rights reserved; no part of this publication may be reproduced, stored in a retrieval system or transmitted, in any form or by any means, electronic, mechanical, photocopying, recording, reprinting, or otherwise without either the prior written permission of irevise.com or a license permitting copying in the </w:t>
      </w:r>
      <w:r w:rsidR="00DE14B3" w:rsidRPr="001C3C5E">
        <w:t>United Kingdom</w:t>
      </w:r>
      <w:r w:rsidRPr="001C3C5E">
        <w:t xml:space="preserve"> issued by the copyright licensing Agency. </w:t>
      </w:r>
    </w:p>
    <w:p w:rsidR="00783C6D" w:rsidRPr="001C3C5E" w:rsidRDefault="00783C6D" w:rsidP="007C04CE">
      <w:pPr>
        <w:pStyle w:val="Heading1"/>
        <w:jc w:val="both"/>
        <w:rPr>
          <w:rFonts w:ascii="Calibri" w:hAnsi="Calibri"/>
          <w:color w:val="auto"/>
          <w:u w:val="single"/>
        </w:rPr>
      </w:pPr>
      <w:r w:rsidRPr="001C3C5E">
        <w:rPr>
          <w:rFonts w:ascii="Calibri" w:hAnsi="Calibri"/>
          <w:color w:val="auto"/>
          <w:u w:val="single"/>
        </w:rPr>
        <w:br w:type="page"/>
      </w:r>
    </w:p>
    <w:p w:rsidR="00DE3754" w:rsidRPr="001C3C5E" w:rsidRDefault="00CA0C85" w:rsidP="007C04CE">
      <w:pPr>
        <w:jc w:val="center"/>
      </w:pPr>
      <w:bookmarkStart w:id="1" w:name="_Toc397516945"/>
      <w:r w:rsidRPr="00CA0C85">
        <w:rPr>
          <w:rFonts w:ascii="Arial" w:eastAsia="Times New Roman" w:hAnsi="Arial" w:cs="Arial"/>
          <w:sz w:val="35"/>
          <w:szCs w:val="35"/>
          <w:lang w:val="en-GB" w:eastAsia="en-GB"/>
        </w:rPr>
        <w:t>CLÁR</w:t>
      </w:r>
    </w:p>
    <w:p w:rsidR="005D4A34" w:rsidRPr="001C3C5E" w:rsidRDefault="005D4A34" w:rsidP="007C04CE">
      <w:pPr>
        <w:jc w:val="both"/>
        <w:rPr>
          <w:lang w:val="en-US" w:eastAsia="ja-JP"/>
        </w:rPr>
      </w:pPr>
    </w:p>
    <w:p w:rsidR="00167CDF" w:rsidRPr="00E71DCD" w:rsidRDefault="005F5597">
      <w:pPr>
        <w:pStyle w:val="TOC1"/>
        <w:rPr>
          <w:b w:val="0"/>
          <w:bCs w:val="0"/>
          <w:lang w:val="en-IE" w:eastAsia="en-IE"/>
        </w:rPr>
      </w:pPr>
      <w:r w:rsidRPr="001C3C5E">
        <w:rPr>
          <w:noProof w:val="0"/>
        </w:rPr>
        <w:fldChar w:fldCharType="begin"/>
      </w:r>
      <w:r w:rsidR="00DE3754" w:rsidRPr="001C3C5E">
        <w:instrText xml:space="preserve"> TOC \o "1-3" \h \z \u </w:instrText>
      </w:r>
      <w:r w:rsidRPr="001C3C5E">
        <w:rPr>
          <w:noProof w:val="0"/>
        </w:rPr>
        <w:fldChar w:fldCharType="separate"/>
      </w:r>
      <w:hyperlink w:anchor="_Toc494444553" w:history="1">
        <w:r w:rsidR="00167CDF" w:rsidRPr="00E71DCD">
          <w:rPr>
            <w:rStyle w:val="Hyperlink"/>
            <w:rFonts w:cs="Calibri"/>
          </w:rPr>
          <w:t>Mo Ghrá-sa (idir lúibíní)</w:t>
        </w:r>
        <w:r w:rsidR="00167CDF" w:rsidRPr="00E71DCD">
          <w:rPr>
            <w:rStyle w:val="Hyperlink"/>
            <w:rFonts w:cs="Calibri"/>
            <w:lang w:val="en-IE"/>
          </w:rPr>
          <w:t xml:space="preserve"> </w:t>
        </w:r>
        <w:r w:rsidR="00167CDF" w:rsidRPr="00E71DCD">
          <w:rPr>
            <w:rStyle w:val="Hyperlink"/>
            <w:rFonts w:cs="Calibri"/>
          </w:rPr>
          <w:t>Nuala Ní Dhomhnaill</w:t>
        </w:r>
        <w:r w:rsidR="00167CDF">
          <w:rPr>
            <w:webHidden/>
          </w:rPr>
          <w:tab/>
        </w:r>
        <w:r w:rsidR="00167CDF">
          <w:rPr>
            <w:webHidden/>
          </w:rPr>
          <w:fldChar w:fldCharType="begin"/>
        </w:r>
        <w:r w:rsidR="00167CDF">
          <w:rPr>
            <w:webHidden/>
          </w:rPr>
          <w:instrText xml:space="preserve"> PAGEREF _Toc494444553 \h </w:instrText>
        </w:r>
        <w:r w:rsidR="00167CDF">
          <w:rPr>
            <w:webHidden/>
          </w:rPr>
        </w:r>
        <w:r w:rsidR="00167CDF">
          <w:rPr>
            <w:webHidden/>
          </w:rPr>
          <w:fldChar w:fldCharType="separate"/>
        </w:r>
        <w:r w:rsidR="00167CDF">
          <w:rPr>
            <w:webHidden/>
          </w:rPr>
          <w:t>4</w:t>
        </w:r>
        <w:r w:rsidR="00167CDF">
          <w:rPr>
            <w:webHidden/>
          </w:rPr>
          <w:fldChar w:fldCharType="end"/>
        </w:r>
      </w:hyperlink>
    </w:p>
    <w:p w:rsidR="00167CDF" w:rsidRPr="00E71DCD" w:rsidRDefault="00A7250F">
      <w:pPr>
        <w:pStyle w:val="TOC2"/>
        <w:rPr>
          <w:rFonts w:eastAsia="Times New Roman"/>
          <w:noProof/>
          <w:lang w:val="en-IE" w:eastAsia="en-IE"/>
        </w:rPr>
      </w:pPr>
      <w:hyperlink w:anchor="_Toc494444554" w:history="1">
        <w:r w:rsidR="00167CDF" w:rsidRPr="00E71DCD">
          <w:rPr>
            <w:rStyle w:val="Hyperlink"/>
            <w:rFonts w:cs="Calibri"/>
            <w:noProof/>
          </w:rPr>
          <w:t>Saol an Fhile</w:t>
        </w:r>
        <w:r w:rsidR="00167CDF">
          <w:rPr>
            <w:noProof/>
            <w:webHidden/>
          </w:rPr>
          <w:tab/>
        </w:r>
        <w:r w:rsidR="00167CDF">
          <w:rPr>
            <w:noProof/>
            <w:webHidden/>
          </w:rPr>
          <w:fldChar w:fldCharType="begin"/>
        </w:r>
        <w:r w:rsidR="00167CDF">
          <w:rPr>
            <w:noProof/>
            <w:webHidden/>
          </w:rPr>
          <w:instrText xml:space="preserve"> PAGEREF _Toc494444554 \h </w:instrText>
        </w:r>
        <w:r w:rsidR="00167CDF">
          <w:rPr>
            <w:noProof/>
            <w:webHidden/>
          </w:rPr>
        </w:r>
        <w:r w:rsidR="00167CDF">
          <w:rPr>
            <w:noProof/>
            <w:webHidden/>
          </w:rPr>
          <w:fldChar w:fldCharType="separate"/>
        </w:r>
        <w:r w:rsidR="00167CDF">
          <w:rPr>
            <w:noProof/>
            <w:webHidden/>
          </w:rPr>
          <w:t>4</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55" w:history="1">
        <w:r w:rsidR="00167CDF" w:rsidRPr="00E71DCD">
          <w:rPr>
            <w:rStyle w:val="Hyperlink"/>
            <w:rFonts w:cs="Calibri"/>
            <w:noProof/>
          </w:rPr>
          <w:t>Príomhsmaointí – Teachtaireacht, Téama agus Mothúcháin an Dáin</w:t>
        </w:r>
        <w:r w:rsidR="00167CDF">
          <w:rPr>
            <w:noProof/>
            <w:webHidden/>
          </w:rPr>
          <w:tab/>
        </w:r>
        <w:r w:rsidR="00167CDF">
          <w:rPr>
            <w:noProof/>
            <w:webHidden/>
          </w:rPr>
          <w:fldChar w:fldCharType="begin"/>
        </w:r>
        <w:r w:rsidR="00167CDF">
          <w:rPr>
            <w:noProof/>
            <w:webHidden/>
          </w:rPr>
          <w:instrText xml:space="preserve"> PAGEREF _Toc494444555 \h </w:instrText>
        </w:r>
        <w:r w:rsidR="00167CDF">
          <w:rPr>
            <w:noProof/>
            <w:webHidden/>
          </w:rPr>
        </w:r>
        <w:r w:rsidR="00167CDF">
          <w:rPr>
            <w:noProof/>
            <w:webHidden/>
          </w:rPr>
          <w:fldChar w:fldCharType="separate"/>
        </w:r>
        <w:r w:rsidR="00167CDF">
          <w:rPr>
            <w:noProof/>
            <w:webHidden/>
          </w:rPr>
          <w:t>4</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56" w:history="1">
        <w:r w:rsidR="00167CDF" w:rsidRPr="00E71DCD">
          <w:rPr>
            <w:rStyle w:val="Hyperlink"/>
            <w:rFonts w:cs="Calibri"/>
            <w:noProof/>
          </w:rPr>
          <w:t>Teicnící Filíochta</w:t>
        </w:r>
        <w:r w:rsidR="00167CDF">
          <w:rPr>
            <w:noProof/>
            <w:webHidden/>
          </w:rPr>
          <w:tab/>
        </w:r>
        <w:r w:rsidR="00167CDF">
          <w:rPr>
            <w:noProof/>
            <w:webHidden/>
          </w:rPr>
          <w:fldChar w:fldCharType="begin"/>
        </w:r>
        <w:r w:rsidR="00167CDF">
          <w:rPr>
            <w:noProof/>
            <w:webHidden/>
          </w:rPr>
          <w:instrText xml:space="preserve"> PAGEREF _Toc494444556 \h </w:instrText>
        </w:r>
        <w:r w:rsidR="00167CDF">
          <w:rPr>
            <w:noProof/>
            <w:webHidden/>
          </w:rPr>
        </w:r>
        <w:r w:rsidR="00167CDF">
          <w:rPr>
            <w:noProof/>
            <w:webHidden/>
          </w:rPr>
          <w:fldChar w:fldCharType="separate"/>
        </w:r>
        <w:r w:rsidR="00167CDF">
          <w:rPr>
            <w:noProof/>
            <w:webHidden/>
          </w:rPr>
          <w:t>5</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57" w:history="1">
        <w:r w:rsidR="00167CDF" w:rsidRPr="00E71DCD">
          <w:rPr>
            <w:rStyle w:val="Hyperlink"/>
            <w:rFonts w:cs="Calibri"/>
            <w:noProof/>
          </w:rPr>
          <w:t>Íomhánna</w:t>
        </w:r>
        <w:r w:rsidR="00167CDF">
          <w:rPr>
            <w:noProof/>
            <w:webHidden/>
          </w:rPr>
          <w:tab/>
        </w:r>
        <w:r w:rsidR="00167CDF">
          <w:rPr>
            <w:noProof/>
            <w:webHidden/>
          </w:rPr>
          <w:fldChar w:fldCharType="begin"/>
        </w:r>
        <w:r w:rsidR="00167CDF">
          <w:rPr>
            <w:noProof/>
            <w:webHidden/>
          </w:rPr>
          <w:instrText xml:space="preserve"> PAGEREF _Toc494444557 \h </w:instrText>
        </w:r>
        <w:r w:rsidR="00167CDF">
          <w:rPr>
            <w:noProof/>
            <w:webHidden/>
          </w:rPr>
        </w:r>
        <w:r w:rsidR="00167CDF">
          <w:rPr>
            <w:noProof/>
            <w:webHidden/>
          </w:rPr>
          <w:fldChar w:fldCharType="separate"/>
        </w:r>
        <w:r w:rsidR="00167CDF">
          <w:rPr>
            <w:noProof/>
            <w:webHidden/>
          </w:rPr>
          <w:t>5</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58" w:history="1">
        <w:r w:rsidR="00167CDF" w:rsidRPr="00E71DCD">
          <w:rPr>
            <w:rStyle w:val="Hyperlink"/>
            <w:rFonts w:cs="Calibri"/>
            <w:noProof/>
          </w:rPr>
          <w:t>Aoir, greann agus áibhéil</w:t>
        </w:r>
        <w:r w:rsidR="00167CDF">
          <w:rPr>
            <w:noProof/>
            <w:webHidden/>
          </w:rPr>
          <w:tab/>
        </w:r>
        <w:r w:rsidR="00167CDF">
          <w:rPr>
            <w:noProof/>
            <w:webHidden/>
          </w:rPr>
          <w:fldChar w:fldCharType="begin"/>
        </w:r>
        <w:r w:rsidR="00167CDF">
          <w:rPr>
            <w:noProof/>
            <w:webHidden/>
          </w:rPr>
          <w:instrText xml:space="preserve"> PAGEREF _Toc494444558 \h </w:instrText>
        </w:r>
        <w:r w:rsidR="00167CDF">
          <w:rPr>
            <w:noProof/>
            <w:webHidden/>
          </w:rPr>
        </w:r>
        <w:r w:rsidR="00167CDF">
          <w:rPr>
            <w:noProof/>
            <w:webHidden/>
          </w:rPr>
          <w:fldChar w:fldCharType="separate"/>
        </w:r>
        <w:r w:rsidR="00167CDF">
          <w:rPr>
            <w:noProof/>
            <w:webHidden/>
          </w:rPr>
          <w:t>6</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59" w:history="1">
        <w:r w:rsidR="00167CDF" w:rsidRPr="00E71DCD">
          <w:rPr>
            <w:rStyle w:val="Hyperlink"/>
            <w:rFonts w:cs="Calibri"/>
            <w:noProof/>
          </w:rPr>
          <w:t>Teideal an dáin – (idir lúibíní)</w:t>
        </w:r>
        <w:r w:rsidR="00167CDF">
          <w:rPr>
            <w:noProof/>
            <w:webHidden/>
          </w:rPr>
          <w:tab/>
        </w:r>
        <w:r w:rsidR="00167CDF">
          <w:rPr>
            <w:noProof/>
            <w:webHidden/>
          </w:rPr>
          <w:fldChar w:fldCharType="begin"/>
        </w:r>
        <w:r w:rsidR="00167CDF">
          <w:rPr>
            <w:noProof/>
            <w:webHidden/>
          </w:rPr>
          <w:instrText xml:space="preserve"> PAGEREF _Toc494444559 \h </w:instrText>
        </w:r>
        <w:r w:rsidR="00167CDF">
          <w:rPr>
            <w:noProof/>
            <w:webHidden/>
          </w:rPr>
        </w:r>
        <w:r w:rsidR="00167CDF">
          <w:rPr>
            <w:noProof/>
            <w:webHidden/>
          </w:rPr>
          <w:fldChar w:fldCharType="separate"/>
        </w:r>
        <w:r w:rsidR="00167CDF">
          <w:rPr>
            <w:noProof/>
            <w:webHidden/>
          </w:rPr>
          <w:t>6</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60" w:history="1">
        <w:r w:rsidR="00167CDF" w:rsidRPr="00E71DCD">
          <w:rPr>
            <w:rStyle w:val="Hyperlink"/>
            <w:rFonts w:cs="Calibri"/>
            <w:noProof/>
          </w:rPr>
          <w:t>Dúlra</w:t>
        </w:r>
        <w:r w:rsidR="00167CDF">
          <w:rPr>
            <w:noProof/>
            <w:webHidden/>
          </w:rPr>
          <w:tab/>
        </w:r>
        <w:r w:rsidR="00167CDF">
          <w:rPr>
            <w:noProof/>
            <w:webHidden/>
          </w:rPr>
          <w:fldChar w:fldCharType="begin"/>
        </w:r>
        <w:r w:rsidR="00167CDF">
          <w:rPr>
            <w:noProof/>
            <w:webHidden/>
          </w:rPr>
          <w:instrText xml:space="preserve"> PAGEREF _Toc494444560 \h </w:instrText>
        </w:r>
        <w:r w:rsidR="00167CDF">
          <w:rPr>
            <w:noProof/>
            <w:webHidden/>
          </w:rPr>
        </w:r>
        <w:r w:rsidR="00167CDF">
          <w:rPr>
            <w:noProof/>
            <w:webHidden/>
          </w:rPr>
          <w:fldChar w:fldCharType="separate"/>
        </w:r>
        <w:r w:rsidR="00167CDF">
          <w:rPr>
            <w:noProof/>
            <w:webHidden/>
          </w:rPr>
          <w:t>6</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61" w:history="1">
        <w:r w:rsidR="00167CDF" w:rsidRPr="00E71DCD">
          <w:rPr>
            <w:rStyle w:val="Hyperlink"/>
            <w:rFonts w:cs="Calibri"/>
            <w:noProof/>
          </w:rPr>
          <w:t>Ceisteanna Scrúdaithe</w:t>
        </w:r>
        <w:r w:rsidR="00167CDF">
          <w:rPr>
            <w:noProof/>
            <w:webHidden/>
          </w:rPr>
          <w:tab/>
        </w:r>
        <w:r w:rsidR="00167CDF">
          <w:rPr>
            <w:noProof/>
            <w:webHidden/>
          </w:rPr>
          <w:fldChar w:fldCharType="begin"/>
        </w:r>
        <w:r w:rsidR="00167CDF">
          <w:rPr>
            <w:noProof/>
            <w:webHidden/>
          </w:rPr>
          <w:instrText xml:space="preserve"> PAGEREF _Toc494444561 \h </w:instrText>
        </w:r>
        <w:r w:rsidR="00167CDF">
          <w:rPr>
            <w:noProof/>
            <w:webHidden/>
          </w:rPr>
        </w:r>
        <w:r w:rsidR="00167CDF">
          <w:rPr>
            <w:noProof/>
            <w:webHidden/>
          </w:rPr>
          <w:fldChar w:fldCharType="separate"/>
        </w:r>
        <w:r w:rsidR="00167CDF">
          <w:rPr>
            <w:noProof/>
            <w:webHidden/>
          </w:rPr>
          <w:t>7</w:t>
        </w:r>
        <w:r w:rsidR="00167CDF">
          <w:rPr>
            <w:noProof/>
            <w:webHidden/>
          </w:rPr>
          <w:fldChar w:fldCharType="end"/>
        </w:r>
      </w:hyperlink>
    </w:p>
    <w:p w:rsidR="00167CDF" w:rsidRPr="00E71DCD" w:rsidRDefault="00A7250F">
      <w:pPr>
        <w:pStyle w:val="TOC2"/>
        <w:rPr>
          <w:rFonts w:eastAsia="Times New Roman"/>
          <w:noProof/>
          <w:lang w:val="en-IE" w:eastAsia="en-IE"/>
        </w:rPr>
      </w:pPr>
      <w:hyperlink w:anchor="_Toc494444562" w:history="1">
        <w:r w:rsidR="00167CDF" w:rsidRPr="00E71DCD">
          <w:rPr>
            <w:rStyle w:val="Hyperlink"/>
            <w:rFonts w:cs="Calibri"/>
            <w:noProof/>
          </w:rPr>
          <w:t>Freagra samplach</w:t>
        </w:r>
        <w:r w:rsidR="00167CDF">
          <w:rPr>
            <w:noProof/>
            <w:webHidden/>
          </w:rPr>
          <w:tab/>
        </w:r>
        <w:r w:rsidR="00167CDF">
          <w:rPr>
            <w:noProof/>
            <w:webHidden/>
          </w:rPr>
          <w:fldChar w:fldCharType="begin"/>
        </w:r>
        <w:r w:rsidR="00167CDF">
          <w:rPr>
            <w:noProof/>
            <w:webHidden/>
          </w:rPr>
          <w:instrText xml:space="preserve"> PAGEREF _Toc494444562 \h </w:instrText>
        </w:r>
        <w:r w:rsidR="00167CDF">
          <w:rPr>
            <w:noProof/>
            <w:webHidden/>
          </w:rPr>
        </w:r>
        <w:r w:rsidR="00167CDF">
          <w:rPr>
            <w:noProof/>
            <w:webHidden/>
          </w:rPr>
          <w:fldChar w:fldCharType="separate"/>
        </w:r>
        <w:r w:rsidR="00167CDF">
          <w:rPr>
            <w:noProof/>
            <w:webHidden/>
          </w:rPr>
          <w:t>7</w:t>
        </w:r>
        <w:r w:rsidR="00167CDF">
          <w:rPr>
            <w:noProof/>
            <w:webHidden/>
          </w:rPr>
          <w:fldChar w:fldCharType="end"/>
        </w:r>
      </w:hyperlink>
    </w:p>
    <w:p w:rsidR="00DE3754" w:rsidRPr="001C3C5E" w:rsidRDefault="005F5597" w:rsidP="007C04CE">
      <w:pPr>
        <w:jc w:val="both"/>
        <w:rPr>
          <w:b/>
          <w:bCs/>
          <w:noProof/>
        </w:rPr>
      </w:pPr>
      <w:r w:rsidRPr="001C3C5E">
        <w:rPr>
          <w:bCs/>
          <w:noProof/>
        </w:rPr>
        <w:fldChar w:fldCharType="end"/>
      </w:r>
    </w:p>
    <w:p w:rsidR="00DE3754" w:rsidRPr="001C3C5E" w:rsidRDefault="00DE3754" w:rsidP="007C04CE">
      <w:pPr>
        <w:jc w:val="both"/>
        <w:rPr>
          <w:b/>
          <w:bCs/>
          <w:noProof/>
        </w:rPr>
      </w:pPr>
    </w:p>
    <w:p w:rsidR="00DF2817" w:rsidRPr="001C3C5E" w:rsidRDefault="00DF2817" w:rsidP="007C04CE">
      <w:pPr>
        <w:pStyle w:val="Heading1"/>
        <w:jc w:val="both"/>
        <w:rPr>
          <w:rFonts w:ascii="Calibri" w:hAnsi="Calibri"/>
          <w:color w:val="auto"/>
        </w:rPr>
      </w:pPr>
    </w:p>
    <w:p w:rsidR="00DF2817" w:rsidRPr="001C3C5E" w:rsidRDefault="00DF2817" w:rsidP="007C04CE">
      <w:pPr>
        <w:jc w:val="both"/>
      </w:pPr>
    </w:p>
    <w:p w:rsidR="00DF2817" w:rsidRPr="001C3C5E" w:rsidRDefault="00DF2817" w:rsidP="007C04CE">
      <w:pPr>
        <w:jc w:val="both"/>
      </w:pPr>
    </w:p>
    <w:p w:rsidR="00DF2817" w:rsidRPr="001C3C5E" w:rsidRDefault="00DF2817" w:rsidP="007C04CE">
      <w:pPr>
        <w:jc w:val="both"/>
      </w:pPr>
    </w:p>
    <w:p w:rsidR="00CA0C85" w:rsidRDefault="00CA0C85" w:rsidP="007C04CE">
      <w:pPr>
        <w:jc w:val="both"/>
        <w:rPr>
          <w:rFonts w:eastAsia="Times New Roman"/>
          <w:b/>
          <w:bCs/>
          <w:sz w:val="28"/>
          <w:szCs w:val="28"/>
        </w:rPr>
      </w:pPr>
      <w:r>
        <w:br w:type="page"/>
      </w:r>
    </w:p>
    <w:p w:rsidR="00593778" w:rsidRPr="00E71DCD" w:rsidRDefault="00593778" w:rsidP="00593778">
      <w:pPr>
        <w:pStyle w:val="Heading1"/>
        <w:rPr>
          <w:rFonts w:ascii="Calibri" w:hAnsi="Calibri" w:cs="Calibri"/>
        </w:rPr>
      </w:pPr>
      <w:bookmarkStart w:id="2" w:name="_Toc494444553"/>
      <w:bookmarkEnd w:id="1"/>
      <w:r w:rsidRPr="00E71DCD">
        <w:rPr>
          <w:rFonts w:ascii="Calibri" w:hAnsi="Calibri" w:cs="Calibri"/>
        </w:rPr>
        <w:t>Mo Ghrá-sa (idir lúibíní)</w:t>
      </w:r>
      <w:r w:rsidRPr="00E71DCD">
        <w:rPr>
          <w:rFonts w:ascii="Calibri" w:hAnsi="Calibri" w:cs="Calibri"/>
          <w:lang w:val="en-IE"/>
        </w:rPr>
        <w:t xml:space="preserve"> </w:t>
      </w:r>
      <w:r w:rsidRPr="00E71DCD">
        <w:rPr>
          <w:rFonts w:ascii="Calibri" w:hAnsi="Calibri" w:cs="Calibri"/>
        </w:rPr>
        <w:t>Nuala Ní Dhomhnaill</w:t>
      </w:r>
      <w:bookmarkEnd w:id="2"/>
    </w:p>
    <w:p w:rsidR="00593778" w:rsidRPr="00E71DCD" w:rsidRDefault="00593778" w:rsidP="00593778">
      <w:pPr>
        <w:pStyle w:val="Heading2"/>
        <w:rPr>
          <w:rFonts w:ascii="Calibri" w:hAnsi="Calibri" w:cs="Calibri"/>
        </w:rPr>
      </w:pPr>
      <w:bookmarkStart w:id="3" w:name="_Toc494444554"/>
      <w:r w:rsidRPr="00E71DCD">
        <w:rPr>
          <w:rFonts w:ascii="Calibri" w:hAnsi="Calibri" w:cs="Calibri"/>
        </w:rPr>
        <w:t>Saol an Fhile</w:t>
      </w:r>
      <w:bookmarkEnd w:id="3"/>
    </w:p>
    <w:p w:rsidR="00593778" w:rsidRPr="00593778" w:rsidRDefault="00593778" w:rsidP="00593778">
      <w:pPr>
        <w:spacing w:line="360" w:lineRule="auto"/>
        <w:rPr>
          <w:color w:val="000000"/>
          <w:sz w:val="24"/>
        </w:rPr>
      </w:pPr>
      <w:r w:rsidRPr="00593778">
        <w:rPr>
          <w:color w:val="000000"/>
          <w:sz w:val="24"/>
        </w:rPr>
        <w:t xml:space="preserve">Rugadh an file cáiliúil seo sa bhliain 1952 i Sasana ach tógadh in Éirinn í, i gCorca Dhuibhne inár rugadh a tuismitheoirí. Tá cáilíocht bainte amach aici sa Ghaeilge agus sa Bhéarla ón Ollscoil Chorcaigh. Bhí suim aici sa Ghaeilge agus sna Dána ar feadh an tsaoil. B’fhéidir gur fhás an grá seo ón tréimhse ag labhairt trí Ghaeilge lena tuismitheoirí. Tá neart scríbhneoireacht déanta aici go dtí seo. D’fhoilsigh neart leabhar Gaeilge filíocht: An Dealg Droighin (1981), Féar Suaithinseach (1984), Pharaoh’s Daughter (1990), Feis (1991) agus Cead Aighnis (1998). Tá cumas aici sa teangachas agus tá aistriúcháin déanta ar go leor dá cuid dánta, Fraincís ach go háirithe. Is ball d’Aosdána í freisin agus creideann sí go huile is go hiomlán i gcearta na mban. </w:t>
      </w:r>
    </w:p>
    <w:p w:rsidR="00593778" w:rsidRPr="00E71DCD" w:rsidRDefault="00593778" w:rsidP="00593778">
      <w:pPr>
        <w:pStyle w:val="Heading2"/>
        <w:rPr>
          <w:rFonts w:ascii="Calibri" w:hAnsi="Calibri" w:cs="Calibri"/>
        </w:rPr>
      </w:pPr>
      <w:bookmarkStart w:id="4" w:name="_Toc494444555"/>
      <w:r w:rsidRPr="00E71DCD">
        <w:rPr>
          <w:rFonts w:ascii="Calibri" w:hAnsi="Calibri" w:cs="Calibri"/>
        </w:rPr>
        <w:t>Príomhsmaointí – Teachtaireacht, Téama agus Mothúcháin an Dáin</w:t>
      </w:r>
      <w:bookmarkEnd w:id="4"/>
    </w:p>
    <w:p w:rsidR="00593778" w:rsidRPr="00593778" w:rsidRDefault="00593778" w:rsidP="00593778">
      <w:pPr>
        <w:spacing w:line="360" w:lineRule="auto"/>
        <w:rPr>
          <w:color w:val="000000"/>
          <w:sz w:val="24"/>
        </w:rPr>
      </w:pPr>
      <w:r w:rsidRPr="00593778">
        <w:rPr>
          <w:color w:val="000000"/>
          <w:sz w:val="24"/>
        </w:rPr>
        <w:t>Is aoir é an dán seo le Nuala Ní Dhomhnaill atá bunaithe ar shoinéad Shakespeare “</w:t>
      </w:r>
      <w:r w:rsidRPr="00593778">
        <w:rPr>
          <w:i/>
          <w:color w:val="000000"/>
          <w:sz w:val="24"/>
        </w:rPr>
        <w:t xml:space="preserve">My Mistress’s Eyes are Nothing Like the Sun” </w:t>
      </w:r>
      <w:r w:rsidRPr="00593778">
        <w:rPr>
          <w:color w:val="000000"/>
          <w:sz w:val="24"/>
        </w:rPr>
        <w:t>(Soinéad 130).</w:t>
      </w:r>
      <w:r w:rsidRPr="00593778">
        <w:rPr>
          <w:i/>
          <w:color w:val="000000"/>
          <w:sz w:val="24"/>
        </w:rPr>
        <w:t xml:space="preserve"> </w:t>
      </w:r>
      <w:r w:rsidRPr="00593778">
        <w:rPr>
          <w:color w:val="000000"/>
          <w:sz w:val="24"/>
        </w:rPr>
        <w:t xml:space="preserve">Tá an dán seo plódaithe le tagairtí don ghrá ó thús deireadh. Áfach, níl an file seo i ngrá leis an duine (a fear chéile) toisc gur fear álainn dathúil é. A mhalairt atá ann, tá meas an domhain aici ar an bhfear seo toisc go bhfuil sé chomh deas, cineálta, taitneamhach tuisceanach. Molann an file é go hard na spéire ach is féidir a rá gur dán frithghrá é an dán seo. Is cosúil go bhfuil Ní Dhomhnaill ag cruthú fronsa in áit an dáin seo. </w:t>
      </w:r>
    </w:p>
    <w:p w:rsidR="00593778" w:rsidRPr="00593778" w:rsidRDefault="00593778" w:rsidP="00593778">
      <w:pPr>
        <w:spacing w:line="360" w:lineRule="auto"/>
        <w:rPr>
          <w:color w:val="000000"/>
          <w:sz w:val="24"/>
        </w:rPr>
      </w:pPr>
      <w:r w:rsidRPr="00593778">
        <w:rPr>
          <w:color w:val="000000"/>
          <w:sz w:val="24"/>
        </w:rPr>
        <w:t xml:space="preserve">Sa blianta fada anuas, bhí an béim sna seandánta grá go huile is go hiomlán bunaithe ar chuma an duine. Anuas ar sin, is annamh a bhí cur síos déanta ar dhuine gránna gruama. ‘Sé aidhm an fhile sa dán seo chun pearsantacht an fhir seo a léiriú don léitheoir, an fáth go bhfuil sí i ngrá leis </w:t>
      </w:r>
      <w:r w:rsidRPr="00593778">
        <w:rPr>
          <w:b/>
          <w:i/>
          <w:color w:val="000000"/>
          <w:sz w:val="24"/>
        </w:rPr>
        <w:t>“Tugann sé dom/ úlla/ (is nuair a bhíonn sé i ndea-ghiúmar/ caora fíniúna)”.</w:t>
      </w:r>
      <w:r w:rsidRPr="00593778">
        <w:rPr>
          <w:color w:val="000000"/>
          <w:sz w:val="24"/>
        </w:rPr>
        <w:t xml:space="preserve"> Is cinnte go bhfuil sí ag déanamh magadh ar a chuma fisiciúl ach is cuma léi toisc go bhfuil sé deas cineálta </w:t>
      </w:r>
      <w:r w:rsidRPr="00593778">
        <w:rPr>
          <w:b/>
          <w:i/>
          <w:color w:val="000000"/>
          <w:sz w:val="24"/>
        </w:rPr>
        <w:t xml:space="preserve">“Níl mo ghrá-sa/ mar bhláth na n-airní... ach is Cuma sin”. </w:t>
      </w:r>
      <w:r w:rsidRPr="00593778">
        <w:rPr>
          <w:color w:val="000000"/>
          <w:sz w:val="24"/>
        </w:rPr>
        <w:t xml:space="preserve">Is léir go bhfuil an ceart ag an bhfile ó thaobh an grá mar gabhann sí buíochas ó thaobh cineáltas an duine. Is féidir a rá gur dán nua-aimseartha í seo mar is mór an t-athrú é i saol an fhilíochta. Bogann an file ó na seandánta agus tugann sí dearcadh nua dúinn ó thaobh an grá. </w:t>
      </w:r>
    </w:p>
    <w:p w:rsidR="00593778" w:rsidRPr="00593778" w:rsidRDefault="00593778" w:rsidP="00593778">
      <w:pPr>
        <w:spacing w:line="360" w:lineRule="auto"/>
        <w:rPr>
          <w:color w:val="000000"/>
          <w:sz w:val="24"/>
        </w:rPr>
      </w:pPr>
      <w:r w:rsidRPr="00593778">
        <w:rPr>
          <w:color w:val="000000"/>
          <w:sz w:val="24"/>
        </w:rPr>
        <w:lastRenderedPageBreak/>
        <w:t xml:space="preserve">Is féidir a rá go bhfuil frustrachas an fhile le brath. Mar a dúradh, bhunaigh Ní Dhomhnaill an dán seo ar shoinéad Shakespeare, seandán grá ina dhéantar cur síos ar chuma fisiciúl na mná álainn dathúil. Mar dhuine, tá an meas aici i gceartas na mban agus is dócha go bhfuil sí frustrach mar gheall ar an mbealach ina léirítear na mná sa lá atá inniu ann. Is cinnte go gceapann sí go bhfuil dea-thréithe an duine i bhfad níos tábhachtaí ná a bheith dathúil. </w:t>
      </w:r>
    </w:p>
    <w:p w:rsidR="00593778" w:rsidRPr="00E71DCD" w:rsidRDefault="00593778" w:rsidP="00593778">
      <w:pPr>
        <w:pStyle w:val="Heading2"/>
        <w:rPr>
          <w:rFonts w:ascii="Calibri" w:hAnsi="Calibri" w:cs="Calibri"/>
        </w:rPr>
      </w:pPr>
      <w:bookmarkStart w:id="5" w:name="_Toc494444556"/>
      <w:r w:rsidRPr="00E71DCD">
        <w:rPr>
          <w:rFonts w:ascii="Calibri" w:hAnsi="Calibri" w:cs="Calibri"/>
        </w:rPr>
        <w:t>Teicnící Filíochta</w:t>
      </w:r>
      <w:bookmarkEnd w:id="5"/>
      <w:r w:rsidRPr="00E71DCD">
        <w:rPr>
          <w:rFonts w:ascii="Calibri" w:hAnsi="Calibri" w:cs="Calibri"/>
        </w:rPr>
        <w:t xml:space="preserve"> </w:t>
      </w:r>
    </w:p>
    <w:p w:rsidR="00593778" w:rsidRPr="00593778" w:rsidRDefault="00593778" w:rsidP="00593778">
      <w:pPr>
        <w:spacing w:line="360" w:lineRule="auto"/>
        <w:rPr>
          <w:color w:val="000000"/>
          <w:sz w:val="24"/>
        </w:rPr>
      </w:pPr>
      <w:r w:rsidRPr="00593778">
        <w:rPr>
          <w:color w:val="000000"/>
          <w:sz w:val="24"/>
        </w:rPr>
        <w:t xml:space="preserve">Is mór an chumais atá ag an bhfile seo san fhilíocht agus taispeántar é seo tríd na teicnící filíochta a úsáideann sí chun teachtaireacht agus téama an dáin a léiriú dúinn. Tá sé éasca don léitheoir chun an méid atá a rá aici a thuiscint. </w:t>
      </w:r>
    </w:p>
    <w:p w:rsidR="00593778" w:rsidRPr="00E71DCD" w:rsidRDefault="00593778" w:rsidP="00593778">
      <w:pPr>
        <w:pStyle w:val="Heading2"/>
        <w:rPr>
          <w:rFonts w:ascii="Calibri" w:hAnsi="Calibri" w:cs="Calibri"/>
        </w:rPr>
      </w:pPr>
      <w:bookmarkStart w:id="6" w:name="_Toc494444557"/>
      <w:r w:rsidRPr="00E71DCD">
        <w:rPr>
          <w:rFonts w:ascii="Calibri" w:hAnsi="Calibri" w:cs="Calibri"/>
        </w:rPr>
        <w:t>Íomhánna</w:t>
      </w:r>
      <w:bookmarkEnd w:id="6"/>
      <w:r w:rsidRPr="00E71DCD">
        <w:rPr>
          <w:rFonts w:ascii="Calibri" w:hAnsi="Calibri" w:cs="Calibri"/>
        </w:rPr>
        <w:t xml:space="preserve"> </w:t>
      </w:r>
    </w:p>
    <w:p w:rsidR="00593778" w:rsidRPr="00593778" w:rsidRDefault="00593778" w:rsidP="00593778">
      <w:pPr>
        <w:spacing w:line="360" w:lineRule="auto"/>
        <w:rPr>
          <w:color w:val="000000"/>
          <w:sz w:val="24"/>
        </w:rPr>
      </w:pPr>
      <w:r w:rsidRPr="00593778">
        <w:rPr>
          <w:color w:val="000000"/>
          <w:sz w:val="24"/>
        </w:rPr>
        <w:t xml:space="preserve">Is dán é seo atá plódaithe le híomhánna an leannáin ó thús deireadh. I ngach ghné den dán, feicimid cur síos géar an fhir agus caithfimid a bheith ag smaoineamh faoi chuma fisiciúil an fhir mar thoradh. Cruthaíonn an file íomhánna atá an-chumhachtacha. </w:t>
      </w:r>
    </w:p>
    <w:p w:rsidR="00593778" w:rsidRPr="00593778" w:rsidRDefault="00593778" w:rsidP="00593778">
      <w:pPr>
        <w:spacing w:line="360" w:lineRule="auto"/>
        <w:rPr>
          <w:color w:val="000000"/>
          <w:sz w:val="24"/>
        </w:rPr>
      </w:pPr>
      <w:r w:rsidRPr="00593778">
        <w:rPr>
          <w:color w:val="000000"/>
          <w:sz w:val="24"/>
        </w:rPr>
        <w:t xml:space="preserve">Ar dtús báire, ní mholann an file a chuma ag aon pointe sa dán, rud atá aorach. Tosaíonn sí an criticeas sa chéad ráiteas </w:t>
      </w:r>
      <w:r w:rsidRPr="00593778">
        <w:rPr>
          <w:b/>
          <w:i/>
          <w:color w:val="000000"/>
          <w:sz w:val="24"/>
        </w:rPr>
        <w:t xml:space="preserve">“Níl mo ghrá-sa/ mar bhláth na n-airní”. </w:t>
      </w:r>
      <w:r w:rsidRPr="00593778">
        <w:rPr>
          <w:color w:val="000000"/>
          <w:sz w:val="24"/>
        </w:rPr>
        <w:t xml:space="preserve">Déanann sí cur síos ar beagnach gach baill choirp aige. Creideann an léitheoir go bhfuil sé ina phraiseach go mór mar gheall ar an méid a deireann an file </w:t>
      </w:r>
      <w:r w:rsidRPr="00593778">
        <w:rPr>
          <w:b/>
          <w:i/>
          <w:color w:val="000000"/>
          <w:sz w:val="24"/>
        </w:rPr>
        <w:t>“Is má tá aon ghaol aige/ le nóiníní/ is as a chluasa a fhásfaidh siad”</w:t>
      </w:r>
      <w:r w:rsidRPr="00593778">
        <w:rPr>
          <w:color w:val="000000"/>
          <w:sz w:val="24"/>
        </w:rPr>
        <w:t xml:space="preserve"> . Ina theannta sin, déanann sí tagairt do shúile an fhir ag rá go bhfuil siad as áit freisin agus go bhfuil neart le níos mó le rá ach stopann sí go tobann </w:t>
      </w:r>
      <w:r w:rsidRPr="00593778">
        <w:rPr>
          <w:b/>
          <w:i/>
          <w:color w:val="000000"/>
          <w:sz w:val="24"/>
        </w:rPr>
        <w:t xml:space="preserve">“(táid róchóngarach dá chéile/ ar an gcéad dul síos)”. </w:t>
      </w:r>
      <w:r w:rsidRPr="00593778">
        <w:rPr>
          <w:color w:val="000000"/>
          <w:sz w:val="24"/>
        </w:rPr>
        <w:t xml:space="preserve">Ag leanadh ar aghaidh, is cinnte go bhfuil gruaig an fhir chomh gránna agus is féidir – is anseo a dhéanann an file tágairt cruinn do Shakespeare ag rá go bhfuil a ghruaig deilgneach </w:t>
      </w:r>
      <w:r w:rsidRPr="00593778">
        <w:rPr>
          <w:b/>
          <w:i/>
          <w:color w:val="000000"/>
          <w:sz w:val="24"/>
        </w:rPr>
        <w:t xml:space="preserve">“tá ribí a ghruaige/ (mar bhean dhubh Shakespeare)/ ina WIRE deilgní”. </w:t>
      </w:r>
      <w:r w:rsidRPr="00593778">
        <w:rPr>
          <w:color w:val="000000"/>
          <w:sz w:val="24"/>
        </w:rPr>
        <w:t xml:space="preserve">Go bhfóire Dia orainn, nílimid in ann ach gach cuma fisiciúil an fhir a shamhlú go soiléir, buíochas le cur síos an fhile cumasach seo. </w:t>
      </w:r>
    </w:p>
    <w:p w:rsidR="00593778" w:rsidRDefault="00593778" w:rsidP="00593778">
      <w:pPr>
        <w:spacing w:line="360" w:lineRule="auto"/>
        <w:rPr>
          <w:color w:val="000000"/>
          <w:sz w:val="24"/>
        </w:rPr>
      </w:pPr>
      <w:r w:rsidRPr="00593778">
        <w:rPr>
          <w:color w:val="000000"/>
          <w:sz w:val="24"/>
        </w:rPr>
        <w:t xml:space="preserve">Áfach, tá cur síos amháin déanta ar phearsantacht an fhir agus táimid sásta le sin mar tuigimid go díreach an saghas fear atá i gceist. Braithimid cóngarach leis an leannán seo. Baineann an file úsáid as meafar chun é a léiriú dúinn </w:t>
      </w:r>
      <w:r w:rsidRPr="00593778">
        <w:rPr>
          <w:b/>
          <w:i/>
          <w:color w:val="000000"/>
          <w:sz w:val="24"/>
        </w:rPr>
        <w:t>“Tugann sé dom/ úlla”,</w:t>
      </w:r>
      <w:r w:rsidRPr="00593778">
        <w:rPr>
          <w:color w:val="000000"/>
          <w:sz w:val="24"/>
        </w:rPr>
        <w:t xml:space="preserve"> a sheasann do riachtanais na beatha. Tuigimid ón méid seo go bhfuil an fear seo oiriúnach dá file toisc go bhfuil sé cineálta agus tugann sé aire iontach di. </w:t>
      </w:r>
    </w:p>
    <w:p w:rsidR="00593778" w:rsidRPr="00593778" w:rsidRDefault="00593778" w:rsidP="00593778">
      <w:pPr>
        <w:spacing w:line="360" w:lineRule="auto"/>
        <w:rPr>
          <w:color w:val="000000"/>
          <w:sz w:val="24"/>
        </w:rPr>
      </w:pPr>
      <w:r>
        <w:rPr>
          <w:color w:val="000000"/>
          <w:sz w:val="24"/>
        </w:rPr>
        <w:br w:type="page"/>
      </w:r>
    </w:p>
    <w:p w:rsidR="00593778" w:rsidRPr="00E71DCD" w:rsidRDefault="00593778" w:rsidP="00593778">
      <w:pPr>
        <w:pStyle w:val="Heading2"/>
        <w:rPr>
          <w:rFonts w:ascii="Calibri" w:hAnsi="Calibri" w:cs="Calibri"/>
        </w:rPr>
      </w:pPr>
      <w:bookmarkStart w:id="7" w:name="_Toc494444558"/>
      <w:r w:rsidRPr="00E71DCD">
        <w:rPr>
          <w:rFonts w:ascii="Calibri" w:hAnsi="Calibri" w:cs="Calibri"/>
        </w:rPr>
        <w:t>Aoir, greann agus áibhéil</w:t>
      </w:r>
      <w:bookmarkEnd w:id="7"/>
      <w:r w:rsidRPr="00E71DCD">
        <w:rPr>
          <w:rFonts w:ascii="Calibri" w:hAnsi="Calibri" w:cs="Calibri"/>
        </w:rPr>
        <w:t xml:space="preserve"> </w:t>
      </w:r>
    </w:p>
    <w:p w:rsidR="00593778" w:rsidRPr="00593778" w:rsidRDefault="00593778" w:rsidP="00593778">
      <w:pPr>
        <w:spacing w:line="360" w:lineRule="auto"/>
        <w:rPr>
          <w:color w:val="000000"/>
          <w:sz w:val="24"/>
        </w:rPr>
      </w:pPr>
      <w:r w:rsidRPr="00593778">
        <w:rPr>
          <w:color w:val="000000"/>
          <w:sz w:val="24"/>
        </w:rPr>
        <w:t xml:space="preserve">Is aoir an dán seo agus is iad greann agus áibhéil na teicnící is láidre a théann i dtreo na haoire. Ní féidir ach gáire a dhéanamh arís is arís eile agus tú ag ligint ar go bhfuil tú ag caint leis an leannán féin, agus ag stánadh air. Chun an teachtaireacht a chur in iúl dúinn, baintear sár-úsáid as an ngreann agus as an áibhéil. Cruthaítear an íomhá gur dán frithghrá é toisc go bhfuil sí ag cáineadh ar an bhfear seo ach is é an cur síos scigmhagúil a fheicimid i ndáiríre. Caithfidh an file an bealach seo a úsáid chun magadh a dhéanamh ar na seandánta ó blianta fada anuas. </w:t>
      </w:r>
    </w:p>
    <w:p w:rsidR="00593778" w:rsidRPr="00E71DCD" w:rsidRDefault="00593778" w:rsidP="00593778">
      <w:pPr>
        <w:pStyle w:val="Heading2"/>
        <w:rPr>
          <w:rFonts w:ascii="Calibri" w:hAnsi="Calibri" w:cs="Calibri"/>
        </w:rPr>
      </w:pPr>
      <w:bookmarkStart w:id="8" w:name="_Toc494444559"/>
      <w:r w:rsidRPr="00E71DCD">
        <w:rPr>
          <w:rFonts w:ascii="Calibri" w:hAnsi="Calibri" w:cs="Calibri"/>
        </w:rPr>
        <w:t>Teideal an dáin – (idir lúibíní)</w:t>
      </w:r>
      <w:bookmarkEnd w:id="8"/>
      <w:r w:rsidRPr="00E71DCD">
        <w:rPr>
          <w:rFonts w:ascii="Calibri" w:hAnsi="Calibri" w:cs="Calibri"/>
        </w:rPr>
        <w:t xml:space="preserve">  </w:t>
      </w:r>
    </w:p>
    <w:p w:rsidR="00593778" w:rsidRPr="00593778" w:rsidRDefault="00593778" w:rsidP="00593778">
      <w:pPr>
        <w:spacing w:line="360" w:lineRule="auto"/>
        <w:rPr>
          <w:color w:val="000000"/>
          <w:sz w:val="24"/>
        </w:rPr>
      </w:pPr>
      <w:r w:rsidRPr="00593778">
        <w:rPr>
          <w:color w:val="000000"/>
          <w:sz w:val="24"/>
        </w:rPr>
        <w:t xml:space="preserve">Is sampla é an teideal an dáin don chumas atá an an bhfile seo teachtaireacht an dáin a chur os ár gcomhair. Tugtar an íomhá dúinn ón teideal go bhfuil an file ag magadh faoin grá atá aici dá fear mar gheall ar na lúibíní. Níl an dara rogha againn ach a bheith fiosrach faoin teideal an dáin agus tosaíonn an léitheoir ag smaoineamh faoi theachtaireacht an dáin. Tá sé éasca a thuiscint go bhfuil an file réalaíoch faoi ghrá agus nach bhfuil aon duine foirfe ar cor ar bith. Cinnte, is féidir le neart daoine a bheith dathúil ach tá seans ann go mbeadh siad leadránach, mídheas agus tá seans go mbeidh duine nach bhfuil cuma fisicúil den scoth acu deas álainn a thugann aire mhaith dá cairde.  Tá an file réalaíoch faoi sin agus cuirtear na lúibíní isteach chun é sin a rá linn. </w:t>
      </w:r>
    </w:p>
    <w:p w:rsidR="00593778" w:rsidRPr="00E71DCD" w:rsidRDefault="00593778" w:rsidP="00593778">
      <w:pPr>
        <w:pStyle w:val="Heading2"/>
        <w:rPr>
          <w:rFonts w:ascii="Calibri" w:hAnsi="Calibri" w:cs="Calibri"/>
        </w:rPr>
      </w:pPr>
      <w:bookmarkStart w:id="9" w:name="_Toc494444560"/>
      <w:r w:rsidRPr="00E71DCD">
        <w:rPr>
          <w:rFonts w:ascii="Calibri" w:hAnsi="Calibri" w:cs="Calibri"/>
        </w:rPr>
        <w:t>Dúlra</w:t>
      </w:r>
      <w:bookmarkEnd w:id="9"/>
      <w:r w:rsidRPr="00E71DCD">
        <w:rPr>
          <w:rFonts w:ascii="Calibri" w:hAnsi="Calibri" w:cs="Calibri"/>
        </w:rPr>
        <w:t xml:space="preserve"> </w:t>
      </w:r>
    </w:p>
    <w:p w:rsidR="00593778" w:rsidRPr="00593778" w:rsidRDefault="00593778" w:rsidP="00593778">
      <w:pPr>
        <w:spacing w:line="360" w:lineRule="auto"/>
        <w:rPr>
          <w:color w:val="000000"/>
          <w:sz w:val="24"/>
        </w:rPr>
      </w:pPr>
      <w:r w:rsidRPr="00593778">
        <w:rPr>
          <w:color w:val="000000"/>
          <w:sz w:val="24"/>
        </w:rPr>
        <w:t xml:space="preserve">Go bunúsacha, gach tagairt a dhéantar sa dán don fhear – tá baint ann leis an dúlra. Is cuma cén saghas cur síos a dhéantar tríd an dáin, tá siombail an dúlra le feiceáil go soiléir. Sna seandánta, moltar an leannán agus ag déanamh baint leis an dúlra ach is aoir an dáin é seo agus feicimid an file ag cáineadh é le tacú ón dúlra </w:t>
      </w:r>
      <w:r w:rsidRPr="00593778">
        <w:rPr>
          <w:b/>
          <w:i/>
          <w:color w:val="000000"/>
          <w:sz w:val="24"/>
        </w:rPr>
        <w:t>“Níl mo ghrá-sa/ mar bhláth na n-airní... is má tá aon ghaol aige/ le nóiníní/ is as a chluasa a fhásfaidh siad.. tugann sé dom/ úlla/ (is nuair a bhíonn sé i ndea-ghiúmar/ caora fíniúna)”.</w:t>
      </w:r>
      <w:r w:rsidRPr="00593778">
        <w:rPr>
          <w:color w:val="000000"/>
          <w:sz w:val="24"/>
        </w:rPr>
        <w:t xml:space="preserve"> </w:t>
      </w:r>
    </w:p>
    <w:p w:rsidR="00593778" w:rsidRPr="00E71DCD" w:rsidRDefault="00593778" w:rsidP="00593778">
      <w:pPr>
        <w:pStyle w:val="Heading2"/>
        <w:rPr>
          <w:rFonts w:ascii="Calibri" w:hAnsi="Calibri" w:cs="Calibri"/>
          <w:sz w:val="24"/>
        </w:rPr>
      </w:pPr>
      <w:r>
        <w:rPr>
          <w:sz w:val="24"/>
        </w:rPr>
        <w:br w:type="page"/>
      </w:r>
      <w:bookmarkStart w:id="10" w:name="_Toc494444561"/>
      <w:r w:rsidRPr="00E71DCD">
        <w:rPr>
          <w:rFonts w:ascii="Calibri" w:hAnsi="Calibri" w:cs="Calibri"/>
        </w:rPr>
        <w:lastRenderedPageBreak/>
        <w:t>Ceisteanna Scrúdaithe</w:t>
      </w:r>
      <w:bookmarkEnd w:id="10"/>
    </w:p>
    <w:tbl>
      <w:tblPr>
        <w:tblW w:w="0" w:type="auto"/>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7"/>
      </w:tblGrid>
      <w:tr w:rsidR="00593778" w:rsidRPr="00E71DCD" w:rsidTr="00E71DCD">
        <w:tc>
          <w:tcPr>
            <w:tcW w:w="9447" w:type="dxa"/>
            <w:tcBorders>
              <w:top w:val="single" w:sz="4" w:space="0" w:color="auto"/>
              <w:left w:val="single" w:sz="4" w:space="0" w:color="auto"/>
              <w:bottom w:val="single" w:sz="4" w:space="0" w:color="auto"/>
              <w:right w:val="single" w:sz="4" w:space="0" w:color="auto"/>
            </w:tcBorders>
            <w:shd w:val="clear" w:color="auto" w:fill="9CC2E5"/>
            <w:hideMark/>
          </w:tcPr>
          <w:p w:rsidR="00593778" w:rsidRPr="00E71DCD" w:rsidRDefault="00593778" w:rsidP="00E71DCD">
            <w:pPr>
              <w:spacing w:after="0" w:line="360" w:lineRule="auto"/>
              <w:rPr>
                <w:b/>
                <w:color w:val="000000"/>
                <w:sz w:val="28"/>
                <w:u w:val="single"/>
              </w:rPr>
            </w:pPr>
            <w:r w:rsidRPr="00E71DCD">
              <w:rPr>
                <w:b/>
                <w:color w:val="000000"/>
                <w:sz w:val="28"/>
                <w:u w:val="single"/>
              </w:rPr>
              <w:t>Ceisteanna Scrúdaithe</w:t>
            </w:r>
          </w:p>
        </w:tc>
      </w:tr>
      <w:tr w:rsidR="00593778" w:rsidRPr="00E71DCD" w:rsidTr="00E71DCD">
        <w:tc>
          <w:tcPr>
            <w:tcW w:w="9447" w:type="dxa"/>
            <w:tcBorders>
              <w:top w:val="single" w:sz="4" w:space="0" w:color="auto"/>
              <w:left w:val="single" w:sz="4" w:space="0" w:color="auto"/>
              <w:bottom w:val="single" w:sz="4" w:space="0" w:color="auto"/>
              <w:right w:val="single" w:sz="4" w:space="0" w:color="auto"/>
            </w:tcBorders>
            <w:shd w:val="clear" w:color="auto" w:fill="FFF2CC"/>
            <w:hideMark/>
          </w:tcPr>
          <w:p w:rsidR="00593778" w:rsidRPr="00E71DCD" w:rsidRDefault="00593778" w:rsidP="00E71DCD">
            <w:pPr>
              <w:pStyle w:val="ListParagraph"/>
              <w:numPr>
                <w:ilvl w:val="0"/>
                <w:numId w:val="48"/>
              </w:numPr>
              <w:spacing w:after="0" w:line="360" w:lineRule="auto"/>
              <w:jc w:val="both"/>
              <w:rPr>
                <w:sz w:val="24"/>
                <w:szCs w:val="24"/>
              </w:rPr>
            </w:pPr>
            <w:r w:rsidRPr="00E71DCD">
              <w:rPr>
                <w:b/>
                <w:sz w:val="24"/>
                <w:szCs w:val="24"/>
              </w:rPr>
              <w:t>(  1. (a)</w:t>
            </w:r>
            <w:r w:rsidRPr="00E71DCD">
              <w:rPr>
                <w:sz w:val="24"/>
                <w:szCs w:val="24"/>
              </w:rPr>
              <w:t xml:space="preserve"> Cad iad na híomhánna is cumhachtaí sa dán ‘Mo Ghrá-sa’ le Nuala Ní Dhomhnaill, dar leat?  </w:t>
            </w:r>
            <w:r w:rsidRPr="00E71DCD">
              <w:rPr>
                <w:sz w:val="24"/>
                <w:szCs w:val="24"/>
              </w:rPr>
              <w:tab/>
            </w:r>
            <w:r w:rsidRPr="00E71DCD">
              <w:rPr>
                <w:sz w:val="24"/>
                <w:szCs w:val="24"/>
              </w:rPr>
              <w:tab/>
            </w:r>
            <w:r w:rsidRPr="00E71DCD">
              <w:rPr>
                <w:sz w:val="24"/>
                <w:szCs w:val="24"/>
              </w:rPr>
              <w:tab/>
            </w:r>
            <w:r w:rsidRPr="00E71DCD">
              <w:rPr>
                <w:sz w:val="24"/>
                <w:szCs w:val="24"/>
              </w:rPr>
              <w:tab/>
            </w:r>
            <w:r w:rsidRPr="00E71DCD">
              <w:rPr>
                <w:sz w:val="24"/>
                <w:szCs w:val="24"/>
              </w:rPr>
              <w:tab/>
            </w:r>
            <w:r w:rsidRPr="00E71DCD">
              <w:rPr>
                <w:b/>
                <w:bCs/>
                <w:sz w:val="24"/>
                <w:szCs w:val="24"/>
              </w:rPr>
              <w:t xml:space="preserve">                                                                                     (</w:t>
            </w:r>
            <w:r w:rsidRPr="00E71DCD">
              <w:rPr>
                <w:b/>
                <w:sz w:val="24"/>
                <w:szCs w:val="24"/>
              </w:rPr>
              <w:t>14 marc)</w:t>
            </w:r>
          </w:p>
        </w:tc>
      </w:tr>
      <w:tr w:rsidR="00593778" w:rsidRPr="00E71DCD" w:rsidTr="00E71DCD">
        <w:tc>
          <w:tcPr>
            <w:tcW w:w="9447" w:type="dxa"/>
            <w:tcBorders>
              <w:top w:val="single" w:sz="4" w:space="0" w:color="auto"/>
              <w:left w:val="single" w:sz="4" w:space="0" w:color="auto"/>
              <w:bottom w:val="single" w:sz="4" w:space="0" w:color="auto"/>
              <w:right w:val="single" w:sz="4" w:space="0" w:color="auto"/>
            </w:tcBorders>
            <w:shd w:val="clear" w:color="auto" w:fill="FFF2CC"/>
            <w:hideMark/>
          </w:tcPr>
          <w:p w:rsidR="00593778" w:rsidRPr="00E71DCD" w:rsidRDefault="00593778" w:rsidP="00E71DCD">
            <w:pPr>
              <w:spacing w:after="0" w:line="360" w:lineRule="auto"/>
              <w:jc w:val="both"/>
              <w:rPr>
                <w:sz w:val="24"/>
                <w:szCs w:val="24"/>
              </w:rPr>
            </w:pPr>
            <w:r w:rsidRPr="00E71DCD">
              <w:rPr>
                <w:b/>
                <w:sz w:val="24"/>
                <w:szCs w:val="24"/>
              </w:rPr>
              <w:t>(b)</w:t>
            </w:r>
            <w:r w:rsidRPr="00E71DCD">
              <w:rPr>
                <w:sz w:val="24"/>
                <w:szCs w:val="24"/>
              </w:rPr>
              <w:t xml:space="preserve"> Scríobh nóta faoi shaol an fhile ag déanamh tagairt don scríbhneoireacht déanta aici.</w:t>
            </w:r>
            <w:r w:rsidRPr="00E71DCD">
              <w:rPr>
                <w:sz w:val="24"/>
                <w:szCs w:val="24"/>
              </w:rPr>
              <w:tab/>
            </w:r>
            <w:r w:rsidRPr="00E71DCD">
              <w:rPr>
                <w:sz w:val="24"/>
                <w:szCs w:val="24"/>
              </w:rPr>
              <w:tab/>
            </w:r>
            <w:r w:rsidRPr="00E71DCD">
              <w:rPr>
                <w:sz w:val="24"/>
                <w:szCs w:val="24"/>
              </w:rPr>
              <w:tab/>
            </w:r>
            <w:r w:rsidRPr="00E71DCD">
              <w:rPr>
                <w:sz w:val="24"/>
                <w:szCs w:val="24"/>
              </w:rPr>
              <w:tab/>
              <w:t xml:space="preserve">                                                                                                             </w:t>
            </w:r>
            <w:r w:rsidRPr="00E71DCD">
              <w:rPr>
                <w:b/>
                <w:sz w:val="24"/>
                <w:szCs w:val="24"/>
              </w:rPr>
              <w:t>(6 marc)</w:t>
            </w:r>
          </w:p>
        </w:tc>
      </w:tr>
      <w:tr w:rsidR="00593778" w:rsidRPr="00E71DCD" w:rsidTr="00E71DCD">
        <w:tc>
          <w:tcPr>
            <w:tcW w:w="9447" w:type="dxa"/>
            <w:tcBorders>
              <w:top w:val="single" w:sz="4" w:space="0" w:color="auto"/>
              <w:left w:val="single" w:sz="4" w:space="0" w:color="auto"/>
              <w:bottom w:val="single" w:sz="4" w:space="0" w:color="auto"/>
              <w:right w:val="single" w:sz="4" w:space="0" w:color="auto"/>
            </w:tcBorders>
            <w:shd w:val="clear" w:color="auto" w:fill="FFF2CC"/>
            <w:hideMark/>
          </w:tcPr>
          <w:p w:rsidR="00593778" w:rsidRPr="00E71DCD" w:rsidRDefault="00593778" w:rsidP="00E71DCD">
            <w:pPr>
              <w:spacing w:after="0" w:line="360" w:lineRule="auto"/>
              <w:jc w:val="both"/>
              <w:rPr>
                <w:sz w:val="24"/>
                <w:szCs w:val="24"/>
              </w:rPr>
            </w:pPr>
            <w:r w:rsidRPr="00E71DCD">
              <w:rPr>
                <w:b/>
                <w:sz w:val="24"/>
                <w:szCs w:val="24"/>
              </w:rPr>
              <w:t>(c)</w:t>
            </w:r>
            <w:r w:rsidRPr="00E71DCD">
              <w:rPr>
                <w:sz w:val="24"/>
                <w:szCs w:val="24"/>
              </w:rPr>
              <w:t xml:space="preserve"> Léigh mar a chuaigh an dán i bhfeidhm ort féin. Déan plé gairid ar na mothúcháin a mhúsclaíonn ionat. </w:t>
            </w:r>
            <w:r w:rsidRPr="00E71DCD">
              <w:rPr>
                <w:sz w:val="24"/>
                <w:szCs w:val="24"/>
              </w:rPr>
              <w:tab/>
              <w:t xml:space="preserve">                                                                                                            </w:t>
            </w:r>
            <w:r w:rsidRPr="00E71DCD">
              <w:rPr>
                <w:b/>
                <w:sz w:val="24"/>
                <w:szCs w:val="24"/>
              </w:rPr>
              <w:t xml:space="preserve">(10 marc)                                                            </w:t>
            </w:r>
          </w:p>
        </w:tc>
      </w:tr>
    </w:tbl>
    <w:p w:rsidR="00593778" w:rsidRPr="00593778" w:rsidRDefault="00593778" w:rsidP="00593778">
      <w:pPr>
        <w:spacing w:line="360" w:lineRule="auto"/>
        <w:rPr>
          <w:color w:val="000000"/>
          <w:sz w:val="24"/>
        </w:rPr>
      </w:pPr>
    </w:p>
    <w:tbl>
      <w:tblPr>
        <w:tblW w:w="0" w:type="auto"/>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7"/>
      </w:tblGrid>
      <w:tr w:rsidR="00593778" w:rsidRPr="00E71DCD" w:rsidTr="00E71DCD">
        <w:tc>
          <w:tcPr>
            <w:tcW w:w="9447" w:type="dxa"/>
            <w:tcBorders>
              <w:top w:val="single" w:sz="4" w:space="0" w:color="auto"/>
              <w:left w:val="single" w:sz="4" w:space="0" w:color="auto"/>
              <w:bottom w:val="single" w:sz="4" w:space="0" w:color="auto"/>
              <w:right w:val="single" w:sz="4" w:space="0" w:color="auto"/>
            </w:tcBorders>
            <w:shd w:val="clear" w:color="auto" w:fill="9CC2E5"/>
            <w:hideMark/>
          </w:tcPr>
          <w:p w:rsidR="00593778" w:rsidRPr="00E71DCD" w:rsidRDefault="00593778" w:rsidP="00E71DCD">
            <w:pPr>
              <w:spacing w:after="0" w:line="360" w:lineRule="auto"/>
              <w:rPr>
                <w:b/>
                <w:color w:val="000000"/>
                <w:sz w:val="28"/>
                <w:u w:val="single"/>
              </w:rPr>
            </w:pPr>
            <w:r w:rsidRPr="00E71DCD">
              <w:rPr>
                <w:b/>
                <w:color w:val="000000"/>
                <w:sz w:val="28"/>
                <w:u w:val="single"/>
              </w:rPr>
              <w:t>Ceisteanna Scrúdaithe</w:t>
            </w:r>
          </w:p>
        </w:tc>
      </w:tr>
      <w:tr w:rsidR="00593778" w:rsidRPr="00E71DCD" w:rsidTr="00E71DCD">
        <w:tc>
          <w:tcPr>
            <w:tcW w:w="9447" w:type="dxa"/>
            <w:tcBorders>
              <w:top w:val="single" w:sz="4" w:space="0" w:color="auto"/>
              <w:left w:val="single" w:sz="4" w:space="0" w:color="auto"/>
              <w:bottom w:val="single" w:sz="4" w:space="0" w:color="auto"/>
              <w:right w:val="single" w:sz="4" w:space="0" w:color="auto"/>
            </w:tcBorders>
            <w:shd w:val="clear" w:color="auto" w:fill="FFF2CC"/>
            <w:hideMark/>
          </w:tcPr>
          <w:p w:rsidR="00593778" w:rsidRPr="00E71DCD" w:rsidRDefault="00593778" w:rsidP="00E71DCD">
            <w:pPr>
              <w:pStyle w:val="ListParagraph"/>
              <w:numPr>
                <w:ilvl w:val="0"/>
                <w:numId w:val="48"/>
              </w:numPr>
              <w:spacing w:after="0" w:line="360" w:lineRule="auto"/>
              <w:jc w:val="both"/>
              <w:rPr>
                <w:sz w:val="24"/>
                <w:szCs w:val="24"/>
              </w:rPr>
            </w:pPr>
            <w:r w:rsidRPr="00E71DCD">
              <w:rPr>
                <w:b/>
                <w:sz w:val="24"/>
                <w:szCs w:val="24"/>
              </w:rPr>
              <w:t>(  2. (a)</w:t>
            </w:r>
            <w:r w:rsidRPr="00E71DCD">
              <w:rPr>
                <w:sz w:val="24"/>
                <w:szCs w:val="24"/>
              </w:rPr>
              <w:t xml:space="preserve"> “Is aoir an dán é ‘Mo Ghrá-sa’ le Nuala Ní Dhomhnaill.” Pléigh an ráiteas seo le tagairtí.  </w:t>
            </w:r>
            <w:r w:rsidRPr="00E71DCD">
              <w:rPr>
                <w:sz w:val="24"/>
                <w:szCs w:val="24"/>
              </w:rPr>
              <w:tab/>
            </w:r>
            <w:r w:rsidRPr="00E71DCD">
              <w:rPr>
                <w:sz w:val="24"/>
                <w:szCs w:val="24"/>
              </w:rPr>
              <w:tab/>
            </w:r>
            <w:r w:rsidRPr="00E71DCD">
              <w:rPr>
                <w:sz w:val="24"/>
                <w:szCs w:val="24"/>
              </w:rPr>
              <w:tab/>
            </w:r>
            <w:r w:rsidRPr="00E71DCD">
              <w:rPr>
                <w:sz w:val="24"/>
                <w:szCs w:val="24"/>
              </w:rPr>
              <w:tab/>
            </w:r>
            <w:r w:rsidRPr="00E71DCD">
              <w:rPr>
                <w:sz w:val="24"/>
                <w:szCs w:val="24"/>
              </w:rPr>
              <w:tab/>
              <w:t xml:space="preserve">                                                                                                </w:t>
            </w:r>
            <w:r w:rsidRPr="00E71DCD">
              <w:rPr>
                <w:b/>
                <w:sz w:val="24"/>
                <w:szCs w:val="24"/>
              </w:rPr>
              <w:t>(14 marc)</w:t>
            </w:r>
          </w:p>
        </w:tc>
      </w:tr>
      <w:tr w:rsidR="00593778" w:rsidRPr="00E71DCD" w:rsidTr="00E71DCD">
        <w:trPr>
          <w:trHeight w:val="602"/>
        </w:trPr>
        <w:tc>
          <w:tcPr>
            <w:tcW w:w="9447" w:type="dxa"/>
            <w:tcBorders>
              <w:top w:val="single" w:sz="4" w:space="0" w:color="auto"/>
              <w:left w:val="single" w:sz="4" w:space="0" w:color="auto"/>
              <w:bottom w:val="single" w:sz="4" w:space="0" w:color="auto"/>
              <w:right w:val="single" w:sz="4" w:space="0" w:color="auto"/>
            </w:tcBorders>
            <w:shd w:val="clear" w:color="auto" w:fill="FFF2CC"/>
            <w:hideMark/>
          </w:tcPr>
          <w:p w:rsidR="00593778" w:rsidRPr="00E71DCD" w:rsidRDefault="00593778" w:rsidP="00E71DCD">
            <w:pPr>
              <w:spacing w:after="0" w:line="360" w:lineRule="auto"/>
              <w:jc w:val="both"/>
              <w:rPr>
                <w:sz w:val="24"/>
                <w:szCs w:val="24"/>
              </w:rPr>
            </w:pPr>
            <w:r w:rsidRPr="00E71DCD">
              <w:rPr>
                <w:b/>
                <w:sz w:val="24"/>
                <w:szCs w:val="24"/>
              </w:rPr>
              <w:t>(b)</w:t>
            </w:r>
            <w:r w:rsidRPr="00E71DCD">
              <w:rPr>
                <w:sz w:val="24"/>
                <w:szCs w:val="24"/>
              </w:rPr>
              <w:t xml:space="preserve"> Scríobh cuntas ar an ról a ghlacann dúlra sa dán.                                                       </w:t>
            </w:r>
            <w:r w:rsidRPr="00E71DCD">
              <w:rPr>
                <w:b/>
                <w:sz w:val="24"/>
                <w:szCs w:val="24"/>
              </w:rPr>
              <w:t>(6 marc)</w:t>
            </w:r>
            <w:r w:rsidRPr="00E71DCD">
              <w:rPr>
                <w:sz w:val="24"/>
                <w:szCs w:val="24"/>
              </w:rPr>
              <w:t xml:space="preserve">                                                    </w:t>
            </w:r>
          </w:p>
        </w:tc>
      </w:tr>
      <w:tr w:rsidR="00593778" w:rsidRPr="00E71DCD" w:rsidTr="00E71DCD">
        <w:tc>
          <w:tcPr>
            <w:tcW w:w="9447" w:type="dxa"/>
            <w:tcBorders>
              <w:top w:val="single" w:sz="4" w:space="0" w:color="auto"/>
              <w:left w:val="single" w:sz="4" w:space="0" w:color="auto"/>
              <w:bottom w:val="single" w:sz="4" w:space="0" w:color="auto"/>
              <w:right w:val="single" w:sz="4" w:space="0" w:color="auto"/>
            </w:tcBorders>
            <w:shd w:val="clear" w:color="auto" w:fill="FFF2CC"/>
            <w:hideMark/>
          </w:tcPr>
          <w:p w:rsidR="00593778" w:rsidRPr="00E71DCD" w:rsidRDefault="00593778" w:rsidP="00E71DCD">
            <w:pPr>
              <w:spacing w:after="0" w:line="360" w:lineRule="auto"/>
              <w:jc w:val="both"/>
              <w:rPr>
                <w:sz w:val="24"/>
                <w:szCs w:val="24"/>
              </w:rPr>
            </w:pPr>
            <w:r w:rsidRPr="00E71DCD">
              <w:rPr>
                <w:b/>
                <w:sz w:val="24"/>
                <w:szCs w:val="24"/>
              </w:rPr>
              <w:t>(c)</w:t>
            </w:r>
            <w:r w:rsidRPr="00E71DCD">
              <w:rPr>
                <w:sz w:val="24"/>
                <w:szCs w:val="24"/>
              </w:rPr>
              <w:t xml:space="preserve"> Léigh mar a chuaigh an teideal an dáin i bhfeidhm ort féin. Déan plé gairid ar éifeacht (idir lúibíní) sa dán.                                                                                                                         </w:t>
            </w:r>
            <w:r w:rsidRPr="00E71DCD">
              <w:rPr>
                <w:b/>
                <w:sz w:val="24"/>
                <w:szCs w:val="24"/>
              </w:rPr>
              <w:t xml:space="preserve">(10 marc)                                                            </w:t>
            </w:r>
          </w:p>
        </w:tc>
      </w:tr>
    </w:tbl>
    <w:p w:rsidR="00593778" w:rsidRPr="00593778" w:rsidRDefault="00593778" w:rsidP="00593778">
      <w:pPr>
        <w:spacing w:line="360" w:lineRule="auto"/>
        <w:rPr>
          <w:color w:val="000000"/>
          <w:sz w:val="24"/>
        </w:rPr>
      </w:pPr>
    </w:p>
    <w:p w:rsidR="00593778" w:rsidRPr="00E71DCD" w:rsidRDefault="00593778" w:rsidP="00593778">
      <w:pPr>
        <w:pStyle w:val="Heading2"/>
        <w:rPr>
          <w:rFonts w:ascii="Calibri" w:hAnsi="Calibri" w:cs="Calibri"/>
        </w:rPr>
      </w:pPr>
      <w:bookmarkStart w:id="11" w:name="_Toc494444562"/>
      <w:r w:rsidRPr="00E71DCD">
        <w:rPr>
          <w:rFonts w:ascii="Calibri" w:hAnsi="Calibri" w:cs="Calibri"/>
        </w:rPr>
        <w:t>Freagra samplach</w:t>
      </w:r>
      <w:bookmarkEnd w:id="11"/>
    </w:p>
    <w:p w:rsidR="00593778" w:rsidRDefault="00593778" w:rsidP="00593778">
      <w:pPr>
        <w:spacing w:line="360" w:lineRule="auto"/>
        <w:rPr>
          <w:b/>
          <w:i/>
          <w:sz w:val="24"/>
        </w:rPr>
      </w:pPr>
      <w:r>
        <w:rPr>
          <w:b/>
          <w:i/>
          <w:sz w:val="24"/>
        </w:rPr>
        <w:t>“Is scigmhagadh amach is amach é an dán seo ach tá cur síos déanta ar thábhacht a bhaineann le pearsantacht an duine</w:t>
      </w:r>
      <w:r>
        <w:rPr>
          <w:b/>
          <w:sz w:val="24"/>
        </w:rPr>
        <w:t>.” An ráiteas seo a phlé.</w:t>
      </w:r>
      <w:r>
        <w:rPr>
          <w:b/>
          <w:i/>
          <w:sz w:val="24"/>
        </w:rPr>
        <w:t xml:space="preserve"> </w:t>
      </w:r>
    </w:p>
    <w:p w:rsidR="00593778" w:rsidRPr="00593778" w:rsidRDefault="00593778" w:rsidP="00593778">
      <w:pPr>
        <w:spacing w:line="360" w:lineRule="auto"/>
        <w:rPr>
          <w:color w:val="000000"/>
          <w:sz w:val="24"/>
        </w:rPr>
      </w:pPr>
      <w:r>
        <w:rPr>
          <w:sz w:val="24"/>
        </w:rPr>
        <w:t xml:space="preserve">Déanann an file Nuala Ní Dhomhnaill sár-iarracht chun an aoir seo a chum chomh hálainn. Is aoir é an dán seo bunaithe ar shoinéad Shakespeare “My </w:t>
      </w:r>
      <w:r w:rsidRPr="00593778">
        <w:rPr>
          <w:i/>
          <w:color w:val="000000"/>
          <w:sz w:val="24"/>
        </w:rPr>
        <w:t xml:space="preserve">Mistress’s Eyes are Nothing Like the Sun” </w:t>
      </w:r>
      <w:r w:rsidRPr="00593778">
        <w:rPr>
          <w:color w:val="000000"/>
          <w:sz w:val="24"/>
        </w:rPr>
        <w:t xml:space="preserve">(Soinéad 130). </w:t>
      </w:r>
      <w:r w:rsidRPr="00593778">
        <w:rPr>
          <w:color w:val="000000"/>
          <w:sz w:val="24"/>
          <w:u w:val="single"/>
        </w:rPr>
        <w:t>Sa dán sin</w:t>
      </w:r>
      <w:r w:rsidRPr="00593778">
        <w:rPr>
          <w:color w:val="000000"/>
          <w:sz w:val="24"/>
        </w:rPr>
        <w:t xml:space="preserve">, </w:t>
      </w:r>
      <w:r w:rsidRPr="00593778">
        <w:rPr>
          <w:color w:val="000000"/>
          <w:sz w:val="24"/>
          <w:u w:val="single"/>
        </w:rPr>
        <w:t xml:space="preserve">díríonn </w:t>
      </w:r>
      <w:r w:rsidRPr="00593778">
        <w:rPr>
          <w:color w:val="000000"/>
          <w:sz w:val="24"/>
        </w:rPr>
        <w:t xml:space="preserve">Shakespeare ar an gcuma fisiciúil na mná. Rinneadh cur síos álainn ar an mbean seo atá chomh dathúil gan aon lucht ar bith – níl sé réalaíoch nó ní luann sé pearsantacht an duine. </w:t>
      </w:r>
      <w:r w:rsidRPr="00593778">
        <w:rPr>
          <w:color w:val="000000"/>
          <w:sz w:val="24"/>
          <w:u w:val="single"/>
        </w:rPr>
        <w:t xml:space="preserve">An mhalairt atá i gceist </w:t>
      </w:r>
      <w:r w:rsidRPr="00593778">
        <w:rPr>
          <w:color w:val="000000"/>
          <w:sz w:val="24"/>
        </w:rPr>
        <w:t xml:space="preserve">sa dán seo. Is scigmhagadh é ina dhíríonn an file ar na lochtanna a bhaineann leis a grá, fear áirithe. </w:t>
      </w:r>
      <w:r w:rsidRPr="00593778">
        <w:rPr>
          <w:color w:val="000000"/>
          <w:sz w:val="24"/>
          <w:u w:val="single"/>
        </w:rPr>
        <w:t>Áfach,</w:t>
      </w:r>
      <w:r w:rsidRPr="00593778">
        <w:rPr>
          <w:color w:val="000000"/>
          <w:sz w:val="24"/>
        </w:rPr>
        <w:t xml:space="preserve"> déantar cur síos ar phearsantacht an fhir seo freisin faoi dheireadh. </w:t>
      </w:r>
    </w:p>
    <w:p w:rsidR="00593778" w:rsidRDefault="00593778" w:rsidP="00593778">
      <w:pPr>
        <w:spacing w:line="360" w:lineRule="auto"/>
        <w:rPr>
          <w:sz w:val="24"/>
        </w:rPr>
      </w:pPr>
      <w:r w:rsidRPr="00593778">
        <w:rPr>
          <w:color w:val="000000"/>
          <w:sz w:val="24"/>
          <w:u w:val="single"/>
        </w:rPr>
        <w:t>Ón tús,</w:t>
      </w:r>
      <w:r w:rsidRPr="00593778">
        <w:rPr>
          <w:color w:val="000000"/>
          <w:sz w:val="24"/>
        </w:rPr>
        <w:t xml:space="preserve"> tosaíonn an greann agus an íoróin. Ní mholann an file cuma an fhir ar cor ar bith sa dán. Ní stopann an criticeas ag aon am, “Níl mo ghrá-sa / mar bhláth na n-airní”. </w:t>
      </w:r>
      <w:r w:rsidRPr="00593778">
        <w:rPr>
          <w:color w:val="000000"/>
          <w:sz w:val="24"/>
          <w:u w:val="single"/>
        </w:rPr>
        <w:t>Déanann sí cur síos</w:t>
      </w:r>
      <w:r w:rsidRPr="00593778">
        <w:rPr>
          <w:color w:val="000000"/>
          <w:sz w:val="24"/>
        </w:rPr>
        <w:t xml:space="preserve"> ar beagnach gach baill choirp aige. Creideann an léitheoir go bhfuil sé ina phraiseach go mór mar gheall ar an méid a deireann an file </w:t>
      </w:r>
      <w:r w:rsidRPr="00593778">
        <w:rPr>
          <w:b/>
          <w:i/>
          <w:color w:val="000000"/>
          <w:sz w:val="24"/>
        </w:rPr>
        <w:t>“Is má tá aon ghaol aige/ le nóiníní/ is as a chluasa a fhásfaidh siad”</w:t>
      </w:r>
      <w:r w:rsidRPr="00593778">
        <w:rPr>
          <w:color w:val="000000"/>
          <w:sz w:val="24"/>
        </w:rPr>
        <w:t xml:space="preserve"> . </w:t>
      </w:r>
      <w:r w:rsidRPr="00593778">
        <w:rPr>
          <w:color w:val="000000"/>
          <w:sz w:val="24"/>
          <w:u w:val="single"/>
        </w:rPr>
        <w:t>Ina theannta sin,</w:t>
      </w:r>
      <w:r w:rsidRPr="00593778">
        <w:rPr>
          <w:color w:val="000000"/>
          <w:sz w:val="24"/>
        </w:rPr>
        <w:t xml:space="preserve"> déanann sí tagairt do shúile an fhir ag rá go </w:t>
      </w:r>
      <w:r w:rsidRPr="00593778">
        <w:rPr>
          <w:color w:val="000000"/>
          <w:sz w:val="24"/>
        </w:rPr>
        <w:lastRenderedPageBreak/>
        <w:t xml:space="preserve">bhfuil siad as áit freisin agus go bhfuil neart le níos mó le rá ach stopann sí go tobann </w:t>
      </w:r>
      <w:r w:rsidRPr="00593778">
        <w:rPr>
          <w:b/>
          <w:i/>
          <w:color w:val="000000"/>
          <w:sz w:val="24"/>
        </w:rPr>
        <w:t xml:space="preserve">“(táid róchóngarach dá chéile/ ar an gcéad dul síos)”. </w:t>
      </w:r>
      <w:r w:rsidRPr="00593778">
        <w:rPr>
          <w:color w:val="000000"/>
          <w:sz w:val="24"/>
          <w:u w:val="single"/>
        </w:rPr>
        <w:t>Ag leanadh ar aghaidh,</w:t>
      </w:r>
      <w:r w:rsidRPr="00593778">
        <w:rPr>
          <w:color w:val="000000"/>
          <w:sz w:val="24"/>
        </w:rPr>
        <w:t xml:space="preserve"> is cinnte go bhfuil gruaig an fhir chomh gránna agus is féidir – is anseo a dhéanann an file tágairt cruinn do Shakespeare ag rá go bhfuil a ghruaig deilgneach </w:t>
      </w:r>
      <w:r w:rsidRPr="00593778">
        <w:rPr>
          <w:b/>
          <w:i/>
          <w:color w:val="000000"/>
          <w:sz w:val="24"/>
        </w:rPr>
        <w:t xml:space="preserve">“tá ribí a ghruaige/ (mar bhean dhubh Shakespeare)/ ina WIRE deilgní”. </w:t>
      </w:r>
      <w:r w:rsidRPr="00593778">
        <w:rPr>
          <w:color w:val="000000"/>
          <w:sz w:val="24"/>
        </w:rPr>
        <w:t>Go bhfóire Dia orainn, nílimid in ann ach gach cuma fisiciúil an fhir a shamhlú go soiléir, buíochas le cur síos an fhile cumasach seo.</w:t>
      </w:r>
    </w:p>
    <w:p w:rsidR="00593778" w:rsidRDefault="00593778" w:rsidP="00593778">
      <w:pPr>
        <w:spacing w:line="360" w:lineRule="auto"/>
        <w:rPr>
          <w:sz w:val="24"/>
        </w:rPr>
      </w:pPr>
      <w:r>
        <w:rPr>
          <w:sz w:val="24"/>
          <w:u w:val="single"/>
        </w:rPr>
        <w:t>Go hámharach</w:t>
      </w:r>
      <w:r>
        <w:rPr>
          <w:sz w:val="24"/>
        </w:rPr>
        <w:t xml:space="preserve">, athraíonn an dán mar déantar cur síos ar a phearsantacht agus tá sé soiléir dúinn go bhfuil an file i ngrá leis mar gheall ar sin. </w:t>
      </w:r>
      <w:r>
        <w:rPr>
          <w:sz w:val="24"/>
          <w:u w:val="single"/>
        </w:rPr>
        <w:t xml:space="preserve">Samhlaítear </w:t>
      </w:r>
      <w:r>
        <w:rPr>
          <w:sz w:val="24"/>
        </w:rPr>
        <w:t>gur fear deas cineálta é a thugann aire mhaith di – an rud is tábhachtaí di. Is féidir a rá go bhfuil codarsnacht idir an dán seo agus ‘</w:t>
      </w:r>
      <w:r>
        <w:rPr>
          <w:i/>
          <w:sz w:val="24"/>
        </w:rPr>
        <w:t>Colscaradh</w:t>
      </w:r>
      <w:r>
        <w:rPr>
          <w:sz w:val="24"/>
        </w:rPr>
        <w:t xml:space="preserve">’ le Pádraig Mac Suibhne mar ní hea an grá an rud is tábhachtaí dóibh, an mhalairt i gceist anseo. Díríonn an file ár n-aird ar cineáltas an fhir. </w:t>
      </w:r>
      <w:r>
        <w:rPr>
          <w:sz w:val="24"/>
          <w:u w:val="single"/>
        </w:rPr>
        <w:t>Is cuma léi</w:t>
      </w:r>
      <w:r>
        <w:rPr>
          <w:sz w:val="24"/>
        </w:rPr>
        <w:t xml:space="preserve"> faoi na tréithe fisiciúla ach a phearsantacht, </w:t>
      </w:r>
      <w:r>
        <w:rPr>
          <w:b/>
          <w:i/>
          <w:sz w:val="24"/>
        </w:rPr>
        <w:t>“Ach is cuma sin / Tugann sé dom / úlla”.</w:t>
      </w:r>
      <w:r>
        <w:rPr>
          <w:sz w:val="24"/>
        </w:rPr>
        <w:t xml:space="preserve"> </w:t>
      </w:r>
      <w:r>
        <w:rPr>
          <w:sz w:val="24"/>
          <w:u w:val="single"/>
        </w:rPr>
        <w:t>Is cinnte</w:t>
      </w:r>
      <w:r>
        <w:rPr>
          <w:sz w:val="24"/>
        </w:rPr>
        <w:t xml:space="preserve"> go mbaineann sé úsáid as meafair chun a phearsantacht sa líne seo – ag rá linn go dtugann sé riachtanais na eatha di (úlla). </w:t>
      </w:r>
      <w:r>
        <w:rPr>
          <w:sz w:val="24"/>
          <w:u w:val="single"/>
        </w:rPr>
        <w:t>Mar fhocal scóir,</w:t>
      </w:r>
      <w:r>
        <w:rPr>
          <w:sz w:val="24"/>
        </w:rPr>
        <w:t xml:space="preserve"> tá teachtaireacht agus téama an dáin soiléir dúinn mar gheall ar scríbhneoireacht éirimiúil an fhile – níl sí gafa lena cuma fisiciúil ach is cuma léi faoi ar aon nós, tá a phearsantacht níos tábhachtaí i ngaol. </w:t>
      </w:r>
    </w:p>
    <w:p w:rsidR="00593778" w:rsidRDefault="00593778" w:rsidP="00593778">
      <w:pPr>
        <w:spacing w:line="360" w:lineRule="auto"/>
        <w:rPr>
          <w:sz w:val="24"/>
        </w:rPr>
      </w:pPr>
    </w:p>
    <w:p w:rsidR="00593778" w:rsidRDefault="00593778" w:rsidP="00593778">
      <w:pPr>
        <w:spacing w:line="360" w:lineRule="auto"/>
        <w:ind w:right="-613"/>
        <w:jc w:val="both"/>
        <w:rPr>
          <w:b/>
          <w:sz w:val="26"/>
          <w:szCs w:val="26"/>
          <w:u w:val="single"/>
        </w:rPr>
      </w:pPr>
      <w:r>
        <w:rPr>
          <w:b/>
          <w:sz w:val="26"/>
          <w:szCs w:val="26"/>
          <w:u w:val="single"/>
        </w:rPr>
        <w:t>Féach ar na frásaí seo chun d’fhreagra a thacú:</w:t>
      </w:r>
    </w:p>
    <w:p w:rsidR="00593778" w:rsidRDefault="00593778" w:rsidP="00593778">
      <w:pPr>
        <w:pStyle w:val="ListParagraph"/>
        <w:numPr>
          <w:ilvl w:val="0"/>
          <w:numId w:val="49"/>
        </w:numPr>
        <w:spacing w:after="160" w:line="360" w:lineRule="auto"/>
        <w:ind w:right="-613"/>
        <w:rPr>
          <w:b/>
          <w:sz w:val="24"/>
          <w:szCs w:val="26"/>
        </w:rPr>
      </w:pPr>
      <w:r>
        <w:rPr>
          <w:sz w:val="24"/>
          <w:szCs w:val="26"/>
        </w:rPr>
        <w:t>Seo iad na frásaí úsáideacha chun freagra cruinn, láidir a chruthú don Ardteist</w:t>
      </w:r>
    </w:p>
    <w:p w:rsidR="00593778" w:rsidRDefault="00593778" w:rsidP="00593778">
      <w:pPr>
        <w:pStyle w:val="ListParagraph"/>
        <w:numPr>
          <w:ilvl w:val="0"/>
          <w:numId w:val="49"/>
        </w:numPr>
        <w:spacing w:after="160" w:line="360" w:lineRule="auto"/>
        <w:ind w:right="-613"/>
        <w:jc w:val="both"/>
        <w:rPr>
          <w:b/>
          <w:sz w:val="24"/>
          <w:szCs w:val="26"/>
        </w:rPr>
      </w:pPr>
      <w:r>
        <w:rPr>
          <w:sz w:val="24"/>
          <w:szCs w:val="26"/>
        </w:rPr>
        <w:t>Tá frasaí a léiríonn do thuairimí mar shampla – is dóigh liom, is dócha go bhfuil, measaim, sílim, ceapaim, is é mo thuairim/bharúil, is cinnte srl.</w:t>
      </w:r>
    </w:p>
    <w:p w:rsidR="00593778" w:rsidRDefault="00593778" w:rsidP="00593778">
      <w:pPr>
        <w:pStyle w:val="ListParagraph"/>
        <w:numPr>
          <w:ilvl w:val="0"/>
          <w:numId w:val="49"/>
        </w:numPr>
        <w:spacing w:after="160" w:line="360" w:lineRule="auto"/>
        <w:ind w:right="-613"/>
        <w:jc w:val="both"/>
        <w:rPr>
          <w:b/>
          <w:sz w:val="24"/>
          <w:szCs w:val="26"/>
        </w:rPr>
      </w:pPr>
      <w:r>
        <w:rPr>
          <w:sz w:val="24"/>
          <w:szCs w:val="26"/>
        </w:rPr>
        <w:t>Tá frásaí ann chun dul ag tús an phointe: ar dtús, ón tús, i dtosach báire, ar an gcéad dul síos, ar an dara dul síos ...</w:t>
      </w:r>
    </w:p>
    <w:p w:rsidR="00593778" w:rsidRDefault="00593778" w:rsidP="00593778">
      <w:pPr>
        <w:pStyle w:val="ListParagraph"/>
        <w:numPr>
          <w:ilvl w:val="0"/>
          <w:numId w:val="49"/>
        </w:numPr>
        <w:spacing w:after="160" w:line="360" w:lineRule="auto"/>
        <w:ind w:right="-613"/>
        <w:jc w:val="both"/>
        <w:rPr>
          <w:sz w:val="24"/>
          <w:szCs w:val="26"/>
        </w:rPr>
      </w:pPr>
      <w:r>
        <w:rPr>
          <w:sz w:val="24"/>
          <w:szCs w:val="26"/>
        </w:rPr>
        <w:t xml:space="preserve">Tá frasaí ann chun nasc a dhéanamh idir phointí – dá bhrí sin, dá bharr, de dheasca sin, mar sin de, dá bhrí gur fíor é, go hámharach, ina theannta sin, ag leanadh ar aghaidh,  srl. </w:t>
      </w:r>
    </w:p>
    <w:p w:rsidR="00593778" w:rsidRDefault="00593778" w:rsidP="00593778">
      <w:pPr>
        <w:pStyle w:val="ListParagraph"/>
        <w:numPr>
          <w:ilvl w:val="0"/>
          <w:numId w:val="49"/>
        </w:numPr>
        <w:spacing w:after="160" w:line="360" w:lineRule="auto"/>
        <w:ind w:right="-613"/>
        <w:jc w:val="both"/>
        <w:rPr>
          <w:sz w:val="24"/>
          <w:szCs w:val="26"/>
        </w:rPr>
      </w:pPr>
      <w:r>
        <w:rPr>
          <w:sz w:val="24"/>
          <w:szCs w:val="26"/>
        </w:rPr>
        <w:t>Tá frásaí ann chun cur síos a dhéanamh ar rudaí – léirítear, nochtar, samhlaítear, mínítear, taispeántar</w:t>
      </w:r>
    </w:p>
    <w:p w:rsidR="00086C0F" w:rsidRDefault="00086C0F" w:rsidP="00167CDF"/>
    <w:sectPr w:rsidR="00086C0F" w:rsidSect="00E40431">
      <w:footerReference w:type="default" r:id="rId10"/>
      <w:footerReference w:type="first" r:id="rId11"/>
      <w:pgSz w:w="11906" w:h="16838"/>
      <w:pgMar w:top="719" w:right="1440" w:bottom="1440" w:left="1440" w:header="708" w:footer="3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50F" w:rsidRDefault="00A7250F" w:rsidP="00025912">
      <w:pPr>
        <w:spacing w:after="0" w:line="240" w:lineRule="auto"/>
      </w:pPr>
      <w:r>
        <w:separator/>
      </w:r>
    </w:p>
  </w:endnote>
  <w:endnote w:type="continuationSeparator" w:id="0">
    <w:p w:rsidR="00A7250F" w:rsidRDefault="00A7250F" w:rsidP="00025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F26" w:rsidRPr="005B545D" w:rsidRDefault="00086C0F" w:rsidP="009A4F26">
    <w:pPr>
      <w:rPr>
        <w:rFonts w:cs="Arial"/>
        <w:color w:val="FFFFFF"/>
        <w:sz w:val="44"/>
        <w:szCs w:val="44"/>
      </w:rPr>
    </w:pPr>
    <w:r>
      <w:fldChar w:fldCharType="begin"/>
    </w:r>
    <w:r>
      <w:instrText xml:space="preserve"> PAGE   \* MERGEFORMAT </w:instrText>
    </w:r>
    <w:r>
      <w:fldChar w:fldCharType="separate"/>
    </w:r>
    <w:r w:rsidR="00126C4C">
      <w:rPr>
        <w:noProof/>
      </w:rPr>
      <w:t>2</w:t>
    </w:r>
    <w:r>
      <w:rPr>
        <w:noProof/>
      </w:rPr>
      <w:fldChar w:fldCharType="end"/>
    </w:r>
    <w:r>
      <w:rPr>
        <w:noProof/>
      </w:rPr>
      <w:t xml:space="preserve"> Leaving Certificate Irish – </w:t>
    </w:r>
    <w:r w:rsidR="00593778">
      <w:rPr>
        <w:noProof/>
      </w:rPr>
      <w:t>Mo Ghrá-Sa (Idir Lúibíní)</w:t>
    </w:r>
    <w:r w:rsidR="00593778">
      <w:rPr>
        <w:noProof/>
        <w:lang w:val="en-IE"/>
      </w:rPr>
      <w:t xml:space="preserve"> - </w:t>
    </w:r>
    <w:r w:rsidR="00593778" w:rsidRPr="00593778">
      <w:rPr>
        <w:noProof/>
      </w:rPr>
      <w:t>Nuala Ní Dhomhnaill</w:t>
    </w:r>
    <w:r w:rsidR="00593778" w:rsidRPr="00593778">
      <w:rPr>
        <w:noProof/>
      </w:rPr>
      <w:tab/>
    </w:r>
  </w:p>
  <w:p w:rsidR="00086C0F" w:rsidRPr="009A4F26" w:rsidRDefault="00086C0F" w:rsidP="001521E6">
    <w:pPr>
      <w:pStyle w:val="Footer"/>
      <w:rPr>
        <w:noProof/>
        <w:lang w:val="en-IE"/>
      </w:rPr>
    </w:pPr>
  </w:p>
  <w:p w:rsidR="00086C0F" w:rsidRDefault="00086C0F" w:rsidP="00CC04E8">
    <w:pPr>
      <w:pStyle w:val="Footer"/>
      <w:tabs>
        <w:tab w:val="clear" w:pos="4513"/>
        <w:tab w:val="clear" w:pos="9026"/>
        <w:tab w:val="left" w:pos="313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6C0F" w:rsidRDefault="00086C0F" w:rsidP="001521E6">
    <w:pPr>
      <w:pStyle w:val="Footer"/>
      <w:tabs>
        <w:tab w:val="clear" w:pos="4513"/>
      </w:tabs>
      <w:jc w:val="both"/>
    </w:pPr>
    <w:r>
      <w:fldChar w:fldCharType="begin"/>
    </w:r>
    <w:r>
      <w:instrText xml:space="preserve"> PAGE   \* MERGEFORMAT </w:instrText>
    </w:r>
    <w:r>
      <w:fldChar w:fldCharType="separate"/>
    </w:r>
    <w:r>
      <w:rPr>
        <w:noProof/>
      </w:rPr>
      <w:t>0</w:t>
    </w:r>
    <w:r>
      <w:rPr>
        <w:noProof/>
      </w:rPr>
      <w:fldChar w:fldCharType="end"/>
    </w:r>
    <w:r>
      <w:rPr>
        <w:noProof/>
      </w:rPr>
      <w:t xml:space="preserve"> GCSE Biology – Genetics and Evolution. </w:t>
    </w:r>
  </w:p>
  <w:p w:rsidR="00086C0F" w:rsidRDefault="00086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50F" w:rsidRDefault="00A7250F" w:rsidP="00025912">
      <w:pPr>
        <w:spacing w:after="0" w:line="240" w:lineRule="auto"/>
      </w:pPr>
      <w:r>
        <w:separator/>
      </w:r>
    </w:p>
  </w:footnote>
  <w:footnote w:type="continuationSeparator" w:id="0">
    <w:p w:rsidR="00A7250F" w:rsidRDefault="00A7250F" w:rsidP="00025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C42D8"/>
    <w:multiLevelType w:val="hybridMultilevel"/>
    <w:tmpl w:val="37925088"/>
    <w:lvl w:ilvl="0" w:tplc="087AAA26">
      <w:numFmt w:val="bullet"/>
      <w:lvlText w:val="-"/>
      <w:lvlJc w:val="left"/>
      <w:pPr>
        <w:ind w:left="720" w:hanging="360"/>
      </w:pPr>
      <w:rPr>
        <w:rFonts w:ascii="Calibri" w:eastAsia="Times New Roman" w:hAnsi="Calibri" w:cs="Calibri" w:hint="default"/>
        <w:b/>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7B66F29"/>
    <w:multiLevelType w:val="multilevel"/>
    <w:tmpl w:val="9B4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55FB"/>
    <w:multiLevelType w:val="hybridMultilevel"/>
    <w:tmpl w:val="82BAB4A8"/>
    <w:lvl w:ilvl="0" w:tplc="3F8E957E">
      <w:start w:val="2"/>
      <w:numFmt w:val="bullet"/>
      <w:lvlText w:val="-"/>
      <w:lvlJc w:val="left"/>
      <w:pPr>
        <w:ind w:left="720" w:hanging="360"/>
      </w:pPr>
      <w:rPr>
        <w:rFonts w:ascii="Calibri" w:eastAsia="Calibri" w:hAnsi="Calibri" w:cs="Calibri" w:hint="default"/>
        <w:b/>
        <w:sz w:val="28"/>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BB844E3"/>
    <w:multiLevelType w:val="hybridMultilevel"/>
    <w:tmpl w:val="0FE8ABE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DAB0C78"/>
    <w:multiLevelType w:val="hybridMultilevel"/>
    <w:tmpl w:val="306E57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2FC7638"/>
    <w:multiLevelType w:val="hybridMultilevel"/>
    <w:tmpl w:val="0D082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17777C"/>
    <w:multiLevelType w:val="hybridMultilevel"/>
    <w:tmpl w:val="63ECEE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6C35923"/>
    <w:multiLevelType w:val="hybridMultilevel"/>
    <w:tmpl w:val="EBBAC272"/>
    <w:lvl w:ilvl="0" w:tplc="2BB2AA82">
      <w:start w:val="1"/>
      <w:numFmt w:val="decimal"/>
      <w:lvlText w:val="%1."/>
      <w:lvlJc w:val="left"/>
      <w:pPr>
        <w:tabs>
          <w:tab w:val="num" w:pos="720"/>
        </w:tabs>
        <w:ind w:left="720" w:hanging="360"/>
      </w:pPr>
      <w:rPr>
        <w:rFonts w:ascii="Maiandra GD" w:eastAsia="Times New Roman" w:hAnsi="Maiandra GD" w:cs="Times New Roman"/>
        <w:b w:val="0"/>
      </w:rPr>
    </w:lvl>
    <w:lvl w:ilvl="1" w:tplc="18090003">
      <w:start w:val="1"/>
      <w:numFmt w:val="bullet"/>
      <w:lvlText w:val="o"/>
      <w:lvlJc w:val="left"/>
      <w:pPr>
        <w:tabs>
          <w:tab w:val="num" w:pos="1440"/>
        </w:tabs>
        <w:ind w:left="1440" w:hanging="360"/>
      </w:pPr>
      <w:rPr>
        <w:rFonts w:ascii="Courier New" w:hAnsi="Courier New" w:cs="Courier New"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Courier New"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Courier New"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F64A6C"/>
    <w:multiLevelType w:val="hybridMultilevel"/>
    <w:tmpl w:val="70FA82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2596F41"/>
    <w:multiLevelType w:val="hybridMultilevel"/>
    <w:tmpl w:val="CCEAEB7A"/>
    <w:lvl w:ilvl="0" w:tplc="A13604AC">
      <w:start w:val="1"/>
      <w:numFmt w:val="bullet"/>
      <w:lvlText w:val="-"/>
      <w:lvlJc w:val="left"/>
      <w:pPr>
        <w:ind w:left="720" w:hanging="360"/>
      </w:pPr>
      <w:rPr>
        <w:rFonts w:hAnsi="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5075F7"/>
    <w:multiLevelType w:val="hybridMultilevel"/>
    <w:tmpl w:val="5A1686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393719B"/>
    <w:multiLevelType w:val="hybridMultilevel"/>
    <w:tmpl w:val="32FEADFC"/>
    <w:lvl w:ilvl="0" w:tplc="A13604AC">
      <w:start w:val="1"/>
      <w:numFmt w:val="bullet"/>
      <w:lvlText w:val="-"/>
      <w:lvlJc w:val="left"/>
      <w:pPr>
        <w:ind w:left="720" w:hanging="360"/>
      </w:pPr>
      <w:rPr>
        <w:rFonts w:hAnsi="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45A3C3E"/>
    <w:multiLevelType w:val="hybridMultilevel"/>
    <w:tmpl w:val="5556494A"/>
    <w:lvl w:ilvl="0" w:tplc="0F1C190A">
      <w:numFmt w:val="bullet"/>
      <w:lvlText w:val="-"/>
      <w:lvlJc w:val="left"/>
      <w:pPr>
        <w:ind w:left="720" w:hanging="360"/>
      </w:pPr>
      <w:rPr>
        <w:rFonts w:ascii="Calibri" w:eastAsia="Calibri" w:hAnsi="Calibri" w:cs="Calibri" w:hint="default"/>
        <w:b/>
        <w:i w:val="0"/>
        <w:color w:val="000000"/>
        <w:sz w:val="26"/>
        <w:szCs w:val="26"/>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4A058D8"/>
    <w:multiLevelType w:val="hybridMultilevel"/>
    <w:tmpl w:val="38546390"/>
    <w:lvl w:ilvl="0" w:tplc="862A9BBE">
      <w:start w:val="1"/>
      <w:numFmt w:val="decimal"/>
      <w:lvlText w:val="%1."/>
      <w:lvlJc w:val="left"/>
      <w:pPr>
        <w:ind w:left="-207" w:hanging="360"/>
      </w:pPr>
      <w:rPr>
        <w:b/>
      </w:rPr>
    </w:lvl>
    <w:lvl w:ilvl="1" w:tplc="18090019">
      <w:start w:val="1"/>
      <w:numFmt w:val="lowerLetter"/>
      <w:lvlText w:val="%2."/>
      <w:lvlJc w:val="left"/>
      <w:pPr>
        <w:ind w:left="513" w:hanging="360"/>
      </w:pPr>
    </w:lvl>
    <w:lvl w:ilvl="2" w:tplc="1809001B">
      <w:start w:val="1"/>
      <w:numFmt w:val="lowerRoman"/>
      <w:lvlText w:val="%3."/>
      <w:lvlJc w:val="right"/>
      <w:pPr>
        <w:ind w:left="1233" w:hanging="180"/>
      </w:pPr>
    </w:lvl>
    <w:lvl w:ilvl="3" w:tplc="1809000F">
      <w:start w:val="1"/>
      <w:numFmt w:val="decimal"/>
      <w:lvlText w:val="%4."/>
      <w:lvlJc w:val="left"/>
      <w:pPr>
        <w:ind w:left="1953" w:hanging="360"/>
      </w:pPr>
    </w:lvl>
    <w:lvl w:ilvl="4" w:tplc="18090019">
      <w:start w:val="1"/>
      <w:numFmt w:val="lowerLetter"/>
      <w:lvlText w:val="%5."/>
      <w:lvlJc w:val="left"/>
      <w:pPr>
        <w:ind w:left="2673" w:hanging="360"/>
      </w:pPr>
    </w:lvl>
    <w:lvl w:ilvl="5" w:tplc="1809001B">
      <w:start w:val="1"/>
      <w:numFmt w:val="lowerRoman"/>
      <w:lvlText w:val="%6."/>
      <w:lvlJc w:val="right"/>
      <w:pPr>
        <w:ind w:left="3393" w:hanging="180"/>
      </w:pPr>
    </w:lvl>
    <w:lvl w:ilvl="6" w:tplc="1809000F">
      <w:start w:val="1"/>
      <w:numFmt w:val="decimal"/>
      <w:lvlText w:val="%7."/>
      <w:lvlJc w:val="left"/>
      <w:pPr>
        <w:ind w:left="4113" w:hanging="360"/>
      </w:pPr>
    </w:lvl>
    <w:lvl w:ilvl="7" w:tplc="18090019">
      <w:start w:val="1"/>
      <w:numFmt w:val="lowerLetter"/>
      <w:lvlText w:val="%8."/>
      <w:lvlJc w:val="left"/>
      <w:pPr>
        <w:ind w:left="4833" w:hanging="360"/>
      </w:pPr>
    </w:lvl>
    <w:lvl w:ilvl="8" w:tplc="1809001B">
      <w:start w:val="1"/>
      <w:numFmt w:val="lowerRoman"/>
      <w:lvlText w:val="%9."/>
      <w:lvlJc w:val="right"/>
      <w:pPr>
        <w:ind w:left="5553" w:hanging="180"/>
      </w:pPr>
    </w:lvl>
  </w:abstractNum>
  <w:abstractNum w:abstractNumId="14" w15:restartNumberingAfterBreak="0">
    <w:nsid w:val="24B56D1B"/>
    <w:multiLevelType w:val="hybridMultilevel"/>
    <w:tmpl w:val="E6B0AA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58B7225"/>
    <w:multiLevelType w:val="hybridMultilevel"/>
    <w:tmpl w:val="43B019CE"/>
    <w:lvl w:ilvl="0" w:tplc="5CA8F6EC">
      <w:numFmt w:val="bullet"/>
      <w:lvlText w:val="-"/>
      <w:lvlJc w:val="left"/>
      <w:pPr>
        <w:ind w:left="720" w:hanging="360"/>
      </w:pPr>
      <w:rPr>
        <w:rFonts w:ascii="Calibri" w:eastAsia="Calibri" w:hAnsi="Calibri" w:cs="Calibri" w:hint="default"/>
        <w:b/>
        <w:sz w:val="26"/>
        <w:szCs w:val="26"/>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8365EF4"/>
    <w:multiLevelType w:val="hybridMultilevel"/>
    <w:tmpl w:val="DC8EE908"/>
    <w:lvl w:ilvl="0" w:tplc="DC703886">
      <w:start w:val="1"/>
      <w:numFmt w:val="decimal"/>
      <w:lvlText w:val="%1."/>
      <w:lvlJc w:val="left"/>
      <w:pPr>
        <w:ind w:left="360" w:hanging="360"/>
      </w:pPr>
      <w:rPr>
        <w:b/>
      </w:rPr>
    </w:lvl>
    <w:lvl w:ilvl="1" w:tplc="18090019">
      <w:start w:val="1"/>
      <w:numFmt w:val="lowerLetter"/>
      <w:lvlText w:val="%2."/>
      <w:lvlJc w:val="left"/>
      <w:pPr>
        <w:ind w:left="1080" w:hanging="360"/>
      </w:pPr>
    </w:lvl>
    <w:lvl w:ilvl="2" w:tplc="1809001B">
      <w:start w:val="1"/>
      <w:numFmt w:val="lowerRoman"/>
      <w:lvlText w:val="%3."/>
      <w:lvlJc w:val="right"/>
      <w:pPr>
        <w:ind w:left="1800" w:hanging="180"/>
      </w:pPr>
    </w:lvl>
    <w:lvl w:ilvl="3" w:tplc="1809000F">
      <w:start w:val="1"/>
      <w:numFmt w:val="decimal"/>
      <w:lvlText w:val="%4."/>
      <w:lvlJc w:val="left"/>
      <w:pPr>
        <w:ind w:left="2520" w:hanging="360"/>
      </w:pPr>
    </w:lvl>
    <w:lvl w:ilvl="4" w:tplc="18090019">
      <w:start w:val="1"/>
      <w:numFmt w:val="lowerLetter"/>
      <w:lvlText w:val="%5."/>
      <w:lvlJc w:val="left"/>
      <w:pPr>
        <w:ind w:left="3240" w:hanging="360"/>
      </w:pPr>
    </w:lvl>
    <w:lvl w:ilvl="5" w:tplc="1809001B">
      <w:start w:val="1"/>
      <w:numFmt w:val="lowerRoman"/>
      <w:lvlText w:val="%6."/>
      <w:lvlJc w:val="right"/>
      <w:pPr>
        <w:ind w:left="3960" w:hanging="180"/>
      </w:pPr>
    </w:lvl>
    <w:lvl w:ilvl="6" w:tplc="1809000F">
      <w:start w:val="1"/>
      <w:numFmt w:val="decimal"/>
      <w:lvlText w:val="%7."/>
      <w:lvlJc w:val="left"/>
      <w:pPr>
        <w:ind w:left="4680" w:hanging="360"/>
      </w:pPr>
    </w:lvl>
    <w:lvl w:ilvl="7" w:tplc="18090019">
      <w:start w:val="1"/>
      <w:numFmt w:val="lowerLetter"/>
      <w:lvlText w:val="%8."/>
      <w:lvlJc w:val="left"/>
      <w:pPr>
        <w:ind w:left="5400" w:hanging="360"/>
      </w:pPr>
    </w:lvl>
    <w:lvl w:ilvl="8" w:tplc="1809001B">
      <w:start w:val="1"/>
      <w:numFmt w:val="lowerRoman"/>
      <w:lvlText w:val="%9."/>
      <w:lvlJc w:val="right"/>
      <w:pPr>
        <w:ind w:left="6120" w:hanging="180"/>
      </w:pPr>
    </w:lvl>
  </w:abstractNum>
  <w:abstractNum w:abstractNumId="17" w15:restartNumberingAfterBreak="0">
    <w:nsid w:val="287134F6"/>
    <w:multiLevelType w:val="hybridMultilevel"/>
    <w:tmpl w:val="DBC0EE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2D525FDF"/>
    <w:multiLevelType w:val="multilevel"/>
    <w:tmpl w:val="97F2B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9051B"/>
    <w:multiLevelType w:val="multilevel"/>
    <w:tmpl w:val="F94C5B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01127"/>
    <w:multiLevelType w:val="hybridMultilevel"/>
    <w:tmpl w:val="7496FF8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5F656F4"/>
    <w:multiLevelType w:val="hybridMultilevel"/>
    <w:tmpl w:val="22487424"/>
    <w:lvl w:ilvl="0" w:tplc="18090001">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Courier New"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Courier New"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Courier New"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FB3770"/>
    <w:multiLevelType w:val="multilevel"/>
    <w:tmpl w:val="F24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324C7"/>
    <w:multiLevelType w:val="hybridMultilevel"/>
    <w:tmpl w:val="34FE5CE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52E3CA8"/>
    <w:multiLevelType w:val="hybridMultilevel"/>
    <w:tmpl w:val="9208BD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45C26D32"/>
    <w:multiLevelType w:val="hybridMultilevel"/>
    <w:tmpl w:val="E9BA4C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495D3102"/>
    <w:multiLevelType w:val="hybridMultilevel"/>
    <w:tmpl w:val="9F1215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503C4BDC"/>
    <w:multiLevelType w:val="hybridMultilevel"/>
    <w:tmpl w:val="F93E66A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5070187A"/>
    <w:multiLevelType w:val="hybridMultilevel"/>
    <w:tmpl w:val="6B2292F8"/>
    <w:lvl w:ilvl="0" w:tplc="18090001">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Courier New"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Courier New"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Courier New"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3B7BF7"/>
    <w:multiLevelType w:val="hybridMultilevel"/>
    <w:tmpl w:val="925079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540752F4"/>
    <w:multiLevelType w:val="multilevel"/>
    <w:tmpl w:val="29C03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C7D0E"/>
    <w:multiLevelType w:val="hybridMultilevel"/>
    <w:tmpl w:val="A7C24E1A"/>
    <w:lvl w:ilvl="0" w:tplc="930249E6">
      <w:start w:val="3"/>
      <w:numFmt w:val="bullet"/>
      <w:lvlText w:val="-"/>
      <w:lvlJc w:val="left"/>
      <w:pPr>
        <w:ind w:left="720" w:hanging="360"/>
      </w:pPr>
      <w:rPr>
        <w:rFonts w:ascii="Calibri" w:eastAsia="Calibri" w:hAnsi="Calibri" w:cs="Calibri" w:hint="default"/>
        <w:b/>
        <w:sz w:val="26"/>
        <w:szCs w:val="26"/>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57134120"/>
    <w:multiLevelType w:val="hybridMultilevel"/>
    <w:tmpl w:val="8B409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71A3D8B"/>
    <w:multiLevelType w:val="hybridMultilevel"/>
    <w:tmpl w:val="691E23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5A7D2927"/>
    <w:multiLevelType w:val="hybridMultilevel"/>
    <w:tmpl w:val="959E7374"/>
    <w:lvl w:ilvl="0" w:tplc="C2EEC6B6">
      <w:start w:val="3"/>
      <w:numFmt w:val="bullet"/>
      <w:lvlText w:val="-"/>
      <w:lvlJc w:val="left"/>
      <w:pPr>
        <w:ind w:left="720" w:hanging="360"/>
      </w:pPr>
      <w:rPr>
        <w:rFonts w:ascii="Calibri" w:eastAsia="Calibri" w:hAnsi="Calibri" w:cs="Calibri" w:hint="default"/>
        <w:b/>
        <w:sz w:val="26"/>
        <w:szCs w:val="26"/>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5B7841CD"/>
    <w:multiLevelType w:val="hybridMultilevel"/>
    <w:tmpl w:val="1A7ED46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6" w15:restartNumberingAfterBreak="0">
    <w:nsid w:val="5BAE5C94"/>
    <w:multiLevelType w:val="hybridMultilevel"/>
    <w:tmpl w:val="8048B596"/>
    <w:lvl w:ilvl="0" w:tplc="F49A837C">
      <w:start w:val="1"/>
      <w:numFmt w:val="bullet"/>
      <w:lvlText w:val=""/>
      <w:lvlJc w:val="left"/>
      <w:pPr>
        <w:tabs>
          <w:tab w:val="num" w:pos="1800"/>
        </w:tabs>
        <w:ind w:left="1800" w:hanging="360"/>
      </w:pPr>
      <w:rPr>
        <w:rFonts w:ascii="Symbol" w:hAnsi="Symbol" w:hint="default"/>
      </w:rPr>
    </w:lvl>
    <w:lvl w:ilvl="1" w:tplc="B62AE042">
      <w:start w:val="1"/>
      <w:numFmt w:val="decimal"/>
      <w:lvlText w:val="%2."/>
      <w:lvlJc w:val="left"/>
      <w:pPr>
        <w:tabs>
          <w:tab w:val="num" w:pos="1440"/>
        </w:tabs>
        <w:ind w:left="1440" w:hanging="360"/>
      </w:pPr>
      <w:rPr>
        <w:b w:val="0"/>
      </w:rPr>
    </w:lvl>
    <w:lvl w:ilvl="2" w:tplc="1CEAA8BE">
      <w:start w:val="1"/>
      <w:numFmt w:val="decimal"/>
      <w:lvlText w:val="%3."/>
      <w:lvlJc w:val="left"/>
      <w:pPr>
        <w:tabs>
          <w:tab w:val="num" w:pos="2160"/>
        </w:tabs>
        <w:ind w:left="2160" w:hanging="360"/>
      </w:pPr>
      <w:rPr>
        <w:b/>
      </w:rPr>
    </w:lvl>
    <w:lvl w:ilvl="3" w:tplc="18090001">
      <w:start w:val="1"/>
      <w:numFmt w:val="decimal"/>
      <w:lvlText w:val="%4."/>
      <w:lvlJc w:val="left"/>
      <w:pPr>
        <w:tabs>
          <w:tab w:val="num" w:pos="2880"/>
        </w:tabs>
        <w:ind w:left="2880" w:hanging="360"/>
      </w:pPr>
    </w:lvl>
    <w:lvl w:ilvl="4" w:tplc="18090003">
      <w:start w:val="1"/>
      <w:numFmt w:val="decimal"/>
      <w:lvlText w:val="%5."/>
      <w:lvlJc w:val="left"/>
      <w:pPr>
        <w:tabs>
          <w:tab w:val="num" w:pos="3600"/>
        </w:tabs>
        <w:ind w:left="3600" w:hanging="360"/>
      </w:pPr>
    </w:lvl>
    <w:lvl w:ilvl="5" w:tplc="18090005">
      <w:start w:val="1"/>
      <w:numFmt w:val="decimal"/>
      <w:lvlText w:val="%6."/>
      <w:lvlJc w:val="left"/>
      <w:pPr>
        <w:tabs>
          <w:tab w:val="num" w:pos="4320"/>
        </w:tabs>
        <w:ind w:left="4320" w:hanging="360"/>
      </w:pPr>
    </w:lvl>
    <w:lvl w:ilvl="6" w:tplc="18090001">
      <w:start w:val="1"/>
      <w:numFmt w:val="decimal"/>
      <w:lvlText w:val="%7."/>
      <w:lvlJc w:val="left"/>
      <w:pPr>
        <w:tabs>
          <w:tab w:val="num" w:pos="5040"/>
        </w:tabs>
        <w:ind w:left="5040" w:hanging="360"/>
      </w:pPr>
    </w:lvl>
    <w:lvl w:ilvl="7" w:tplc="18090003">
      <w:start w:val="1"/>
      <w:numFmt w:val="decimal"/>
      <w:lvlText w:val="%8."/>
      <w:lvlJc w:val="left"/>
      <w:pPr>
        <w:tabs>
          <w:tab w:val="num" w:pos="5760"/>
        </w:tabs>
        <w:ind w:left="5760" w:hanging="360"/>
      </w:pPr>
    </w:lvl>
    <w:lvl w:ilvl="8" w:tplc="18090005">
      <w:start w:val="1"/>
      <w:numFmt w:val="decimal"/>
      <w:lvlText w:val="%9."/>
      <w:lvlJc w:val="left"/>
      <w:pPr>
        <w:tabs>
          <w:tab w:val="num" w:pos="6480"/>
        </w:tabs>
        <w:ind w:left="6480" w:hanging="360"/>
      </w:pPr>
    </w:lvl>
  </w:abstractNum>
  <w:abstractNum w:abstractNumId="37" w15:restartNumberingAfterBreak="0">
    <w:nsid w:val="600C7948"/>
    <w:multiLevelType w:val="multilevel"/>
    <w:tmpl w:val="35E03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A41CA"/>
    <w:multiLevelType w:val="hybridMultilevel"/>
    <w:tmpl w:val="535691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65B10CDF"/>
    <w:multiLevelType w:val="hybridMultilevel"/>
    <w:tmpl w:val="CF6E4C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6A6A2C43"/>
    <w:multiLevelType w:val="multilevel"/>
    <w:tmpl w:val="756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A2D38"/>
    <w:multiLevelType w:val="hybridMultilevel"/>
    <w:tmpl w:val="FA8670E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2" w15:restartNumberingAfterBreak="0">
    <w:nsid w:val="6FA718EB"/>
    <w:multiLevelType w:val="hybridMultilevel"/>
    <w:tmpl w:val="2B9EA34A"/>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3" w15:restartNumberingAfterBreak="0">
    <w:nsid w:val="70F81F64"/>
    <w:multiLevelType w:val="hybridMultilevel"/>
    <w:tmpl w:val="E6A4E5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75CA29FD"/>
    <w:multiLevelType w:val="hybridMultilevel"/>
    <w:tmpl w:val="05304194"/>
    <w:lvl w:ilvl="0" w:tplc="18090001">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Courier New"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Courier New"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Courier New"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4D1080"/>
    <w:multiLevelType w:val="hybridMultilevel"/>
    <w:tmpl w:val="6F4AD26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6" w15:restartNumberingAfterBreak="0">
    <w:nsid w:val="7E3460CD"/>
    <w:multiLevelType w:val="multilevel"/>
    <w:tmpl w:val="DDB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43B3E"/>
    <w:multiLevelType w:val="hybridMultilevel"/>
    <w:tmpl w:val="D00A850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8"/>
  </w:num>
  <w:num w:numId="4">
    <w:abstractNumId w:val="19"/>
  </w:num>
  <w:num w:numId="5">
    <w:abstractNumId w:val="37"/>
  </w:num>
  <w:num w:numId="6">
    <w:abstractNumId w:val="30"/>
  </w:num>
  <w:num w:numId="7">
    <w:abstractNumId w:val="1"/>
  </w:num>
  <w:num w:numId="8">
    <w:abstractNumId w:val="46"/>
  </w:num>
  <w:num w:numId="9">
    <w:abstractNumId w:val="7"/>
  </w:num>
  <w:num w:numId="10">
    <w:abstractNumId w:val="28"/>
  </w:num>
  <w:num w:numId="11">
    <w:abstractNumId w:val="21"/>
  </w:num>
  <w:num w:numId="12">
    <w:abstractNumId w:val="44"/>
  </w:num>
  <w:num w:numId="13">
    <w:abstractNumId w:val="20"/>
  </w:num>
  <w:num w:numId="14">
    <w:abstractNumId w:val="39"/>
  </w:num>
  <w:num w:numId="15">
    <w:abstractNumId w:val="25"/>
  </w:num>
  <w:num w:numId="16">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2"/>
  </w:num>
  <w:num w:numId="18">
    <w:abstractNumId w:val="35"/>
  </w:num>
  <w:num w:numId="19">
    <w:abstractNumId w:val="10"/>
  </w:num>
  <w:num w:numId="20">
    <w:abstractNumId w:val="8"/>
  </w:num>
  <w:num w:numId="21">
    <w:abstractNumId w:val="4"/>
  </w:num>
  <w:num w:numId="22">
    <w:abstractNumId w:val="29"/>
  </w:num>
  <w:num w:numId="23">
    <w:abstractNumId w:val="3"/>
  </w:num>
  <w:num w:numId="24">
    <w:abstractNumId w:val="23"/>
  </w:num>
  <w:num w:numId="25">
    <w:abstractNumId w:val="41"/>
  </w:num>
  <w:num w:numId="26">
    <w:abstractNumId w:val="27"/>
  </w:num>
  <w:num w:numId="27">
    <w:abstractNumId w:val="45"/>
  </w:num>
  <w:num w:numId="28">
    <w:abstractNumId w:val="38"/>
  </w:num>
  <w:num w:numId="29">
    <w:abstractNumId w:val="40"/>
  </w:num>
  <w:num w:numId="30">
    <w:abstractNumId w:val="22"/>
  </w:num>
  <w:num w:numId="31">
    <w:abstractNumId w:val="33"/>
  </w:num>
  <w:num w:numId="32">
    <w:abstractNumId w:val="17"/>
  </w:num>
  <w:num w:numId="33">
    <w:abstractNumId w:val="6"/>
  </w:num>
  <w:num w:numId="34">
    <w:abstractNumId w:val="24"/>
  </w:num>
  <w:num w:numId="35">
    <w:abstractNumId w:val="26"/>
  </w:num>
  <w:num w:numId="36">
    <w:abstractNumId w:val="14"/>
  </w:num>
  <w:num w:numId="37">
    <w:abstractNumId w:val="5"/>
  </w:num>
  <w:num w:numId="38">
    <w:abstractNumId w:val="43"/>
  </w:num>
  <w:num w:numId="39">
    <w:abstractNumId w:val="32"/>
  </w:num>
  <w:num w:numId="40">
    <w:abstractNumId w:val="15"/>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num>
  <w:num w:numId="43">
    <w:abstractNumId w:val="31"/>
  </w:num>
  <w:num w:numId="44">
    <w:abstractNumId w:val="12"/>
  </w:num>
  <w:num w:numId="45">
    <w:abstractNumId w:val="0"/>
  </w:num>
  <w:num w:numId="46">
    <w:abstractNumId w:val="34"/>
  </w:num>
  <w:num w:numId="47">
    <w:abstractNumId w:val="47"/>
  </w:num>
  <w:num w:numId="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0673"/>
    <w:rsid w:val="000078DD"/>
    <w:rsid w:val="000249BC"/>
    <w:rsid w:val="00025912"/>
    <w:rsid w:val="000575E0"/>
    <w:rsid w:val="000577BE"/>
    <w:rsid w:val="00086C0F"/>
    <w:rsid w:val="000A788E"/>
    <w:rsid w:val="000D13C2"/>
    <w:rsid w:val="00112895"/>
    <w:rsid w:val="00113C14"/>
    <w:rsid w:val="00126C4C"/>
    <w:rsid w:val="001521E6"/>
    <w:rsid w:val="001579F4"/>
    <w:rsid w:val="00167CDF"/>
    <w:rsid w:val="00187BEB"/>
    <w:rsid w:val="00192F46"/>
    <w:rsid w:val="001A3122"/>
    <w:rsid w:val="001A3C2D"/>
    <w:rsid w:val="001A6D98"/>
    <w:rsid w:val="001B1582"/>
    <w:rsid w:val="001C3C5E"/>
    <w:rsid w:val="001E22DE"/>
    <w:rsid w:val="00210A51"/>
    <w:rsid w:val="00260110"/>
    <w:rsid w:val="00274E50"/>
    <w:rsid w:val="002B0A8E"/>
    <w:rsid w:val="002B0D59"/>
    <w:rsid w:val="002B4144"/>
    <w:rsid w:val="002B782B"/>
    <w:rsid w:val="002B7D6F"/>
    <w:rsid w:val="002D4AA7"/>
    <w:rsid w:val="002D6150"/>
    <w:rsid w:val="002F68B7"/>
    <w:rsid w:val="00312484"/>
    <w:rsid w:val="00323A0D"/>
    <w:rsid w:val="003321FD"/>
    <w:rsid w:val="003352DC"/>
    <w:rsid w:val="00340281"/>
    <w:rsid w:val="003738B0"/>
    <w:rsid w:val="00384490"/>
    <w:rsid w:val="00392837"/>
    <w:rsid w:val="003A0673"/>
    <w:rsid w:val="003B4479"/>
    <w:rsid w:val="003E6A7A"/>
    <w:rsid w:val="00421FD1"/>
    <w:rsid w:val="004863A0"/>
    <w:rsid w:val="0049265D"/>
    <w:rsid w:val="004A7665"/>
    <w:rsid w:val="004F478C"/>
    <w:rsid w:val="0051224F"/>
    <w:rsid w:val="00545DD7"/>
    <w:rsid w:val="00573689"/>
    <w:rsid w:val="00593778"/>
    <w:rsid w:val="005950F7"/>
    <w:rsid w:val="00595D6B"/>
    <w:rsid w:val="005B545D"/>
    <w:rsid w:val="005D4A34"/>
    <w:rsid w:val="005F5597"/>
    <w:rsid w:val="00612270"/>
    <w:rsid w:val="00620980"/>
    <w:rsid w:val="0062183D"/>
    <w:rsid w:val="0065627C"/>
    <w:rsid w:val="0067664F"/>
    <w:rsid w:val="006B2D09"/>
    <w:rsid w:val="006B6A1A"/>
    <w:rsid w:val="006E0228"/>
    <w:rsid w:val="006E432B"/>
    <w:rsid w:val="0070122C"/>
    <w:rsid w:val="00732C63"/>
    <w:rsid w:val="007825F9"/>
    <w:rsid w:val="00782C6A"/>
    <w:rsid w:val="00783C6D"/>
    <w:rsid w:val="007C04CE"/>
    <w:rsid w:val="007D59B4"/>
    <w:rsid w:val="00810CC1"/>
    <w:rsid w:val="00813E2B"/>
    <w:rsid w:val="00856061"/>
    <w:rsid w:val="00880CEA"/>
    <w:rsid w:val="00896E50"/>
    <w:rsid w:val="008C08DB"/>
    <w:rsid w:val="008C3770"/>
    <w:rsid w:val="008F0822"/>
    <w:rsid w:val="009025C8"/>
    <w:rsid w:val="00931364"/>
    <w:rsid w:val="00936BFE"/>
    <w:rsid w:val="00941552"/>
    <w:rsid w:val="00961C44"/>
    <w:rsid w:val="009853FC"/>
    <w:rsid w:val="00992457"/>
    <w:rsid w:val="009A4F26"/>
    <w:rsid w:val="009B4CB8"/>
    <w:rsid w:val="009B68DB"/>
    <w:rsid w:val="009F1852"/>
    <w:rsid w:val="00A01F06"/>
    <w:rsid w:val="00A30C55"/>
    <w:rsid w:val="00A51537"/>
    <w:rsid w:val="00A5527C"/>
    <w:rsid w:val="00A7250F"/>
    <w:rsid w:val="00A976BD"/>
    <w:rsid w:val="00AA7BB2"/>
    <w:rsid w:val="00AA7F2D"/>
    <w:rsid w:val="00AB2CFE"/>
    <w:rsid w:val="00AC7AF5"/>
    <w:rsid w:val="00AD76CA"/>
    <w:rsid w:val="00AF6CF6"/>
    <w:rsid w:val="00B0411F"/>
    <w:rsid w:val="00B171BD"/>
    <w:rsid w:val="00B225E9"/>
    <w:rsid w:val="00B87843"/>
    <w:rsid w:val="00BA35E0"/>
    <w:rsid w:val="00BC5B2F"/>
    <w:rsid w:val="00BF449F"/>
    <w:rsid w:val="00C01832"/>
    <w:rsid w:val="00C040CB"/>
    <w:rsid w:val="00C1139E"/>
    <w:rsid w:val="00C27CFF"/>
    <w:rsid w:val="00C43454"/>
    <w:rsid w:val="00C56C10"/>
    <w:rsid w:val="00C741D5"/>
    <w:rsid w:val="00C76159"/>
    <w:rsid w:val="00C76369"/>
    <w:rsid w:val="00C944EA"/>
    <w:rsid w:val="00CA0C85"/>
    <w:rsid w:val="00CC04E8"/>
    <w:rsid w:val="00CC06C5"/>
    <w:rsid w:val="00D30BD5"/>
    <w:rsid w:val="00D67AF2"/>
    <w:rsid w:val="00D9261D"/>
    <w:rsid w:val="00DD7583"/>
    <w:rsid w:val="00DE14B3"/>
    <w:rsid w:val="00DE3754"/>
    <w:rsid w:val="00DE5FBF"/>
    <w:rsid w:val="00DF2817"/>
    <w:rsid w:val="00E40431"/>
    <w:rsid w:val="00E429E3"/>
    <w:rsid w:val="00E71DCD"/>
    <w:rsid w:val="00EB03B7"/>
    <w:rsid w:val="00EC4F46"/>
    <w:rsid w:val="00EC6B6B"/>
    <w:rsid w:val="00EC7925"/>
    <w:rsid w:val="00EE0349"/>
    <w:rsid w:val="00EF4DB9"/>
    <w:rsid w:val="00F330FD"/>
    <w:rsid w:val="00F36551"/>
    <w:rsid w:val="00F435CF"/>
    <w:rsid w:val="00F52362"/>
    <w:rsid w:val="00F80D62"/>
    <w:rsid w:val="00F844C2"/>
    <w:rsid w:val="00F94E6E"/>
    <w:rsid w:val="00F95D35"/>
    <w:rsid w:val="00FF477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D7A4AD"/>
  <w15:chartTrackingRefBased/>
  <w15:docId w15:val="{3B9CA94E-FF3D-4ACD-938A-178EEAD6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5597"/>
    <w:pPr>
      <w:spacing w:after="200" w:line="276" w:lineRule="auto"/>
    </w:pPr>
    <w:rPr>
      <w:sz w:val="22"/>
      <w:szCs w:val="22"/>
      <w:lang w:val="ga-IE" w:eastAsia="en-US"/>
    </w:rPr>
  </w:style>
  <w:style w:type="paragraph" w:styleId="Heading1">
    <w:name w:val="heading 1"/>
    <w:basedOn w:val="Normal"/>
    <w:next w:val="Normal"/>
    <w:link w:val="Heading1Char"/>
    <w:uiPriority w:val="9"/>
    <w:qFormat/>
    <w:rsid w:val="003A0673"/>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3B4479"/>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10A51"/>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A0673"/>
    <w:rPr>
      <w:rFonts w:ascii="Cambria" w:eastAsia="Times New Roman" w:hAnsi="Cambria" w:cs="Times New Roman"/>
      <w:b/>
      <w:bCs/>
      <w:color w:val="365F91"/>
      <w:sz w:val="28"/>
      <w:szCs w:val="28"/>
    </w:rPr>
  </w:style>
  <w:style w:type="character" w:customStyle="1" w:styleId="Heading2Char">
    <w:name w:val="Heading 2 Char"/>
    <w:link w:val="Heading2"/>
    <w:uiPriority w:val="9"/>
    <w:rsid w:val="003B4479"/>
    <w:rPr>
      <w:rFonts w:ascii="Cambria" w:eastAsia="Times New Roman" w:hAnsi="Cambria" w:cs="Times New Roman"/>
      <w:b/>
      <w:bCs/>
      <w:color w:val="4F81BD"/>
      <w:sz w:val="26"/>
      <w:szCs w:val="26"/>
    </w:rPr>
  </w:style>
  <w:style w:type="paragraph" w:styleId="BalloonText">
    <w:name w:val="Balloon Text"/>
    <w:basedOn w:val="Normal"/>
    <w:link w:val="BalloonTextChar"/>
    <w:uiPriority w:val="99"/>
    <w:semiHidden/>
    <w:unhideWhenUsed/>
    <w:rsid w:val="001A6D9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A6D98"/>
    <w:rPr>
      <w:rFonts w:ascii="Tahoma" w:hAnsi="Tahoma" w:cs="Tahoma"/>
      <w:sz w:val="16"/>
      <w:szCs w:val="16"/>
    </w:rPr>
  </w:style>
  <w:style w:type="paragraph" w:styleId="ListParagraph">
    <w:name w:val="List Paragraph"/>
    <w:basedOn w:val="Normal"/>
    <w:uiPriority w:val="34"/>
    <w:qFormat/>
    <w:rsid w:val="003B4479"/>
    <w:pPr>
      <w:ind w:left="720"/>
      <w:contextualSpacing/>
    </w:pPr>
  </w:style>
  <w:style w:type="paragraph" w:styleId="Header">
    <w:name w:val="header"/>
    <w:basedOn w:val="Normal"/>
    <w:link w:val="HeaderChar"/>
    <w:uiPriority w:val="99"/>
    <w:unhideWhenUsed/>
    <w:rsid w:val="000259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912"/>
  </w:style>
  <w:style w:type="paragraph" w:styleId="Footer">
    <w:name w:val="footer"/>
    <w:basedOn w:val="Normal"/>
    <w:link w:val="FooterChar"/>
    <w:uiPriority w:val="99"/>
    <w:unhideWhenUsed/>
    <w:rsid w:val="000259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912"/>
  </w:style>
  <w:style w:type="paragraph" w:styleId="NoSpacing">
    <w:name w:val="No Spacing"/>
    <w:link w:val="NoSpacingChar"/>
    <w:uiPriority w:val="1"/>
    <w:qFormat/>
    <w:rsid w:val="00783C6D"/>
    <w:rPr>
      <w:rFonts w:eastAsia="Times New Roman"/>
      <w:sz w:val="22"/>
      <w:szCs w:val="22"/>
      <w:lang w:val="en-US" w:eastAsia="ja-JP"/>
    </w:rPr>
  </w:style>
  <w:style w:type="character" w:customStyle="1" w:styleId="NoSpacingChar">
    <w:name w:val="No Spacing Char"/>
    <w:link w:val="NoSpacing"/>
    <w:uiPriority w:val="1"/>
    <w:rsid w:val="00783C6D"/>
    <w:rPr>
      <w:rFonts w:eastAsia="Times New Roman"/>
      <w:sz w:val="22"/>
      <w:szCs w:val="22"/>
      <w:lang w:val="en-US" w:eastAsia="ja-JP" w:bidi="ar-SA"/>
    </w:rPr>
  </w:style>
  <w:style w:type="character" w:styleId="Hyperlink">
    <w:name w:val="Hyperlink"/>
    <w:uiPriority w:val="99"/>
    <w:unhideWhenUsed/>
    <w:rsid w:val="007D59B4"/>
    <w:rPr>
      <w:color w:val="0000FF"/>
      <w:u w:val="single"/>
    </w:rPr>
  </w:style>
  <w:style w:type="paragraph" w:styleId="TOCHeading">
    <w:name w:val="TOC Heading"/>
    <w:basedOn w:val="Heading1"/>
    <w:next w:val="Normal"/>
    <w:uiPriority w:val="39"/>
    <w:semiHidden/>
    <w:unhideWhenUsed/>
    <w:qFormat/>
    <w:rsid w:val="007D59B4"/>
    <w:pPr>
      <w:outlineLvl w:val="9"/>
    </w:pPr>
    <w:rPr>
      <w:lang w:val="en-US" w:eastAsia="ja-JP"/>
    </w:rPr>
  </w:style>
  <w:style w:type="paragraph" w:styleId="TOC1">
    <w:name w:val="toc 1"/>
    <w:basedOn w:val="Normal"/>
    <w:next w:val="Normal"/>
    <w:autoRedefine/>
    <w:uiPriority w:val="39"/>
    <w:unhideWhenUsed/>
    <w:rsid w:val="00782C6A"/>
    <w:pPr>
      <w:tabs>
        <w:tab w:val="right" w:leader="dot" w:pos="9016"/>
      </w:tabs>
      <w:spacing w:after="100"/>
      <w:ind w:left="284"/>
    </w:pPr>
    <w:rPr>
      <w:rFonts w:eastAsia="Times New Roman"/>
      <w:b/>
      <w:bCs/>
      <w:noProof/>
    </w:rPr>
  </w:style>
  <w:style w:type="paragraph" w:styleId="TOC2">
    <w:name w:val="toc 2"/>
    <w:basedOn w:val="Normal"/>
    <w:next w:val="Normal"/>
    <w:autoRedefine/>
    <w:uiPriority w:val="39"/>
    <w:unhideWhenUsed/>
    <w:rsid w:val="007D59B4"/>
    <w:pPr>
      <w:tabs>
        <w:tab w:val="right" w:leader="dot" w:pos="9016"/>
      </w:tabs>
      <w:spacing w:after="100"/>
      <w:ind w:left="284"/>
    </w:pPr>
  </w:style>
  <w:style w:type="table" w:styleId="LightShading-Accent1">
    <w:name w:val="Light Shading Accent 1"/>
    <w:basedOn w:val="TableNormal"/>
    <w:uiPriority w:val="60"/>
    <w:rsid w:val="003321F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pple-converted-space">
    <w:name w:val="apple-converted-space"/>
    <w:basedOn w:val="DefaultParagraphFont"/>
    <w:rsid w:val="003321FD"/>
  </w:style>
  <w:style w:type="character" w:styleId="Strong">
    <w:name w:val="Strong"/>
    <w:uiPriority w:val="22"/>
    <w:qFormat/>
    <w:rsid w:val="00AF6CF6"/>
    <w:rPr>
      <w:b/>
      <w:bCs/>
    </w:rPr>
  </w:style>
  <w:style w:type="table" w:styleId="MediumGrid1-Accent1">
    <w:name w:val="Medium Grid 1 Accent 1"/>
    <w:basedOn w:val="TableNormal"/>
    <w:uiPriority w:val="67"/>
    <w:rsid w:val="00AF6CF6"/>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paragraph" w:styleId="NormalWeb">
    <w:name w:val="Normal (Web)"/>
    <w:basedOn w:val="Normal"/>
    <w:uiPriority w:val="99"/>
    <w:unhideWhenUsed/>
    <w:rsid w:val="00F52362"/>
    <w:pPr>
      <w:spacing w:before="100" w:beforeAutospacing="1" w:after="100" w:afterAutospacing="1" w:line="240" w:lineRule="auto"/>
    </w:pPr>
    <w:rPr>
      <w:rFonts w:ascii="Times New Roman" w:eastAsia="Times New Roman" w:hAnsi="Times New Roman"/>
      <w:sz w:val="24"/>
      <w:szCs w:val="24"/>
      <w:lang w:eastAsia="en-IE"/>
    </w:rPr>
  </w:style>
  <w:style w:type="character" w:customStyle="1" w:styleId="Heading3Char">
    <w:name w:val="Heading 3 Char"/>
    <w:link w:val="Heading3"/>
    <w:uiPriority w:val="9"/>
    <w:rsid w:val="00210A51"/>
    <w:rPr>
      <w:rFonts w:ascii="Cambria" w:eastAsia="Times New Roman" w:hAnsi="Cambria" w:cs="Times New Roman"/>
      <w:b/>
      <w:bCs/>
      <w:color w:val="4F81BD"/>
    </w:rPr>
  </w:style>
  <w:style w:type="paragraph" w:styleId="TOC3">
    <w:name w:val="toc 3"/>
    <w:basedOn w:val="Normal"/>
    <w:next w:val="Normal"/>
    <w:autoRedefine/>
    <w:uiPriority w:val="39"/>
    <w:unhideWhenUsed/>
    <w:rsid w:val="000577BE"/>
    <w:pPr>
      <w:spacing w:after="100"/>
      <w:ind w:left="440"/>
    </w:pPr>
  </w:style>
  <w:style w:type="table" w:styleId="TableGrid">
    <w:name w:val="Table Grid"/>
    <w:basedOn w:val="TableNormal"/>
    <w:uiPriority w:val="39"/>
    <w:rsid w:val="00902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listparagraph">
    <w:name w:val="gmail-msolistparagraph"/>
    <w:basedOn w:val="Normal"/>
    <w:rsid w:val="00086C0F"/>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90618">
      <w:bodyDiv w:val="1"/>
      <w:marLeft w:val="0"/>
      <w:marRight w:val="0"/>
      <w:marTop w:val="0"/>
      <w:marBottom w:val="0"/>
      <w:divBdr>
        <w:top w:val="none" w:sz="0" w:space="0" w:color="auto"/>
        <w:left w:val="none" w:sz="0" w:space="0" w:color="auto"/>
        <w:bottom w:val="none" w:sz="0" w:space="0" w:color="auto"/>
        <w:right w:val="none" w:sz="0" w:space="0" w:color="auto"/>
      </w:divBdr>
    </w:div>
    <w:div w:id="204101641">
      <w:bodyDiv w:val="1"/>
      <w:marLeft w:val="0"/>
      <w:marRight w:val="0"/>
      <w:marTop w:val="0"/>
      <w:marBottom w:val="0"/>
      <w:divBdr>
        <w:top w:val="none" w:sz="0" w:space="0" w:color="auto"/>
        <w:left w:val="none" w:sz="0" w:space="0" w:color="auto"/>
        <w:bottom w:val="none" w:sz="0" w:space="0" w:color="auto"/>
        <w:right w:val="none" w:sz="0" w:space="0" w:color="auto"/>
      </w:divBdr>
      <w:divsChild>
        <w:div w:id="1321738162">
          <w:marLeft w:val="0"/>
          <w:marRight w:val="0"/>
          <w:marTop w:val="0"/>
          <w:marBottom w:val="0"/>
          <w:divBdr>
            <w:top w:val="none" w:sz="0" w:space="0" w:color="auto"/>
            <w:left w:val="none" w:sz="0" w:space="0" w:color="auto"/>
            <w:bottom w:val="none" w:sz="0" w:space="0" w:color="auto"/>
            <w:right w:val="none" w:sz="0" w:space="0" w:color="auto"/>
          </w:divBdr>
          <w:divsChild>
            <w:div w:id="287472320">
              <w:marLeft w:val="0"/>
              <w:marRight w:val="0"/>
              <w:marTop w:val="0"/>
              <w:marBottom w:val="0"/>
              <w:divBdr>
                <w:top w:val="none" w:sz="0" w:space="0" w:color="auto"/>
                <w:left w:val="none" w:sz="0" w:space="0" w:color="auto"/>
                <w:bottom w:val="none" w:sz="0" w:space="0" w:color="auto"/>
                <w:right w:val="none" w:sz="0" w:space="0" w:color="auto"/>
              </w:divBdr>
            </w:div>
            <w:div w:id="12855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6920">
      <w:bodyDiv w:val="1"/>
      <w:marLeft w:val="0"/>
      <w:marRight w:val="0"/>
      <w:marTop w:val="0"/>
      <w:marBottom w:val="0"/>
      <w:divBdr>
        <w:top w:val="none" w:sz="0" w:space="0" w:color="auto"/>
        <w:left w:val="none" w:sz="0" w:space="0" w:color="auto"/>
        <w:bottom w:val="none" w:sz="0" w:space="0" w:color="auto"/>
        <w:right w:val="none" w:sz="0" w:space="0" w:color="auto"/>
      </w:divBdr>
    </w:div>
    <w:div w:id="1143230078">
      <w:bodyDiv w:val="1"/>
      <w:marLeft w:val="0"/>
      <w:marRight w:val="0"/>
      <w:marTop w:val="0"/>
      <w:marBottom w:val="0"/>
      <w:divBdr>
        <w:top w:val="none" w:sz="0" w:space="0" w:color="auto"/>
        <w:left w:val="none" w:sz="0" w:space="0" w:color="auto"/>
        <w:bottom w:val="none" w:sz="0" w:space="0" w:color="auto"/>
        <w:right w:val="none" w:sz="0" w:space="0" w:color="auto"/>
      </w:divBdr>
      <w:divsChild>
        <w:div w:id="922186442">
          <w:marLeft w:val="0"/>
          <w:marRight w:val="0"/>
          <w:marTop w:val="0"/>
          <w:marBottom w:val="0"/>
          <w:divBdr>
            <w:top w:val="none" w:sz="0" w:space="0" w:color="auto"/>
            <w:left w:val="none" w:sz="0" w:space="0" w:color="auto"/>
            <w:bottom w:val="none" w:sz="0" w:space="0" w:color="auto"/>
            <w:right w:val="none" w:sz="0" w:space="0" w:color="auto"/>
          </w:divBdr>
          <w:divsChild>
            <w:div w:id="662702796">
              <w:marLeft w:val="0"/>
              <w:marRight w:val="0"/>
              <w:marTop w:val="0"/>
              <w:marBottom w:val="0"/>
              <w:divBdr>
                <w:top w:val="none" w:sz="0" w:space="0" w:color="auto"/>
                <w:left w:val="none" w:sz="0" w:space="0" w:color="auto"/>
                <w:bottom w:val="none" w:sz="0" w:space="0" w:color="auto"/>
                <w:right w:val="none" w:sz="0" w:space="0" w:color="auto"/>
              </w:divBdr>
            </w:div>
          </w:divsChild>
        </w:div>
        <w:div w:id="929315609">
          <w:marLeft w:val="0"/>
          <w:marRight w:val="0"/>
          <w:marTop w:val="0"/>
          <w:marBottom w:val="0"/>
          <w:divBdr>
            <w:top w:val="none" w:sz="0" w:space="0" w:color="auto"/>
            <w:left w:val="none" w:sz="0" w:space="0" w:color="auto"/>
            <w:bottom w:val="none" w:sz="0" w:space="0" w:color="auto"/>
            <w:right w:val="none" w:sz="0" w:space="0" w:color="auto"/>
          </w:divBdr>
        </w:div>
        <w:div w:id="1810515050">
          <w:marLeft w:val="0"/>
          <w:marRight w:val="0"/>
          <w:marTop w:val="0"/>
          <w:marBottom w:val="0"/>
          <w:divBdr>
            <w:top w:val="none" w:sz="0" w:space="0" w:color="auto"/>
            <w:left w:val="none" w:sz="0" w:space="0" w:color="auto"/>
            <w:bottom w:val="none" w:sz="0" w:space="0" w:color="auto"/>
            <w:right w:val="none" w:sz="0" w:space="0" w:color="auto"/>
          </w:divBdr>
        </w:div>
      </w:divsChild>
    </w:div>
    <w:div w:id="1381203351">
      <w:bodyDiv w:val="1"/>
      <w:marLeft w:val="0"/>
      <w:marRight w:val="0"/>
      <w:marTop w:val="0"/>
      <w:marBottom w:val="0"/>
      <w:divBdr>
        <w:top w:val="none" w:sz="0" w:space="0" w:color="auto"/>
        <w:left w:val="none" w:sz="0" w:space="0" w:color="auto"/>
        <w:bottom w:val="none" w:sz="0" w:space="0" w:color="auto"/>
        <w:right w:val="none" w:sz="0" w:space="0" w:color="auto"/>
      </w:divBdr>
      <w:divsChild>
        <w:div w:id="230889893">
          <w:marLeft w:val="0"/>
          <w:marRight w:val="0"/>
          <w:marTop w:val="0"/>
          <w:marBottom w:val="0"/>
          <w:divBdr>
            <w:top w:val="none" w:sz="0" w:space="0" w:color="auto"/>
            <w:left w:val="none" w:sz="0" w:space="0" w:color="auto"/>
            <w:bottom w:val="none" w:sz="0" w:space="0" w:color="auto"/>
            <w:right w:val="none" w:sz="0" w:space="0" w:color="auto"/>
          </w:divBdr>
          <w:divsChild>
            <w:div w:id="766777610">
              <w:marLeft w:val="0"/>
              <w:marRight w:val="0"/>
              <w:marTop w:val="0"/>
              <w:marBottom w:val="0"/>
              <w:divBdr>
                <w:top w:val="none" w:sz="0" w:space="0" w:color="auto"/>
                <w:left w:val="none" w:sz="0" w:space="0" w:color="auto"/>
                <w:bottom w:val="none" w:sz="0" w:space="0" w:color="auto"/>
                <w:right w:val="none" w:sz="0" w:space="0" w:color="auto"/>
              </w:divBdr>
            </w:div>
            <w:div w:id="769087184">
              <w:marLeft w:val="0"/>
              <w:marRight w:val="0"/>
              <w:marTop w:val="0"/>
              <w:marBottom w:val="0"/>
              <w:divBdr>
                <w:top w:val="none" w:sz="0" w:space="0" w:color="auto"/>
                <w:left w:val="none" w:sz="0" w:space="0" w:color="auto"/>
                <w:bottom w:val="none" w:sz="0" w:space="0" w:color="auto"/>
                <w:right w:val="none" w:sz="0" w:space="0" w:color="auto"/>
              </w:divBdr>
            </w:div>
            <w:div w:id="9126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3997">
      <w:bodyDiv w:val="1"/>
      <w:marLeft w:val="0"/>
      <w:marRight w:val="0"/>
      <w:marTop w:val="0"/>
      <w:marBottom w:val="0"/>
      <w:divBdr>
        <w:top w:val="none" w:sz="0" w:space="0" w:color="auto"/>
        <w:left w:val="none" w:sz="0" w:space="0" w:color="auto"/>
        <w:bottom w:val="none" w:sz="0" w:space="0" w:color="auto"/>
        <w:right w:val="none" w:sz="0" w:space="0" w:color="auto"/>
      </w:divBdr>
    </w:div>
    <w:div w:id="1987317627">
      <w:bodyDiv w:val="1"/>
      <w:marLeft w:val="0"/>
      <w:marRight w:val="0"/>
      <w:marTop w:val="0"/>
      <w:marBottom w:val="0"/>
      <w:divBdr>
        <w:top w:val="none" w:sz="0" w:space="0" w:color="auto"/>
        <w:left w:val="none" w:sz="0" w:space="0" w:color="auto"/>
        <w:bottom w:val="none" w:sz="0" w:space="0" w:color="auto"/>
        <w:right w:val="none" w:sz="0" w:space="0" w:color="auto"/>
      </w:divBdr>
    </w:div>
    <w:div w:id="20010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irevi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0F5DB-F189-43DF-8E96-2BEA3901A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1936</Words>
  <Characters>11037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12948</CharactersWithSpaces>
  <SharedDoc>false</SharedDoc>
  <HLinks>
    <vt:vector size="66" baseType="variant">
      <vt:variant>
        <vt:i4>1572913</vt:i4>
      </vt:variant>
      <vt:variant>
        <vt:i4>59</vt:i4>
      </vt:variant>
      <vt:variant>
        <vt:i4>0</vt:i4>
      </vt:variant>
      <vt:variant>
        <vt:i4>5</vt:i4>
      </vt:variant>
      <vt:variant>
        <vt:lpwstr/>
      </vt:variant>
      <vt:variant>
        <vt:lpwstr>_Toc494444562</vt:lpwstr>
      </vt:variant>
      <vt:variant>
        <vt:i4>1572913</vt:i4>
      </vt:variant>
      <vt:variant>
        <vt:i4>53</vt:i4>
      </vt:variant>
      <vt:variant>
        <vt:i4>0</vt:i4>
      </vt:variant>
      <vt:variant>
        <vt:i4>5</vt:i4>
      </vt:variant>
      <vt:variant>
        <vt:lpwstr/>
      </vt:variant>
      <vt:variant>
        <vt:lpwstr>_Toc494444561</vt:lpwstr>
      </vt:variant>
      <vt:variant>
        <vt:i4>1572913</vt:i4>
      </vt:variant>
      <vt:variant>
        <vt:i4>47</vt:i4>
      </vt:variant>
      <vt:variant>
        <vt:i4>0</vt:i4>
      </vt:variant>
      <vt:variant>
        <vt:i4>5</vt:i4>
      </vt:variant>
      <vt:variant>
        <vt:lpwstr/>
      </vt:variant>
      <vt:variant>
        <vt:lpwstr>_Toc494444560</vt:lpwstr>
      </vt:variant>
      <vt:variant>
        <vt:i4>1769521</vt:i4>
      </vt:variant>
      <vt:variant>
        <vt:i4>41</vt:i4>
      </vt:variant>
      <vt:variant>
        <vt:i4>0</vt:i4>
      </vt:variant>
      <vt:variant>
        <vt:i4>5</vt:i4>
      </vt:variant>
      <vt:variant>
        <vt:lpwstr/>
      </vt:variant>
      <vt:variant>
        <vt:lpwstr>_Toc494444559</vt:lpwstr>
      </vt:variant>
      <vt:variant>
        <vt:i4>1769521</vt:i4>
      </vt:variant>
      <vt:variant>
        <vt:i4>35</vt:i4>
      </vt:variant>
      <vt:variant>
        <vt:i4>0</vt:i4>
      </vt:variant>
      <vt:variant>
        <vt:i4>5</vt:i4>
      </vt:variant>
      <vt:variant>
        <vt:lpwstr/>
      </vt:variant>
      <vt:variant>
        <vt:lpwstr>_Toc494444558</vt:lpwstr>
      </vt:variant>
      <vt:variant>
        <vt:i4>1769521</vt:i4>
      </vt:variant>
      <vt:variant>
        <vt:i4>29</vt:i4>
      </vt:variant>
      <vt:variant>
        <vt:i4>0</vt:i4>
      </vt:variant>
      <vt:variant>
        <vt:i4>5</vt:i4>
      </vt:variant>
      <vt:variant>
        <vt:lpwstr/>
      </vt:variant>
      <vt:variant>
        <vt:lpwstr>_Toc494444557</vt:lpwstr>
      </vt:variant>
      <vt:variant>
        <vt:i4>1769521</vt:i4>
      </vt:variant>
      <vt:variant>
        <vt:i4>23</vt:i4>
      </vt:variant>
      <vt:variant>
        <vt:i4>0</vt:i4>
      </vt:variant>
      <vt:variant>
        <vt:i4>5</vt:i4>
      </vt:variant>
      <vt:variant>
        <vt:lpwstr/>
      </vt:variant>
      <vt:variant>
        <vt:lpwstr>_Toc494444556</vt:lpwstr>
      </vt:variant>
      <vt:variant>
        <vt:i4>1769521</vt:i4>
      </vt:variant>
      <vt:variant>
        <vt:i4>17</vt:i4>
      </vt:variant>
      <vt:variant>
        <vt:i4>0</vt:i4>
      </vt:variant>
      <vt:variant>
        <vt:i4>5</vt:i4>
      </vt:variant>
      <vt:variant>
        <vt:lpwstr/>
      </vt:variant>
      <vt:variant>
        <vt:lpwstr>_Toc494444555</vt:lpwstr>
      </vt:variant>
      <vt:variant>
        <vt:i4>1769521</vt:i4>
      </vt:variant>
      <vt:variant>
        <vt:i4>11</vt:i4>
      </vt:variant>
      <vt:variant>
        <vt:i4>0</vt:i4>
      </vt:variant>
      <vt:variant>
        <vt:i4>5</vt:i4>
      </vt:variant>
      <vt:variant>
        <vt:lpwstr/>
      </vt:variant>
      <vt:variant>
        <vt:lpwstr>_Toc494444554</vt:lpwstr>
      </vt:variant>
      <vt:variant>
        <vt:i4>1769521</vt:i4>
      </vt:variant>
      <vt:variant>
        <vt:i4>5</vt:i4>
      </vt:variant>
      <vt:variant>
        <vt:i4>0</vt:i4>
      </vt:variant>
      <vt:variant>
        <vt:i4>5</vt:i4>
      </vt:variant>
      <vt:variant>
        <vt:lpwstr/>
      </vt:variant>
      <vt:variant>
        <vt:lpwstr>_Toc494444553</vt:lpwstr>
      </vt:variant>
      <vt:variant>
        <vt:i4>1769512</vt:i4>
      </vt:variant>
      <vt:variant>
        <vt:i4>0</vt:i4>
      </vt:variant>
      <vt:variant>
        <vt:i4>0</vt:i4>
      </vt:variant>
      <vt:variant>
        <vt:i4>5</vt:i4>
      </vt:variant>
      <vt:variant>
        <vt:lpwstr>mailto:info@irevise.com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mocks6</dc:creator>
  <cp:keywords/>
  <cp:lastModifiedBy>Eoghin Ryan</cp:lastModifiedBy>
  <cp:revision>3</cp:revision>
  <cp:lastPrinted>2017-09-29T09:33:00Z</cp:lastPrinted>
  <dcterms:created xsi:type="dcterms:W3CDTF">2017-11-24T16:24:00Z</dcterms:created>
  <dcterms:modified xsi:type="dcterms:W3CDTF">2018-05-24T09:07:00Z</dcterms:modified>
</cp:coreProperties>
</file>