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537C42" w14:textId="56A82399" w:rsidR="005C792A" w:rsidRPr="00854437" w:rsidRDefault="005C792A" w:rsidP="00D4516A">
      <w:pPr>
        <w:jc w:val="center"/>
        <w:rPr>
          <w:b/>
          <w:bCs/>
          <w:sz w:val="32"/>
          <w:szCs w:val="32"/>
        </w:rPr>
      </w:pPr>
      <w:r w:rsidRPr="00854437">
        <w:rPr>
          <w:b/>
          <w:bCs/>
          <w:sz w:val="32"/>
          <w:szCs w:val="32"/>
        </w:rPr>
        <w:t>Céard í an Ghaeltacht?</w:t>
      </w:r>
    </w:p>
    <w:p w14:paraId="3A6387F7" w14:textId="3CF7F45F" w:rsidR="00854437" w:rsidRPr="00854437" w:rsidRDefault="00854437" w:rsidP="00C75B56">
      <w:pPr>
        <w:jc w:val="center"/>
        <w:rPr>
          <w:b/>
          <w:bCs/>
        </w:rPr>
      </w:pPr>
      <w:r w:rsidRPr="00854437">
        <w:rPr>
          <w:b/>
          <w:bCs/>
        </w:rPr>
        <w:t>Cuir Gaeilge ar na focail/frásaí seo a leanas.</w:t>
      </w:r>
    </w:p>
    <w:tbl>
      <w:tblPr>
        <w:tblStyle w:val="Greilletbla"/>
        <w:tblW w:w="0" w:type="auto"/>
        <w:tblInd w:w="-856" w:type="dxa"/>
        <w:tblLook w:val="04A0" w:firstRow="1" w:lastRow="0" w:firstColumn="1" w:lastColumn="0" w:noHBand="0" w:noVBand="1"/>
      </w:tblPr>
      <w:tblGrid>
        <w:gridCol w:w="567"/>
        <w:gridCol w:w="4820"/>
        <w:gridCol w:w="4485"/>
      </w:tblGrid>
      <w:tr w:rsidR="00854437" w14:paraId="05682EDA" w14:textId="77777777" w:rsidTr="00C75B56">
        <w:tc>
          <w:tcPr>
            <w:tcW w:w="567" w:type="dxa"/>
          </w:tcPr>
          <w:p w14:paraId="43AF53AC" w14:textId="47B2AF7F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4820" w:type="dxa"/>
          </w:tcPr>
          <w:p w14:paraId="3829BA70" w14:textId="430B397B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Those areas in Ireland in which Irish is spoken</w:t>
            </w:r>
            <w:r w:rsidR="00C75B56" w:rsidRPr="00C75B56">
              <w:rPr>
                <w:rFonts w:cstheme="minorHAnsi"/>
                <w:lang w:val="en-IE"/>
              </w:rPr>
              <w:t>.</w:t>
            </w:r>
          </w:p>
        </w:tc>
        <w:tc>
          <w:tcPr>
            <w:tcW w:w="4485" w:type="dxa"/>
          </w:tcPr>
          <w:p w14:paraId="33E22312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1A08D4C9" w14:textId="77777777" w:rsidTr="00C75B56">
        <w:tc>
          <w:tcPr>
            <w:tcW w:w="567" w:type="dxa"/>
          </w:tcPr>
          <w:p w14:paraId="08DA1559" w14:textId="2D03634B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4820" w:type="dxa"/>
          </w:tcPr>
          <w:p w14:paraId="3171BAFE" w14:textId="51439B59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 main spoken language</w:t>
            </w:r>
          </w:p>
        </w:tc>
        <w:tc>
          <w:tcPr>
            <w:tcW w:w="4485" w:type="dxa"/>
          </w:tcPr>
          <w:p w14:paraId="731F7CEF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690E5819" w14:textId="77777777" w:rsidTr="00C75B56">
        <w:tc>
          <w:tcPr>
            <w:tcW w:w="567" w:type="dxa"/>
          </w:tcPr>
          <w:p w14:paraId="5FD7F584" w14:textId="76050B03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4820" w:type="dxa"/>
          </w:tcPr>
          <w:p w14:paraId="7AF2A244" w14:textId="29AB8BC3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A large part of that population</w:t>
            </w:r>
          </w:p>
        </w:tc>
        <w:tc>
          <w:tcPr>
            <w:tcW w:w="4485" w:type="dxa"/>
          </w:tcPr>
          <w:p w14:paraId="4947F853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5250745B" w14:textId="77777777" w:rsidTr="00C75B56">
        <w:tc>
          <w:tcPr>
            <w:tcW w:w="567" w:type="dxa"/>
          </w:tcPr>
          <w:p w14:paraId="6656B004" w14:textId="3A8458F8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4820" w:type="dxa"/>
          </w:tcPr>
          <w:p w14:paraId="26AB69BD" w14:textId="7E4E9B76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Irish is spoken</w:t>
            </w:r>
          </w:p>
        </w:tc>
        <w:tc>
          <w:tcPr>
            <w:tcW w:w="4485" w:type="dxa"/>
          </w:tcPr>
          <w:p w14:paraId="19043ACC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662F17CC" w14:textId="77777777" w:rsidTr="00C75B56">
        <w:tc>
          <w:tcPr>
            <w:tcW w:w="567" w:type="dxa"/>
          </w:tcPr>
          <w:p w14:paraId="738CB580" w14:textId="0255E4B6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4820" w:type="dxa"/>
          </w:tcPr>
          <w:p w14:paraId="781BE5A9" w14:textId="2DA14A07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Everyday community language</w:t>
            </w:r>
          </w:p>
        </w:tc>
        <w:tc>
          <w:tcPr>
            <w:tcW w:w="4485" w:type="dxa"/>
          </w:tcPr>
          <w:p w14:paraId="61466F77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73FE3666" w14:textId="77777777" w:rsidTr="00C75B56">
        <w:tc>
          <w:tcPr>
            <w:tcW w:w="567" w:type="dxa"/>
          </w:tcPr>
          <w:p w14:paraId="37B0D8B5" w14:textId="3433B99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4820" w:type="dxa"/>
          </w:tcPr>
          <w:p w14:paraId="16766B4D" w14:textId="5DF2B5A6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proofErr w:type="gramStart"/>
            <w:r w:rsidRPr="00C75B56">
              <w:rPr>
                <w:rFonts w:cstheme="minorHAnsi"/>
                <w:lang w:val="en-IE"/>
              </w:rPr>
              <w:t>on a daily basis</w:t>
            </w:r>
            <w:proofErr w:type="gramEnd"/>
          </w:p>
        </w:tc>
        <w:tc>
          <w:tcPr>
            <w:tcW w:w="4485" w:type="dxa"/>
          </w:tcPr>
          <w:p w14:paraId="57FF30C1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5ADB72FC" w14:textId="77777777" w:rsidTr="00C75B56">
        <w:tc>
          <w:tcPr>
            <w:tcW w:w="567" w:type="dxa"/>
          </w:tcPr>
          <w:p w14:paraId="7A79E289" w14:textId="687A2DE2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4820" w:type="dxa"/>
          </w:tcPr>
          <w:p w14:paraId="30F488CC" w14:textId="3E9DD222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Services are provided</w:t>
            </w:r>
          </w:p>
        </w:tc>
        <w:tc>
          <w:tcPr>
            <w:tcW w:w="4485" w:type="dxa"/>
          </w:tcPr>
          <w:p w14:paraId="3030CAA9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1E6EF92C" w14:textId="77777777" w:rsidTr="00C75B56">
        <w:tc>
          <w:tcPr>
            <w:tcW w:w="567" w:type="dxa"/>
          </w:tcPr>
          <w:p w14:paraId="54761B8B" w14:textId="323F38F4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4820" w:type="dxa"/>
          </w:tcPr>
          <w:p w14:paraId="520B8B32" w14:textId="0776E9B8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Business is conducted</w:t>
            </w:r>
          </w:p>
        </w:tc>
        <w:tc>
          <w:tcPr>
            <w:tcW w:w="4485" w:type="dxa"/>
          </w:tcPr>
          <w:p w14:paraId="1FE7E5FE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067AABD3" w14:textId="77777777" w:rsidTr="00C75B56">
        <w:tc>
          <w:tcPr>
            <w:tcW w:w="567" w:type="dxa"/>
          </w:tcPr>
          <w:p w14:paraId="1C75024C" w14:textId="1832FA7C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4820" w:type="dxa"/>
          </w:tcPr>
          <w:p w14:paraId="4FE5D61B" w14:textId="640089FD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 xml:space="preserve">Gaeltacht areas </w:t>
            </w:r>
            <w:proofErr w:type="gramStart"/>
            <w:r w:rsidRPr="00C75B56">
              <w:rPr>
                <w:rFonts w:cstheme="minorHAnsi"/>
                <w:lang w:val="en-IE"/>
              </w:rPr>
              <w:t>are located in</w:t>
            </w:r>
            <w:proofErr w:type="gramEnd"/>
            <w:r w:rsidRPr="00C75B56">
              <w:rPr>
                <w:rFonts w:cstheme="minorHAnsi"/>
                <w:lang w:val="en-IE"/>
              </w:rPr>
              <w:t xml:space="preserve"> a range of counties.</w:t>
            </w:r>
          </w:p>
        </w:tc>
        <w:tc>
          <w:tcPr>
            <w:tcW w:w="4485" w:type="dxa"/>
          </w:tcPr>
          <w:p w14:paraId="3F53A200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3A730045" w14:textId="77777777" w:rsidTr="00C75B56">
        <w:tc>
          <w:tcPr>
            <w:tcW w:w="567" w:type="dxa"/>
          </w:tcPr>
          <w:p w14:paraId="12029DBF" w14:textId="45D9F4EB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4820" w:type="dxa"/>
          </w:tcPr>
          <w:p w14:paraId="096A6010" w14:textId="202AE961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Gaeltacht islands</w:t>
            </w:r>
          </w:p>
        </w:tc>
        <w:tc>
          <w:tcPr>
            <w:tcW w:w="4485" w:type="dxa"/>
          </w:tcPr>
          <w:p w14:paraId="50F3F7B7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52EC2235" w14:textId="77777777" w:rsidTr="00C75B56">
        <w:tc>
          <w:tcPr>
            <w:tcW w:w="567" w:type="dxa"/>
          </w:tcPr>
          <w:p w14:paraId="4434997A" w14:textId="68C647C6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4820" w:type="dxa"/>
          </w:tcPr>
          <w:p w14:paraId="30F0BD3B" w14:textId="64586277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Inhabited islands</w:t>
            </w:r>
          </w:p>
        </w:tc>
        <w:tc>
          <w:tcPr>
            <w:tcW w:w="4485" w:type="dxa"/>
          </w:tcPr>
          <w:p w14:paraId="1E984718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854437" w14:paraId="3776CE34" w14:textId="77777777" w:rsidTr="00C75B56">
        <w:tc>
          <w:tcPr>
            <w:tcW w:w="567" w:type="dxa"/>
          </w:tcPr>
          <w:p w14:paraId="4E0407C3" w14:textId="6B36876C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4820" w:type="dxa"/>
          </w:tcPr>
          <w:p w14:paraId="0BAA918B" w14:textId="502CD756" w:rsidR="00854437" w:rsidRPr="00C75B56" w:rsidRDefault="00854437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on a legislative basis</w:t>
            </w:r>
          </w:p>
        </w:tc>
        <w:tc>
          <w:tcPr>
            <w:tcW w:w="4485" w:type="dxa"/>
          </w:tcPr>
          <w:p w14:paraId="299E42D6" w14:textId="77777777" w:rsidR="00854437" w:rsidRPr="00C75B56" w:rsidRDefault="00854437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3F80D5BA" w14:textId="77777777" w:rsidTr="00C75B56">
        <w:tc>
          <w:tcPr>
            <w:tcW w:w="567" w:type="dxa"/>
          </w:tcPr>
          <w:p w14:paraId="1119ABF4" w14:textId="39D322FB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4820" w:type="dxa"/>
          </w:tcPr>
          <w:p w14:paraId="20E6618C" w14:textId="23578D2B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 number of Irish speakers</w:t>
            </w:r>
          </w:p>
        </w:tc>
        <w:tc>
          <w:tcPr>
            <w:tcW w:w="4485" w:type="dxa"/>
          </w:tcPr>
          <w:p w14:paraId="4138EA49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5F38C457" w14:textId="77777777" w:rsidTr="00C75B56">
        <w:tc>
          <w:tcPr>
            <w:tcW w:w="567" w:type="dxa"/>
          </w:tcPr>
          <w:p w14:paraId="60BD52EE" w14:textId="1EB32771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4820" w:type="dxa"/>
          </w:tcPr>
          <w:p w14:paraId="5A23617B" w14:textId="40351EA0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There is a need for measures</w:t>
            </w:r>
          </w:p>
        </w:tc>
        <w:tc>
          <w:tcPr>
            <w:tcW w:w="4485" w:type="dxa"/>
          </w:tcPr>
          <w:p w14:paraId="1A5F908A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3FB4C1FB" w14:textId="77777777" w:rsidTr="00C75B56">
        <w:tc>
          <w:tcPr>
            <w:tcW w:w="567" w:type="dxa"/>
          </w:tcPr>
          <w:p w14:paraId="47A5654E" w14:textId="53347C6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4820" w:type="dxa"/>
          </w:tcPr>
          <w:p w14:paraId="2F2C490A" w14:textId="185EADEF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Special/unique funding</w:t>
            </w:r>
          </w:p>
        </w:tc>
        <w:tc>
          <w:tcPr>
            <w:tcW w:w="4485" w:type="dxa"/>
          </w:tcPr>
          <w:p w14:paraId="50FAC718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46F26FB1" w14:textId="77777777" w:rsidTr="00C75B56">
        <w:tc>
          <w:tcPr>
            <w:tcW w:w="567" w:type="dxa"/>
          </w:tcPr>
          <w:p w14:paraId="43993C4A" w14:textId="406A45D6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4820" w:type="dxa"/>
          </w:tcPr>
          <w:p w14:paraId="68AAC1D1" w14:textId="00BED39E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 preservation of Irish speaking communities</w:t>
            </w:r>
          </w:p>
        </w:tc>
        <w:tc>
          <w:tcPr>
            <w:tcW w:w="4485" w:type="dxa"/>
          </w:tcPr>
          <w:p w14:paraId="79DA4E15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00BCF34C" w14:textId="77777777" w:rsidTr="00C75B56">
        <w:tc>
          <w:tcPr>
            <w:tcW w:w="567" w:type="dxa"/>
          </w:tcPr>
          <w:p w14:paraId="7D1098AB" w14:textId="577559D2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17</w:t>
            </w:r>
          </w:p>
        </w:tc>
        <w:tc>
          <w:tcPr>
            <w:tcW w:w="4820" w:type="dxa"/>
          </w:tcPr>
          <w:p w14:paraId="00BDDEEC" w14:textId="3FEDDE89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In recent years</w:t>
            </w:r>
          </w:p>
        </w:tc>
        <w:tc>
          <w:tcPr>
            <w:tcW w:w="4485" w:type="dxa"/>
          </w:tcPr>
          <w:p w14:paraId="0F1DAE86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01019F0F" w14:textId="77777777" w:rsidTr="00C75B56">
        <w:tc>
          <w:tcPr>
            <w:tcW w:w="567" w:type="dxa"/>
          </w:tcPr>
          <w:p w14:paraId="58C61BFE" w14:textId="47A1BB72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  <w:r w:rsidRPr="00C75B56">
              <w:rPr>
                <w:rFonts w:cstheme="minorHAnsi"/>
                <w:b/>
                <w:bCs/>
              </w:rPr>
              <w:t>18</w:t>
            </w:r>
          </w:p>
        </w:tc>
        <w:tc>
          <w:tcPr>
            <w:tcW w:w="4820" w:type="dxa"/>
          </w:tcPr>
          <w:p w14:paraId="432CC5DA" w14:textId="20A900E6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Irish is coming under pressure as the main spoken language in the Gaeltacht</w:t>
            </w:r>
            <w:r w:rsidR="00C75B56" w:rsidRPr="00C75B56">
              <w:rPr>
                <w:rFonts w:cstheme="minorHAnsi"/>
                <w:lang w:val="en-IE"/>
              </w:rPr>
              <w:t>.</w:t>
            </w:r>
          </w:p>
        </w:tc>
        <w:tc>
          <w:tcPr>
            <w:tcW w:w="4485" w:type="dxa"/>
          </w:tcPr>
          <w:p w14:paraId="27AF0939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0DF3701E" w14:textId="77777777" w:rsidTr="00C75B56">
        <w:tc>
          <w:tcPr>
            <w:tcW w:w="567" w:type="dxa"/>
          </w:tcPr>
          <w:p w14:paraId="1729128D" w14:textId="1310578B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19</w:t>
            </w:r>
          </w:p>
        </w:tc>
        <w:tc>
          <w:tcPr>
            <w:tcW w:w="4820" w:type="dxa"/>
          </w:tcPr>
          <w:p w14:paraId="1DB96DFC" w14:textId="7112C088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 number of people withou</w:t>
            </w:r>
            <w:r w:rsidR="008C0EFC" w:rsidRPr="00C75B56">
              <w:rPr>
                <w:rFonts w:cstheme="minorHAnsi"/>
                <w:lang w:val="en-IE"/>
              </w:rPr>
              <w:t>t</w:t>
            </w:r>
            <w:r w:rsidRPr="00C75B56">
              <w:rPr>
                <w:rFonts w:cstheme="minorHAnsi"/>
                <w:lang w:val="en-IE"/>
              </w:rPr>
              <w:t xml:space="preserve"> Irish</w:t>
            </w:r>
          </w:p>
        </w:tc>
        <w:tc>
          <w:tcPr>
            <w:tcW w:w="4485" w:type="dxa"/>
          </w:tcPr>
          <w:p w14:paraId="6DBD3050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6FC867D1" w14:textId="77777777" w:rsidTr="00C75B56">
        <w:tc>
          <w:tcPr>
            <w:tcW w:w="567" w:type="dxa"/>
          </w:tcPr>
          <w:p w14:paraId="1B2C3834" w14:textId="7E6A951A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20</w:t>
            </w:r>
          </w:p>
        </w:tc>
        <w:tc>
          <w:tcPr>
            <w:tcW w:w="4820" w:type="dxa"/>
          </w:tcPr>
          <w:p w14:paraId="0A74F3BE" w14:textId="0B064E1B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Suburbs that have spread into the Gaeltacht</w:t>
            </w:r>
          </w:p>
        </w:tc>
        <w:tc>
          <w:tcPr>
            <w:tcW w:w="4485" w:type="dxa"/>
          </w:tcPr>
          <w:p w14:paraId="43B77320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022EC24F" w14:textId="77777777" w:rsidTr="00C75B56">
        <w:tc>
          <w:tcPr>
            <w:tcW w:w="567" w:type="dxa"/>
          </w:tcPr>
          <w:p w14:paraId="5E0773D7" w14:textId="0DC62DC3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21</w:t>
            </w:r>
          </w:p>
        </w:tc>
        <w:tc>
          <w:tcPr>
            <w:tcW w:w="4820" w:type="dxa"/>
          </w:tcPr>
          <w:p w14:paraId="5EF3F8DD" w14:textId="7D05AEAD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Other demographic factors</w:t>
            </w:r>
          </w:p>
        </w:tc>
        <w:tc>
          <w:tcPr>
            <w:tcW w:w="4485" w:type="dxa"/>
          </w:tcPr>
          <w:p w14:paraId="509F167E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5C8C5B84" w14:textId="77777777" w:rsidTr="00C75B56">
        <w:tc>
          <w:tcPr>
            <w:tcW w:w="567" w:type="dxa"/>
          </w:tcPr>
          <w:p w14:paraId="739C11F9" w14:textId="6861413D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22</w:t>
            </w:r>
          </w:p>
        </w:tc>
        <w:tc>
          <w:tcPr>
            <w:tcW w:w="4820" w:type="dxa"/>
          </w:tcPr>
          <w:p w14:paraId="456A64EF" w14:textId="29D3B09E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Vital/crucial</w:t>
            </w:r>
          </w:p>
        </w:tc>
        <w:tc>
          <w:tcPr>
            <w:tcW w:w="4485" w:type="dxa"/>
          </w:tcPr>
          <w:p w14:paraId="1DAEF8D2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1531016D" w14:textId="77777777" w:rsidTr="00C75B56">
        <w:tc>
          <w:tcPr>
            <w:tcW w:w="567" w:type="dxa"/>
          </w:tcPr>
          <w:p w14:paraId="0CCBA91F" w14:textId="05C84102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23</w:t>
            </w:r>
          </w:p>
        </w:tc>
        <w:tc>
          <w:tcPr>
            <w:tcW w:w="4820" w:type="dxa"/>
          </w:tcPr>
          <w:p w14:paraId="7C23C753" w14:textId="10C2D82E" w:rsidR="00426773" w:rsidRPr="00C75B56" w:rsidRDefault="00426773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A community in which Irish is spoken as an everyday daily language.</w:t>
            </w:r>
          </w:p>
        </w:tc>
        <w:tc>
          <w:tcPr>
            <w:tcW w:w="4485" w:type="dxa"/>
          </w:tcPr>
          <w:p w14:paraId="03A2BCC8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121EC8AA" w14:textId="77777777" w:rsidTr="00C75B56">
        <w:tc>
          <w:tcPr>
            <w:tcW w:w="567" w:type="dxa"/>
          </w:tcPr>
          <w:p w14:paraId="1C4CE237" w14:textId="3DBAE8ED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24</w:t>
            </w:r>
          </w:p>
        </w:tc>
        <w:tc>
          <w:tcPr>
            <w:tcW w:w="4820" w:type="dxa"/>
          </w:tcPr>
          <w:p w14:paraId="4C8F0CE1" w14:textId="548CBC20" w:rsidR="00426773" w:rsidRPr="00C75B56" w:rsidRDefault="004F7BDD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These areas are a foundation/keystone</w:t>
            </w:r>
          </w:p>
        </w:tc>
        <w:tc>
          <w:tcPr>
            <w:tcW w:w="4485" w:type="dxa"/>
          </w:tcPr>
          <w:p w14:paraId="26EDF6B8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426773" w14:paraId="4ADB91D6" w14:textId="77777777" w:rsidTr="00C75B56">
        <w:tc>
          <w:tcPr>
            <w:tcW w:w="567" w:type="dxa"/>
          </w:tcPr>
          <w:p w14:paraId="316D799B" w14:textId="463C7ECB" w:rsidR="00426773" w:rsidRPr="00C75B56" w:rsidRDefault="004F7BDD" w:rsidP="00C75B56">
            <w:pPr>
              <w:spacing w:line="360" w:lineRule="auto"/>
              <w:rPr>
                <w:rFonts w:cstheme="minorHAnsi"/>
                <w:b/>
                <w:bCs/>
                <w:lang w:val="en-IE"/>
              </w:rPr>
            </w:pPr>
            <w:r w:rsidRPr="00C75B56">
              <w:rPr>
                <w:rFonts w:cstheme="minorHAnsi"/>
                <w:b/>
                <w:bCs/>
                <w:lang w:val="en-IE"/>
              </w:rPr>
              <w:t>25</w:t>
            </w:r>
          </w:p>
        </w:tc>
        <w:tc>
          <w:tcPr>
            <w:tcW w:w="4820" w:type="dxa"/>
          </w:tcPr>
          <w:p w14:paraId="4FDF0E8B" w14:textId="4E666A1E" w:rsidR="00426773" w:rsidRPr="00C75B56" w:rsidRDefault="004F7BDD" w:rsidP="00C75B56">
            <w:pPr>
              <w:spacing w:line="360" w:lineRule="auto"/>
              <w:rPr>
                <w:rFonts w:cstheme="minorHAnsi"/>
                <w:lang w:val="en-IE"/>
              </w:rPr>
            </w:pPr>
            <w:r w:rsidRPr="00C75B56">
              <w:rPr>
                <w:rFonts w:cstheme="minorHAnsi"/>
                <w:lang w:val="en-IE"/>
              </w:rPr>
              <w:t>A bilingual society in Ireland</w:t>
            </w:r>
          </w:p>
        </w:tc>
        <w:tc>
          <w:tcPr>
            <w:tcW w:w="4485" w:type="dxa"/>
          </w:tcPr>
          <w:p w14:paraId="3B3DBF2A" w14:textId="77777777" w:rsidR="00426773" w:rsidRPr="00C75B56" w:rsidRDefault="00426773" w:rsidP="00C75B56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</w:tbl>
    <w:p w14:paraId="0F66BEA0" w14:textId="77777777" w:rsidR="00854437" w:rsidRPr="00854437" w:rsidRDefault="00854437" w:rsidP="00854437">
      <w:pPr>
        <w:rPr>
          <w:b/>
          <w:bCs/>
          <w:sz w:val="32"/>
          <w:szCs w:val="32"/>
        </w:rPr>
      </w:pPr>
    </w:p>
    <w:p w14:paraId="45B699D1" w14:textId="0937C0C5" w:rsidR="005C792A" w:rsidRDefault="005C792A"/>
    <w:p w14:paraId="4D97FE38" w14:textId="098C48EC" w:rsidR="00193749" w:rsidRDefault="005C792A" w:rsidP="00854437">
      <w:pPr>
        <w:spacing w:line="480" w:lineRule="auto"/>
        <w:jc w:val="both"/>
      </w:pPr>
      <w:r>
        <w:lastRenderedPageBreak/>
        <w:t xml:space="preserve">Tugtar an Ghaeltacht ar na ceantair sin in Éirinn ina bhfuil an Ghaeilge á labhairt mar phríomhtheanga labhartha ag líon mór den daonra ansin. Sa nGaeltacht labhraítear an Ghaeilge mar ghnáth-theanga phobail ar bhunús laethúil. Cuirtear seirbhísí ar fáil trí Ghaeilge agus déantar gnó as Gaeilge. Tá ceantair Ghaeltachta lonnaithe i gcontaetha </w:t>
      </w:r>
      <w:r w:rsidRPr="00FA700F">
        <w:rPr>
          <w:b/>
          <w:bCs/>
        </w:rPr>
        <w:t>Dhún na nGall, Mhaigh Eo, na Gaillimhe</w:t>
      </w:r>
      <w:r>
        <w:t xml:space="preserve"> agus </w:t>
      </w:r>
      <w:r w:rsidRPr="00FA700F">
        <w:rPr>
          <w:b/>
          <w:bCs/>
        </w:rPr>
        <w:t xml:space="preserve">Chiarraí </w:t>
      </w:r>
      <w:r>
        <w:t xml:space="preserve">agus pobail níos lú i gcontaetha </w:t>
      </w:r>
      <w:r w:rsidRPr="00FA700F">
        <w:rPr>
          <w:b/>
          <w:bCs/>
        </w:rPr>
        <w:t>Phort Láirge, Chorcaí</w:t>
      </w:r>
      <w:r>
        <w:t xml:space="preserve"> agus na </w:t>
      </w:r>
      <w:r w:rsidR="00FA700F" w:rsidRPr="00FA700F">
        <w:rPr>
          <w:b/>
          <w:bCs/>
          <w:lang w:val="en-US"/>
        </w:rPr>
        <w:t>M</w:t>
      </w:r>
      <w:r w:rsidRPr="00FA700F">
        <w:rPr>
          <w:b/>
          <w:bCs/>
        </w:rPr>
        <w:t>í</w:t>
      </w:r>
      <w:r>
        <w:t xml:space="preserve">. Is oileáin Ghaeltachta </w:t>
      </w:r>
      <w:proofErr w:type="spellStart"/>
      <w:r w:rsidR="00FA700F">
        <w:rPr>
          <w:lang w:val="en-US"/>
        </w:rPr>
        <w:t>iad</w:t>
      </w:r>
      <w:proofErr w:type="spellEnd"/>
      <w:r w:rsidR="00FA700F">
        <w:rPr>
          <w:lang w:val="en-US"/>
        </w:rPr>
        <w:t xml:space="preserve"> </w:t>
      </w:r>
      <w:r>
        <w:t xml:space="preserve">sé cinn de na hoileáin a bhfuil cónaí orthu. </w:t>
      </w:r>
      <w:proofErr w:type="spellStart"/>
      <w:r w:rsidR="00FA700F" w:rsidRPr="00FA700F">
        <w:rPr>
          <w:lang w:val="en-US"/>
        </w:rPr>
        <w:t>Shainigh</w:t>
      </w:r>
      <w:proofErr w:type="spellEnd"/>
      <w:r w:rsidR="00FA700F" w:rsidRPr="00FA700F">
        <w:rPr>
          <w:lang w:val="en-US"/>
        </w:rPr>
        <w:t xml:space="preserve"> </w:t>
      </w:r>
      <w:r>
        <w:t>Rialtas na hÉireann na ceantair seo ar bhonn reachtúil, ag tógáil san áireamh, líon na gcainteoirí Gaeilge a bhíonn ina gcónaí iontu. Tá sé aitheanta ag rialtais</w:t>
      </w:r>
      <w:r w:rsidR="00FA700F">
        <w:rPr>
          <w:lang w:val="en-US"/>
        </w:rPr>
        <w:t xml:space="preserve">í </w:t>
      </w:r>
      <w:proofErr w:type="spellStart"/>
      <w:r w:rsidR="00FA700F">
        <w:rPr>
          <w:lang w:val="en-US"/>
        </w:rPr>
        <w:t>i</w:t>
      </w:r>
      <w:proofErr w:type="spellEnd"/>
      <w:r w:rsidR="00FA700F">
        <w:rPr>
          <w:lang w:val="en-US"/>
        </w:rPr>
        <w:t xml:space="preserve"> </w:t>
      </w:r>
      <w:proofErr w:type="spellStart"/>
      <w:r w:rsidR="00FA700F">
        <w:rPr>
          <w:lang w:val="en-US"/>
        </w:rPr>
        <w:t>ndiaidh</w:t>
      </w:r>
      <w:proofErr w:type="spellEnd"/>
      <w:r>
        <w:t xml:space="preserve"> a chéile go bhfuil gá le bearta, struchtúr agus maoiniú ar leith chun caomhnú na bpobal labhartha Gaeilge seo a chinntiú. Le roinnt blianta anuas, tá brú ag teacht ar an nGaeilge </w:t>
      </w:r>
      <w:r w:rsidR="00854437">
        <w:t xml:space="preserve">mar an phríomhtheanga labhartha sa nGaeltacht de bharr an </w:t>
      </w:r>
      <w:proofErr w:type="spellStart"/>
      <w:r w:rsidR="00854437">
        <w:t>fhá</w:t>
      </w:r>
      <w:r w:rsidR="00FA700F">
        <w:rPr>
          <w:lang w:val="en-US"/>
        </w:rPr>
        <w:t>i</w:t>
      </w:r>
      <w:proofErr w:type="spellEnd"/>
      <w:r w:rsidR="00854437">
        <w:t>s atá tagtha ar an líon daoine gan Ghaeilge a bhog go dtí an Ghaeltacht, bruachbhailte a leathnaigh isteach sa nGaeltacht chomh maith le tosca deimeagrafacha eile. Tá sé ríthábhachtach go mbeadh pobal ann ina labhraítear an Ghaeilge mar ghnáth-theanga laethúil. Tá na ceantair seo mar bhunchloch má tá muid le sochaí dhátheangach a bheith againn in Éirinn.</w:t>
      </w:r>
    </w:p>
    <w:p w14:paraId="3E576B2F" w14:textId="3AB7D213" w:rsidR="00193749" w:rsidRDefault="00193749" w:rsidP="00854437">
      <w:pPr>
        <w:spacing w:line="480" w:lineRule="auto"/>
        <w:jc w:val="both"/>
      </w:pPr>
    </w:p>
    <w:p w14:paraId="3903013D" w14:textId="133DFBD8" w:rsidR="00193749" w:rsidRDefault="00193749" w:rsidP="00854437">
      <w:pPr>
        <w:spacing w:line="480" w:lineRule="auto"/>
        <w:jc w:val="both"/>
      </w:pPr>
    </w:p>
    <w:p w14:paraId="7707FB84" w14:textId="5533A310" w:rsidR="00D4516A" w:rsidRDefault="00D4516A" w:rsidP="00854437">
      <w:pPr>
        <w:spacing w:line="480" w:lineRule="auto"/>
        <w:jc w:val="both"/>
      </w:pPr>
    </w:p>
    <w:p w14:paraId="73768CE5" w14:textId="552533C1" w:rsidR="007B083A" w:rsidRDefault="007B083A" w:rsidP="00854437">
      <w:pPr>
        <w:spacing w:line="480" w:lineRule="auto"/>
        <w:jc w:val="both"/>
      </w:pPr>
    </w:p>
    <w:sectPr w:rsidR="007B0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2A"/>
    <w:rsid w:val="00193749"/>
    <w:rsid w:val="00277CF3"/>
    <w:rsid w:val="0030458A"/>
    <w:rsid w:val="00426773"/>
    <w:rsid w:val="0045282D"/>
    <w:rsid w:val="004B4BFF"/>
    <w:rsid w:val="004F7BDD"/>
    <w:rsid w:val="0053310F"/>
    <w:rsid w:val="005923DD"/>
    <w:rsid w:val="005C792A"/>
    <w:rsid w:val="00676F39"/>
    <w:rsid w:val="00727912"/>
    <w:rsid w:val="00771FE0"/>
    <w:rsid w:val="007B083A"/>
    <w:rsid w:val="00854437"/>
    <w:rsid w:val="008C0EFC"/>
    <w:rsid w:val="00B5284A"/>
    <w:rsid w:val="00BC0B84"/>
    <w:rsid w:val="00C75B56"/>
    <w:rsid w:val="00D4516A"/>
    <w:rsid w:val="00E361DD"/>
    <w:rsid w:val="00FA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a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31C9"/>
  <w15:chartTrackingRefBased/>
  <w15:docId w15:val="{460A3A42-C283-4E8E-A9B4-3231102E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ga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Gnth">
    <w:name w:val="Normal"/>
    <w:qFormat/>
  </w:style>
  <w:style w:type="character" w:default="1" w:styleId="Clfhoireannramhshocraithenan-alt">
    <w:name w:val="Default Paragraph Font"/>
    <w:uiPriority w:val="1"/>
    <w:semiHidden/>
    <w:unhideWhenUsed/>
  </w:style>
  <w:style w:type="table" w:default="1" w:styleId="Tblanormlt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anliosta">
    <w:name w:val="No List"/>
    <w:uiPriority w:val="99"/>
    <w:semiHidden/>
    <w:unhideWhenUsed/>
  </w:style>
  <w:style w:type="table" w:styleId="Greilletbla">
    <w:name w:val="Table Grid"/>
    <w:basedOn w:val="Tblanormlta"/>
    <w:uiPriority w:val="39"/>
    <w:rsid w:val="00854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csbalin">
    <w:name w:val="Balloon Text"/>
    <w:basedOn w:val="Gnth"/>
    <w:link w:val="TacsbalinCar"/>
    <w:uiPriority w:val="99"/>
    <w:semiHidden/>
    <w:unhideWhenUsed/>
    <w:rsid w:val="00FA70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acsbalinCar">
    <w:name w:val="Téacs balúin Car"/>
    <w:basedOn w:val="Clfhoireannramhshocraithenan-alt"/>
    <w:link w:val="Tacsbalin"/>
    <w:uiPriority w:val="99"/>
    <w:semiHidden/>
    <w:rsid w:val="00FA70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MacGiolla Eáin, Conchúr</dc:creator>
  <cp:keywords/>
  <dc:description/>
  <cp:lastModifiedBy>MacGiolla Eáin, Conchúr</cp:lastModifiedBy>
  <cp:revision>2</cp:revision>
  <cp:lastPrinted>2020-09-02T12:12:00Z</cp:lastPrinted>
  <dcterms:created xsi:type="dcterms:W3CDTF">2020-11-30T10:31:00Z</dcterms:created>
  <dcterms:modified xsi:type="dcterms:W3CDTF">2020-11-30T10:31:00Z</dcterms:modified>
</cp:coreProperties>
</file>