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基于粒子群算法的软件补偿方法及算法硬化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粒子群算法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粒子群算法基本原理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粒子群算法(Particle Swarm optimization,PSO)是一种启发于鸟群协同捕食行为的智能算法，利用种群与个体之间的信息交互来寻找问题的最优解，具有较高的搜索效率和精度</w:t>
      </w:r>
      <w:r>
        <w:rPr>
          <w:rFonts w:hint="eastAsia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【1】</w:t>
      </w:r>
      <w:r>
        <w:rPr>
          <w:rFonts w:hint="eastAsia"/>
          <w:lang w:val="en-US" w:eastAsia="zh-CN"/>
        </w:rPr>
        <w:t>，已广泛应用于函数优化等领域</w:t>
      </w:r>
      <w:r>
        <w:rPr>
          <w:rFonts w:hint="eastAsia" w:ascii="Times New Roman" w:eastAsia="宋体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Times New Roman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eastAsia="宋体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假设这样一个场景：一群鸟在随机的搜寻食物，并且搜寻空间里只有一块食物，所有的鸟都不知道食物在哪里，并且所有鸟的初始位置和搜寻方向都是随机的。在该场景下，一个找寻食物的最优策略就是搜寻离食物最近的鸟的周围。距离食物的距离就代表着优化效果的好坏，而鸟群每个时刻所处在的位置，就代表着粒子群算法覆盖到的迭代值，整个空间即为粒子群算法的搜索空间，将该方式抽象成算法，如</w:t>
      </w:r>
      <w:r>
        <w:rPr>
          <w:rFonts w:hint="eastAsia"/>
          <w:highlight w:val="green"/>
          <w:lang w:val="en-US" w:eastAsia="zh-CN"/>
        </w:rPr>
        <w:t>图4.1</w:t>
      </w:r>
      <w:r>
        <w:rPr>
          <w:rFonts w:hint="eastAsia"/>
          <w:lang w:val="en-US" w:eastAsia="zh-CN"/>
        </w:rPr>
        <w:t>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 w:ascii="Times New Roman" w:eastAsia="宋体"/>
          <w:highlight w:val="green"/>
          <w:lang w:val="en-US" w:eastAsia="zh-CN"/>
        </w:rPr>
        <w:t>图4.1</w:t>
      </w:r>
      <w:r>
        <w:rPr>
          <w:rFonts w:hint="eastAsia"/>
          <w:lang w:val="en-US" w:eastAsia="zh-CN"/>
        </w:rPr>
        <w:t>中可以看出，粒子群算法的第一步是对种群进行初始化，即设定优化对象的迭代起点，并根据目标函数计算出与起点对应的适应度（Fitness,下文简称fit），并在所有个体的适应度中筛选出最优的，用其对应的迭代起点作为整个种群目前的种群最优解(Global best，下文简称gbest)，而所有个体的个体最优解(Person best，下文简称pbest)，这样就完成了整个算法的初始化。随后使用gbest、pbest对粒子的速度和位置更新进行控制，使迭代方向不断朝着最优的方向进行，即上述“搜寻离</w:t>
      </w:r>
      <w:bookmarkStart w:id="0" w:name="_GoBack"/>
      <w:bookmarkEnd w:id="0"/>
      <w:r>
        <w:rPr>
          <w:rFonts w:hint="eastAsia"/>
          <w:lang w:val="en-US" w:eastAsia="zh-CN"/>
        </w:rPr>
        <w:t>食物最近的鸟的周围”的策略，具体的速度更新公式和位置更新公式如下式所示：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4275" cy="9048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式中，</w:t>
      </w:r>
      <w:r>
        <w:rPr>
          <w:rFonts w:hint="default"/>
          <w:lang w:val="en-US" w:eastAsia="zh-CN"/>
        </w:rPr>
        <w:object>
          <v:shape id="_x0000_i1026" o:spt="75" type="#_x0000_t75" style="height:19.65pt;width:28.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13">
            <o:LockedField>false</o:LockedField>
          </o:OLEObject>
        </w:object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object>
          <v:shape id="_x0000_i1027" o:spt="75" type="#_x0000_t75" style="height:19.65pt;width:3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15">
            <o:LockedField>false</o:LockedField>
          </o:OLEObject>
        </w:object>
      </w:r>
      <w:r>
        <w:rPr>
          <w:rFonts w:hint="default"/>
          <w:lang w:val="en-US" w:eastAsia="zh-CN"/>
        </w:rPr>
        <w:t>分别表示粒子的速度和位置，下标</w:t>
      </w:r>
      <w:r>
        <w:rPr>
          <w:rFonts w:hint="default"/>
          <w:lang w:val="en-US" w:eastAsia="zh-CN"/>
        </w:rPr>
        <w:object>
          <v:shape id="_x0000_i1028" o:spt="75" type="#_x0000_t75" style="height:13.65pt;width:7.6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7">
            <o:LockedField>false</o:LockedField>
          </o:OLEObject>
        </w:object>
      </w:r>
      <w:r>
        <w:rPr>
          <w:rFonts w:hint="default"/>
          <w:lang w:val="en-US" w:eastAsia="zh-CN"/>
        </w:rPr>
        <w:t>表示种群中第</w:t>
      </w:r>
      <w:r>
        <w:rPr>
          <w:rFonts w:hint="default"/>
          <w:lang w:val="en-US" w:eastAsia="zh-CN"/>
        </w:rPr>
        <w:object>
          <v:shape id="_x0000_i1029" o:spt="75" type="#_x0000_t75" style="height:13.65pt;width:7.6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9">
            <o:LockedField>false</o:LockedField>
          </o:OLEObject>
        </w:object>
      </w:r>
      <w:r>
        <w:rPr>
          <w:rFonts w:hint="default"/>
          <w:lang w:val="en-US" w:eastAsia="zh-CN"/>
        </w:rPr>
        <w:t>个粒子，上标</w:t>
      </w:r>
      <w:r>
        <w:rPr>
          <w:rFonts w:hint="default"/>
          <w:lang w:val="en-US" w:eastAsia="zh-CN"/>
        </w:rPr>
        <w:object>
          <v:shape id="_x0000_i1030" o:spt="75" type="#_x0000_t75" style="height:19.65pt;width:34.3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21">
            <o:LockedField>false</o:LockedField>
          </o:OLEObject>
        </w:object>
      </w:r>
      <w:r>
        <w:rPr>
          <w:rFonts w:hint="default"/>
          <w:lang w:val="en-US" w:eastAsia="zh-CN"/>
        </w:rPr>
        <w:t>表示当前种群为第</w:t>
      </w:r>
      <w:r>
        <w:rPr>
          <w:rFonts w:hint="default"/>
          <w:lang w:val="en-US" w:eastAsia="zh-CN"/>
        </w:rPr>
        <w:object>
          <v:shape id="_x0000_i1031" o:spt="75" type="#_x0000_t75" style="height:19.65pt;width:34.3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0" r:id="rId23">
            <o:LockedField>false</o:LockedField>
          </o:OLEObject>
        </w:object>
      </w:r>
      <w:r>
        <w:rPr>
          <w:rFonts w:hint="default"/>
          <w:lang w:val="en-US" w:eastAsia="zh-CN"/>
        </w:rPr>
        <w:t>次迭代；</w:t>
      </w:r>
      <w:r>
        <w:rPr>
          <w:rFonts w:hint="default"/>
          <w:lang w:val="en-US" w:eastAsia="zh-CN"/>
        </w:rPr>
        <w:object>
          <v:shape id="_x0000_i1032" o:spt="75" type="#_x0000_t75" style="height:10.3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25">
            <o:LockedField>false</o:LockedField>
          </o:OLEObject>
        </w:object>
      </w:r>
      <w:r>
        <w:rPr>
          <w:rFonts w:hint="default"/>
          <w:lang w:val="en-US" w:eastAsia="zh-CN"/>
        </w:rPr>
        <w:t>称为惯性因子，是一个衡量全局寻优能力和局部寻优能力的非负参数；</w:t>
      </w:r>
      <w:r>
        <w:rPr>
          <w:rFonts w:hint="default"/>
          <w:lang w:val="en-US" w:eastAsia="zh-CN"/>
        </w:rPr>
        <w:object>
          <v:shape id="_x0000_i1033" o:spt="75" type="#_x0000_t75" style="height:19.65pt;width:13.6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27">
            <o:LockedField>false</o:LockedField>
          </o:OLEObject>
        </w:object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object>
          <v:shape id="_x0000_i1034" o:spt="75" type="#_x0000_t75" style="height:19.65pt;width:13.6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9">
            <o:LockedField>false</o:LockedField>
          </o:OLEObject>
        </w:object>
      </w:r>
      <w:r>
        <w:rPr>
          <w:rFonts w:hint="default"/>
          <w:lang w:val="en-US" w:eastAsia="zh-CN"/>
        </w:rPr>
        <w:t>为非负常数，通常设为2;</w:t>
      </w:r>
      <w:r>
        <w:rPr>
          <w:rFonts w:hint="default"/>
          <w:position w:val="-12"/>
          <w:lang w:val="en-US" w:eastAsia="zh-CN"/>
        </w:rPr>
        <w:object>
          <v:shape id="_x0000_i1035" o:spt="75" alt="" type="#_x0000_t75" style="height:18pt;width:1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31">
            <o:LockedField>false</o:LockedField>
          </o:OLEObject>
        </w:object>
      </w:r>
      <w:r>
        <w:rPr>
          <w:rFonts w:hint="default"/>
          <w:lang w:val="en-US" w:eastAsia="zh-CN"/>
        </w:rPr>
        <w:t>为[0,1]范围内的随机数，</w:t>
      </w:r>
      <w:r>
        <w:rPr>
          <w:rFonts w:hint="eastAsia"/>
          <w:lang w:val="en-US" w:eastAsia="zh-CN"/>
        </w:rPr>
        <w:t>pbest_i</w:t>
      </w:r>
      <w:r>
        <w:rPr>
          <w:rFonts w:hint="default"/>
          <w:lang w:val="en-US" w:eastAsia="zh-CN"/>
        </w:rPr>
        <w:t>为第</w:t>
      </w:r>
      <w:r>
        <w:rPr>
          <w:rFonts w:hint="default"/>
          <w:lang w:val="en-US" w:eastAsia="zh-CN"/>
        </w:rPr>
        <w:object>
          <v:shape id="_x0000_i1037" o:spt="75" type="#_x0000_t75" style="height:13.65pt;width:7.6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33">
            <o:LockedField>false</o:LockedField>
          </o:OLEObject>
        </w:object>
      </w:r>
      <w:r>
        <w:rPr>
          <w:rFonts w:hint="default"/>
          <w:lang w:val="en-US" w:eastAsia="zh-CN"/>
        </w:rPr>
        <w:t>个粒子的个体历史最优位置，</w:t>
      </w:r>
      <w:r>
        <w:rPr>
          <w:rFonts w:hint="eastAsia"/>
          <w:lang w:val="en-US" w:eastAsia="zh-CN"/>
        </w:rPr>
        <w:t>gbest_i</w:t>
      </w:r>
      <w:r>
        <w:rPr>
          <w:rFonts w:hint="default"/>
          <w:lang w:val="en-US" w:eastAsia="zh-CN"/>
        </w:rPr>
        <w:t>为</w:t>
      </w:r>
      <w:r>
        <w:rPr>
          <w:rFonts w:hint="eastAsia"/>
          <w:lang w:val="en-US" w:eastAsia="zh-CN"/>
        </w:rPr>
        <w:t>种群</w:t>
      </w:r>
      <w:r>
        <w:rPr>
          <w:rFonts w:hint="default"/>
          <w:lang w:val="en-US" w:eastAsia="zh-CN"/>
        </w:rPr>
        <w:t>历史最优位置。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8375" cy="5038725"/>
            <wp:effectExtent l="0" t="0" r="9525" b="9525"/>
            <wp:docPr id="5" name="图片 5" descr="粒子群算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粒子群算法流程图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图4.1 粒子群算法流程图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线性惯性权值递减策略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highlight w:val="cyan"/>
          <w:lang w:val="en-US" w:eastAsia="zh-CN"/>
        </w:rPr>
        <w:t>式1</w:t>
      </w:r>
      <w:r>
        <w:rPr>
          <w:rFonts w:hint="eastAsia"/>
          <w:lang w:val="en-US" w:eastAsia="zh-CN"/>
        </w:rPr>
        <w:t>可以看出惯性因子主要控制粒子的历史速度对当前速度的影响，历史速度在当前速度中占比大，则速度的更新将主要集中在历史速度附近，此时粒子群算法的局部寻优能力较强，并且收敛速度较快；若历史速度在当前速度中占比小，则速度的更新将在整个搜索域中进行，此时粒子群算法的全局寻优能力较强，使得搜索结果容易跳出局部优值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为了在迭代初期，能够有更好的全局寻优能力，尽可能找到搜索域中所有可能的最优解，在迭代后期拥有更好的局部寻优能力，以便快速收敛，在惯性因子的取值上采用线性递减策略</w:t>
      </w:r>
      <w:r>
        <w:rPr>
          <w:rFonts w:hint="eastAsia" w:ascii="Times New Roman" w:eastAsia="宋体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Times New Roman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eastAsia="宋体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lang w:val="en-US" w:eastAsia="zh-CN"/>
        </w:rPr>
        <w:t>，即惯性因子</w:t>
      </w:r>
      <w:r>
        <w:rPr>
          <w:rFonts w:hint="eastAsia"/>
          <w:lang w:val="en-US" w:eastAsia="zh-CN"/>
        </w:rPr>
        <w:object>
          <v:shape id="_x0000_i1040" o:spt="75" type="#_x0000_t75" style="height:10.35pt;width:1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36" r:id="rId36">
            <o:LockedField>false</o:LockedField>
          </o:OLEObject>
        </w:object>
      </w:r>
      <w:r>
        <w:rPr>
          <w:rFonts w:hint="eastAsia"/>
          <w:lang w:val="en-US" w:eastAsia="zh-CN"/>
        </w:rPr>
        <w:t>由下式更新。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19.65pt;width:175.6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37" r:id="rId38">
            <o:LockedField>false</o:LockedField>
          </o:OLEObject>
        </w:object>
      </w:r>
      <w:r>
        <w:rPr>
          <w:rFonts w:hint="eastAsia"/>
          <w:lang w:val="en-US" w:eastAsia="zh-CN"/>
        </w:rPr>
        <w:t>，                    (9)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lang w:val="en-US" w:eastAsia="zh-CN"/>
        </w:rPr>
        <w:object>
          <v:shape id="_x0000_i1042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38" r:id="rId40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object>
          <v:shape id="_x0000_i1043" o:spt="75" type="#_x0000_t75" style="height:18pt;width:16.3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39" r:id="rId42">
            <o:LockedField>false</o:LockedField>
          </o:OLEObject>
        </w:object>
      </w:r>
      <w:r>
        <w:rPr>
          <w:rFonts w:hint="eastAsia"/>
          <w:lang w:val="en-US" w:eastAsia="zh-CN"/>
        </w:rPr>
        <w:t>分别为迭代开始时的惯性因子和迭代结束时的惯性因子，</w:t>
      </w:r>
      <w:r>
        <w:rPr>
          <w:rFonts w:hint="eastAsia"/>
          <w:lang w:val="en-US" w:eastAsia="zh-CN"/>
        </w:rPr>
        <w:object>
          <v:shape id="_x0000_i1044" o:spt="75" type="#_x0000_t75" style="height:18pt;width:22.3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0" r:id="rId44">
            <o:LockedField>false</o:LockedField>
          </o:OLEObject>
        </w:object>
      </w:r>
      <w:r>
        <w:rPr>
          <w:rFonts w:hint="eastAsia"/>
          <w:lang w:val="en-US" w:eastAsia="zh-CN"/>
        </w:rPr>
        <w:t>为最大迭代次数，</w:t>
      </w:r>
      <w:r>
        <w:rPr>
          <w:rFonts w:hint="eastAsia"/>
          <w:lang w:val="en-US" w:eastAsia="zh-CN"/>
        </w:rPr>
        <w:object>
          <v:shape id="_x0000_i1045" o:spt="75" type="#_x0000_t75" style="height:13.65pt;width:10.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1" r:id="rId46">
            <o:LockedField>false</o:LockedField>
          </o:OLEObject>
        </w:object>
      </w:r>
      <w:r>
        <w:rPr>
          <w:rFonts w:hint="eastAsia"/>
          <w:lang w:val="en-US" w:eastAsia="zh-CN"/>
        </w:rPr>
        <w:t>为当前的迭代次数。通过对惯性因子使用线性递减策略，可以在迭代过程中不断调整全局寻优能力和局部寻优能力。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但是粒子群算法存在早熟收敛的问题，即当粒子群到达局部最优解附近时，粒子速度的更新主要由自身速度决定，并且由于粒子群算法的惯性因子</w:t>
      </w:r>
      <w:r>
        <w:rPr>
          <w:rFonts w:hint="eastAsia"/>
          <w:lang w:val="en-US" w:eastAsia="zh-CN"/>
        </w:rPr>
        <w:object>
          <v:shape id="_x0000_i1046" o:spt="75" type="#_x0000_t75" style="height:16.35pt;width:16.3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2" r:id="rId48">
            <o:LockedField>false</o:LockedField>
          </o:OLEObject>
        </w:object>
      </w:r>
      <w:r>
        <w:rPr>
          <w:rFonts w:hint="eastAsia"/>
          <w:lang w:val="en-US" w:eastAsia="zh-CN"/>
        </w:rPr>
        <w:t>通常小于1，使得粒子速度的更新幅度将会越来越小，难以跳出该局部最优解</w:t>
      </w:r>
      <w:r>
        <w:rPr>
          <w:rFonts w:hint="eastAsia" w:ascii="Times New Roman" w:eastAsia="宋体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Times New Roman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eastAsia="宋体"/>
          <w:color w:val="000000" w:themeColor="text1"/>
          <w:highlight w:val="red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default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虽然Edlen公式的诞生方法使其补偿精度和使用条件受到一定影响，但原始的Edlen公式为PSO算法提供了一个优秀的搜索起点，相当于大幅压缩了PSO算法的搜索空间，这能非常有效地避免早熟收敛问题的出现。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基于粒子群算法优化后的Edlen公式补偿方法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 数据预处理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改进前后的补偿效果对比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基于分段加窗的粒子群算法补偿方法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为什么要分段加窗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算法框图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补偿效果对比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Edlen公式与PSO算法相结合的优越性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优秀的目标函数形式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 避免早熟收敛现象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粒子群算法的硬化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16bit整数+8bit小数的定点数据方案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除法变乘法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补码求平均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4.5.4 字符串操作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硬化前后的算法验证框架与方法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 本章小结</w:t>
      </w:r>
    </w:p>
    <w:p>
      <w:pPr>
        <w:pStyle w:val="1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基于粒子群算法的</w:t>
      </w:r>
      <w:r>
        <w:rPr>
          <w:rFonts w:hint="eastAsia"/>
          <w:lang w:val="en-US" w:eastAsia="zh-CN"/>
        </w:rPr>
        <w:t>硬件</w:t>
      </w: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及硬件误差分析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硬件设计方法与分析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硬件设计在并行计算上的优越性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5.1.2 流水线技术与握手控制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资源共享与逻辑复制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 门控时钟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5.1.5 乒乓buffer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硬件架构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总体架构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适应度计算模块架构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种群更新模块架构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速度更新模块架构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 寄存器说明与配置流程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双差分验证环境与方法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资源使用情况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 本章小结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六、软硬件补偿方法的性能对比与误差分析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运行时间性能对比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软件运行时间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硬件时序约束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 补偿效果性能对比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性能影响因素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.1 不同种群大小的影响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 不同适应度计算方法的影响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 误差分析</w:t>
      </w:r>
    </w:p>
    <w:p>
      <w:pPr>
        <w:pStyle w:val="17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七、总结与展望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八、参考文献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潘红丽. 基于改进粒子群算法的垃圾清运车辆低碳路径规划[D].南京信息工程大学,2022.DOI:10.27248/d.cnki.gnjqc.2022.001107.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Liao Y ,  Zhang Z ,  Wang N , et al. Environmental compensation of laser interferometer based on particle swarm algorithm[J]. Applied optics, 2022(13):61.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冯浩, 李现伟. 一种改进的粒子群优化算法惯性权值递减策略 [J]. 蚌埠学院学报, 2015, 4(06): 21-4.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范培蕾, 张晓今, 杨涛. 克服早熟收敛现象的粒子群优化算法 [J]. 计算机应用, 2009, 29(S1): 122-4+48.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  <w:ind w:firstLine="480"/>
      </w:pPr>
      <w:r>
        <w:separator/>
      </w:r>
    </w:p>
  </w:footnote>
  <w:footnote w:type="continuationSeparator" w:id="1">
    <w:p>
      <w:pPr>
        <w:spacing w:before="0" w:after="0"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62843"/>
    <w:multiLevelType w:val="singleLevel"/>
    <w:tmpl w:val="D386284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98A196"/>
    <w:multiLevelType w:val="singleLevel"/>
    <w:tmpl w:val="4A98A19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diN2MxNWVmY2E2ZmNkN2Q3MGRkOGRlNTc1OGNjYzcifQ=="/>
  </w:docVars>
  <w:rsids>
    <w:rsidRoot w:val="00172A27"/>
    <w:rsid w:val="000016AD"/>
    <w:rsid w:val="000114E6"/>
    <w:rsid w:val="0001481E"/>
    <w:rsid w:val="00033D45"/>
    <w:rsid w:val="00036895"/>
    <w:rsid w:val="00037932"/>
    <w:rsid w:val="00040F89"/>
    <w:rsid w:val="0004340B"/>
    <w:rsid w:val="00051EEF"/>
    <w:rsid w:val="00055754"/>
    <w:rsid w:val="00065AD4"/>
    <w:rsid w:val="00067E8C"/>
    <w:rsid w:val="000812F6"/>
    <w:rsid w:val="000872F3"/>
    <w:rsid w:val="00091101"/>
    <w:rsid w:val="00092F70"/>
    <w:rsid w:val="000A1C7E"/>
    <w:rsid w:val="000A242D"/>
    <w:rsid w:val="000C36AA"/>
    <w:rsid w:val="000C659A"/>
    <w:rsid w:val="000D02BA"/>
    <w:rsid w:val="000D0A3C"/>
    <w:rsid w:val="000D1745"/>
    <w:rsid w:val="000E2C81"/>
    <w:rsid w:val="000E7BD4"/>
    <w:rsid w:val="000F4CFB"/>
    <w:rsid w:val="000F6CC7"/>
    <w:rsid w:val="00115E8B"/>
    <w:rsid w:val="0013350B"/>
    <w:rsid w:val="00153CA3"/>
    <w:rsid w:val="0016050F"/>
    <w:rsid w:val="0016323E"/>
    <w:rsid w:val="00167522"/>
    <w:rsid w:val="00172A27"/>
    <w:rsid w:val="001A4461"/>
    <w:rsid w:val="001A5FE3"/>
    <w:rsid w:val="001B653A"/>
    <w:rsid w:val="001C1258"/>
    <w:rsid w:val="001F2046"/>
    <w:rsid w:val="001F4AD5"/>
    <w:rsid w:val="001F5AC9"/>
    <w:rsid w:val="00202087"/>
    <w:rsid w:val="00202646"/>
    <w:rsid w:val="00211E71"/>
    <w:rsid w:val="00213E49"/>
    <w:rsid w:val="00216A8C"/>
    <w:rsid w:val="00216CCD"/>
    <w:rsid w:val="0024236A"/>
    <w:rsid w:val="002461D4"/>
    <w:rsid w:val="0026029E"/>
    <w:rsid w:val="00264B2C"/>
    <w:rsid w:val="0026738C"/>
    <w:rsid w:val="00281E8A"/>
    <w:rsid w:val="002C445B"/>
    <w:rsid w:val="002D7920"/>
    <w:rsid w:val="002E178C"/>
    <w:rsid w:val="002E6E05"/>
    <w:rsid w:val="002F18FC"/>
    <w:rsid w:val="0030102C"/>
    <w:rsid w:val="003014C2"/>
    <w:rsid w:val="00305FCC"/>
    <w:rsid w:val="0033067D"/>
    <w:rsid w:val="00343565"/>
    <w:rsid w:val="0034414E"/>
    <w:rsid w:val="00345F56"/>
    <w:rsid w:val="00352640"/>
    <w:rsid w:val="00364E4B"/>
    <w:rsid w:val="00385602"/>
    <w:rsid w:val="00392E41"/>
    <w:rsid w:val="003B77DF"/>
    <w:rsid w:val="003D3560"/>
    <w:rsid w:val="003E005F"/>
    <w:rsid w:val="003F04B5"/>
    <w:rsid w:val="003F2815"/>
    <w:rsid w:val="003F3609"/>
    <w:rsid w:val="003F6C6F"/>
    <w:rsid w:val="00403A99"/>
    <w:rsid w:val="00404008"/>
    <w:rsid w:val="00405C9B"/>
    <w:rsid w:val="00435D3B"/>
    <w:rsid w:val="004568C2"/>
    <w:rsid w:val="004637ED"/>
    <w:rsid w:val="0047518F"/>
    <w:rsid w:val="00492E14"/>
    <w:rsid w:val="004A62AA"/>
    <w:rsid w:val="004B3D01"/>
    <w:rsid w:val="004D1B2C"/>
    <w:rsid w:val="004D45F7"/>
    <w:rsid w:val="004D7868"/>
    <w:rsid w:val="004F1ED5"/>
    <w:rsid w:val="00500330"/>
    <w:rsid w:val="005071A3"/>
    <w:rsid w:val="00515B0E"/>
    <w:rsid w:val="005174C1"/>
    <w:rsid w:val="00530F7C"/>
    <w:rsid w:val="005320F7"/>
    <w:rsid w:val="00534D1C"/>
    <w:rsid w:val="00550A77"/>
    <w:rsid w:val="0056258F"/>
    <w:rsid w:val="0056405B"/>
    <w:rsid w:val="005648D0"/>
    <w:rsid w:val="0057005C"/>
    <w:rsid w:val="00571B27"/>
    <w:rsid w:val="00597571"/>
    <w:rsid w:val="005A265A"/>
    <w:rsid w:val="005B1CEC"/>
    <w:rsid w:val="005B2E3D"/>
    <w:rsid w:val="005C0D01"/>
    <w:rsid w:val="005C6F69"/>
    <w:rsid w:val="005D5864"/>
    <w:rsid w:val="005E4BAE"/>
    <w:rsid w:val="006033CA"/>
    <w:rsid w:val="00612865"/>
    <w:rsid w:val="0062733F"/>
    <w:rsid w:val="006277CE"/>
    <w:rsid w:val="00633C1F"/>
    <w:rsid w:val="00650197"/>
    <w:rsid w:val="006509CF"/>
    <w:rsid w:val="00653247"/>
    <w:rsid w:val="00655189"/>
    <w:rsid w:val="00657445"/>
    <w:rsid w:val="00675C50"/>
    <w:rsid w:val="00683499"/>
    <w:rsid w:val="006869F4"/>
    <w:rsid w:val="00693456"/>
    <w:rsid w:val="0069546C"/>
    <w:rsid w:val="006A2643"/>
    <w:rsid w:val="006B21FB"/>
    <w:rsid w:val="006C79E9"/>
    <w:rsid w:val="006D0F01"/>
    <w:rsid w:val="006D1BA5"/>
    <w:rsid w:val="006D2047"/>
    <w:rsid w:val="006E00DD"/>
    <w:rsid w:val="006E7BE0"/>
    <w:rsid w:val="006F6092"/>
    <w:rsid w:val="006F6291"/>
    <w:rsid w:val="00701637"/>
    <w:rsid w:val="0070215F"/>
    <w:rsid w:val="00705BA2"/>
    <w:rsid w:val="007105C9"/>
    <w:rsid w:val="00730D51"/>
    <w:rsid w:val="007355B0"/>
    <w:rsid w:val="0074183D"/>
    <w:rsid w:val="007422AB"/>
    <w:rsid w:val="00744B13"/>
    <w:rsid w:val="00752F65"/>
    <w:rsid w:val="00756481"/>
    <w:rsid w:val="00764B66"/>
    <w:rsid w:val="007702EC"/>
    <w:rsid w:val="00770528"/>
    <w:rsid w:val="00775189"/>
    <w:rsid w:val="00787685"/>
    <w:rsid w:val="00793593"/>
    <w:rsid w:val="007C1DD3"/>
    <w:rsid w:val="007C1FBD"/>
    <w:rsid w:val="007C6159"/>
    <w:rsid w:val="007D4F83"/>
    <w:rsid w:val="00811DC3"/>
    <w:rsid w:val="00830BDB"/>
    <w:rsid w:val="00833963"/>
    <w:rsid w:val="0084453F"/>
    <w:rsid w:val="00844625"/>
    <w:rsid w:val="0085336B"/>
    <w:rsid w:val="008728B1"/>
    <w:rsid w:val="00877850"/>
    <w:rsid w:val="00883921"/>
    <w:rsid w:val="008866BA"/>
    <w:rsid w:val="0089696D"/>
    <w:rsid w:val="008A652A"/>
    <w:rsid w:val="008B4E08"/>
    <w:rsid w:val="008C6AB5"/>
    <w:rsid w:val="008D4F86"/>
    <w:rsid w:val="008D61AA"/>
    <w:rsid w:val="008D6581"/>
    <w:rsid w:val="008D7713"/>
    <w:rsid w:val="008E125A"/>
    <w:rsid w:val="0090218B"/>
    <w:rsid w:val="0091336C"/>
    <w:rsid w:val="0092210B"/>
    <w:rsid w:val="009244A6"/>
    <w:rsid w:val="009255C4"/>
    <w:rsid w:val="00925845"/>
    <w:rsid w:val="0093002B"/>
    <w:rsid w:val="0093455F"/>
    <w:rsid w:val="0093515D"/>
    <w:rsid w:val="00952344"/>
    <w:rsid w:val="00955CD4"/>
    <w:rsid w:val="00962E34"/>
    <w:rsid w:val="00972711"/>
    <w:rsid w:val="00973015"/>
    <w:rsid w:val="009763ED"/>
    <w:rsid w:val="0099301B"/>
    <w:rsid w:val="009967A1"/>
    <w:rsid w:val="009A4C9D"/>
    <w:rsid w:val="009A5455"/>
    <w:rsid w:val="009B4D3A"/>
    <w:rsid w:val="009D46EC"/>
    <w:rsid w:val="00A02750"/>
    <w:rsid w:val="00A04A44"/>
    <w:rsid w:val="00A07135"/>
    <w:rsid w:val="00A07838"/>
    <w:rsid w:val="00A1155E"/>
    <w:rsid w:val="00A41006"/>
    <w:rsid w:val="00A47FF1"/>
    <w:rsid w:val="00A64024"/>
    <w:rsid w:val="00A7087C"/>
    <w:rsid w:val="00A74071"/>
    <w:rsid w:val="00A7466E"/>
    <w:rsid w:val="00A76327"/>
    <w:rsid w:val="00A8016A"/>
    <w:rsid w:val="00A815BB"/>
    <w:rsid w:val="00A85217"/>
    <w:rsid w:val="00AA1C8B"/>
    <w:rsid w:val="00AA44C9"/>
    <w:rsid w:val="00AB43FD"/>
    <w:rsid w:val="00AC459D"/>
    <w:rsid w:val="00AD3ACD"/>
    <w:rsid w:val="00AD6ECC"/>
    <w:rsid w:val="00AF651F"/>
    <w:rsid w:val="00B0523C"/>
    <w:rsid w:val="00B253A4"/>
    <w:rsid w:val="00B26DA2"/>
    <w:rsid w:val="00B2759F"/>
    <w:rsid w:val="00B47090"/>
    <w:rsid w:val="00B64AF1"/>
    <w:rsid w:val="00B66163"/>
    <w:rsid w:val="00B942CB"/>
    <w:rsid w:val="00B951B9"/>
    <w:rsid w:val="00BA1FB0"/>
    <w:rsid w:val="00BC3AC5"/>
    <w:rsid w:val="00BD123F"/>
    <w:rsid w:val="00BD34AA"/>
    <w:rsid w:val="00BD35D7"/>
    <w:rsid w:val="00BE46A6"/>
    <w:rsid w:val="00BE622A"/>
    <w:rsid w:val="00BF7DA8"/>
    <w:rsid w:val="00C3436F"/>
    <w:rsid w:val="00C44943"/>
    <w:rsid w:val="00C67357"/>
    <w:rsid w:val="00C8277A"/>
    <w:rsid w:val="00C90A5D"/>
    <w:rsid w:val="00C93556"/>
    <w:rsid w:val="00CB1257"/>
    <w:rsid w:val="00CB1E5B"/>
    <w:rsid w:val="00CB3067"/>
    <w:rsid w:val="00CB38E4"/>
    <w:rsid w:val="00CB7C08"/>
    <w:rsid w:val="00CC2A32"/>
    <w:rsid w:val="00CD1A5D"/>
    <w:rsid w:val="00CD2180"/>
    <w:rsid w:val="00CD2416"/>
    <w:rsid w:val="00CD2856"/>
    <w:rsid w:val="00CD5A08"/>
    <w:rsid w:val="00CE2327"/>
    <w:rsid w:val="00CE4F6F"/>
    <w:rsid w:val="00CF15CA"/>
    <w:rsid w:val="00CF237A"/>
    <w:rsid w:val="00CF57D4"/>
    <w:rsid w:val="00D05C14"/>
    <w:rsid w:val="00D065D0"/>
    <w:rsid w:val="00D14624"/>
    <w:rsid w:val="00D23ED3"/>
    <w:rsid w:val="00D25D41"/>
    <w:rsid w:val="00D31DC2"/>
    <w:rsid w:val="00D32BCF"/>
    <w:rsid w:val="00D409D8"/>
    <w:rsid w:val="00D413D1"/>
    <w:rsid w:val="00D65354"/>
    <w:rsid w:val="00D65A16"/>
    <w:rsid w:val="00D73694"/>
    <w:rsid w:val="00D7568C"/>
    <w:rsid w:val="00D76734"/>
    <w:rsid w:val="00D816E4"/>
    <w:rsid w:val="00D8766D"/>
    <w:rsid w:val="00DA437B"/>
    <w:rsid w:val="00DA624F"/>
    <w:rsid w:val="00DA753E"/>
    <w:rsid w:val="00DB2FEB"/>
    <w:rsid w:val="00DB795F"/>
    <w:rsid w:val="00DC1D50"/>
    <w:rsid w:val="00DC518E"/>
    <w:rsid w:val="00DD640D"/>
    <w:rsid w:val="00DE4235"/>
    <w:rsid w:val="00DF3CC4"/>
    <w:rsid w:val="00E05969"/>
    <w:rsid w:val="00E16EC7"/>
    <w:rsid w:val="00E24A4A"/>
    <w:rsid w:val="00E404EF"/>
    <w:rsid w:val="00E4211B"/>
    <w:rsid w:val="00E47068"/>
    <w:rsid w:val="00E61F5A"/>
    <w:rsid w:val="00E66402"/>
    <w:rsid w:val="00E77CF9"/>
    <w:rsid w:val="00E829D4"/>
    <w:rsid w:val="00E9012B"/>
    <w:rsid w:val="00E91AEC"/>
    <w:rsid w:val="00E9726C"/>
    <w:rsid w:val="00EB2912"/>
    <w:rsid w:val="00EB2B6F"/>
    <w:rsid w:val="00ED0599"/>
    <w:rsid w:val="00ED2429"/>
    <w:rsid w:val="00EE252D"/>
    <w:rsid w:val="00EE4172"/>
    <w:rsid w:val="00EF2578"/>
    <w:rsid w:val="00EF6C59"/>
    <w:rsid w:val="00F002F4"/>
    <w:rsid w:val="00F036B5"/>
    <w:rsid w:val="00F22BF4"/>
    <w:rsid w:val="00F65942"/>
    <w:rsid w:val="00F91BB3"/>
    <w:rsid w:val="00FC47E9"/>
    <w:rsid w:val="00FE7490"/>
    <w:rsid w:val="00FF5882"/>
    <w:rsid w:val="00FF58B6"/>
    <w:rsid w:val="00FF591E"/>
    <w:rsid w:val="0BE36D7D"/>
    <w:rsid w:val="0CA37BA4"/>
    <w:rsid w:val="0E021255"/>
    <w:rsid w:val="11487F2B"/>
    <w:rsid w:val="173175B5"/>
    <w:rsid w:val="1B89600A"/>
    <w:rsid w:val="20785E7D"/>
    <w:rsid w:val="23922BA2"/>
    <w:rsid w:val="245814B1"/>
    <w:rsid w:val="249D3F2D"/>
    <w:rsid w:val="25184B44"/>
    <w:rsid w:val="257B18C3"/>
    <w:rsid w:val="25DA1EFE"/>
    <w:rsid w:val="26977B51"/>
    <w:rsid w:val="28B4127F"/>
    <w:rsid w:val="298563C4"/>
    <w:rsid w:val="2A0D0294"/>
    <w:rsid w:val="2D7747AB"/>
    <w:rsid w:val="2E9A057C"/>
    <w:rsid w:val="31F22E5E"/>
    <w:rsid w:val="34804C5B"/>
    <w:rsid w:val="34D60382"/>
    <w:rsid w:val="34F9097C"/>
    <w:rsid w:val="364658ED"/>
    <w:rsid w:val="36F54E66"/>
    <w:rsid w:val="3B063B37"/>
    <w:rsid w:val="3F4D3AFA"/>
    <w:rsid w:val="40332B3A"/>
    <w:rsid w:val="430B346F"/>
    <w:rsid w:val="44DA16A1"/>
    <w:rsid w:val="465670F7"/>
    <w:rsid w:val="466756D4"/>
    <w:rsid w:val="47A203D0"/>
    <w:rsid w:val="491929BC"/>
    <w:rsid w:val="4BB91E91"/>
    <w:rsid w:val="4ED4567C"/>
    <w:rsid w:val="56F65E6D"/>
    <w:rsid w:val="57986971"/>
    <w:rsid w:val="5A502D7B"/>
    <w:rsid w:val="5E023994"/>
    <w:rsid w:val="5F4F177D"/>
    <w:rsid w:val="5FE40F2D"/>
    <w:rsid w:val="637263BF"/>
    <w:rsid w:val="65B86986"/>
    <w:rsid w:val="67852F40"/>
    <w:rsid w:val="6A4D6AF9"/>
    <w:rsid w:val="6A840141"/>
    <w:rsid w:val="6C743F55"/>
    <w:rsid w:val="70365E69"/>
    <w:rsid w:val="741F1275"/>
    <w:rsid w:val="74E72727"/>
    <w:rsid w:val="77290EA7"/>
    <w:rsid w:val="78235D56"/>
    <w:rsid w:val="790C64AF"/>
    <w:rsid w:val="79BE6511"/>
    <w:rsid w:val="7A5E0729"/>
    <w:rsid w:val="7AC71E8C"/>
    <w:rsid w:val="7AE60863"/>
    <w:rsid w:val="7AF0493A"/>
    <w:rsid w:val="7C187294"/>
    <w:rsid w:val="7DF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0" w:name="heading 1"/>
    <w:lsdException w:qFormat="1" w:unhideWhenUsed="0" w:uiPriority="0" w:name="heading 2"/>
    <w:lsdException w:qFormat="1" w:unhideWhenUsed="0" w:uiPriority="0" w:name="heading 3"/>
    <w:lsdException w:qFormat="1" w:unhideWhenUsed="0" w:uiPriority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qFormat="1" w:unhideWhenUsed="0" w:uiPriority="99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qFormat="1" w:uiPriority="99" w:name="HTML Code"/>
    <w:lsdException w:unhideWhenUsed="0" w:uiPriority="0" w:name="HTML Definition"/>
    <w:lsdException w:unhideWhenUsed="0" w:uiPriority="0" w:name="HTML Keyboard"/>
    <w:lsdException w:qFormat="1" w:uiPriority="99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60" w:after="60" w:line="288" w:lineRule="auto"/>
      <w:ind w:firstLine="200" w:firstLineChars="200"/>
      <w:contextualSpacing/>
      <w:jc w:val="both"/>
    </w:pPr>
    <w:rPr>
      <w:rFonts w:ascii="等线" w:hAnsi="等线" w:eastAsia="宋体" w:cs="Times New Roman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semiHidden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6"/>
    <w:semiHidden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/>
      <w:b/>
      <w:bCs/>
      <w:sz w:val="36"/>
      <w:szCs w:val="36"/>
    </w:rPr>
  </w:style>
  <w:style w:type="paragraph" w:styleId="4">
    <w:name w:val="heading 3"/>
    <w:basedOn w:val="1"/>
    <w:next w:val="1"/>
    <w:semiHidden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4"/>
    <w:semiHidden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 w:firstLineChars="0"/>
      <w:contextualSpacing w:val="0"/>
      <w:jc w:val="left"/>
    </w:pPr>
    <w:rPr>
      <w:rFonts w:ascii="宋体" w:hAnsi="宋体" w:cs="宋体"/>
      <w:color w:val="auto"/>
      <w:szCs w:val="24"/>
    </w:rPr>
  </w:style>
  <w:style w:type="paragraph" w:styleId="9">
    <w:name w:val="Normal (Web)"/>
    <w:basedOn w:val="1"/>
    <w:semiHidden/>
    <w:qFormat/>
    <w:uiPriority w:val="99"/>
    <w:pPr>
      <w:spacing w:before="0" w:beforeAutospacing="1" w:after="0" w:afterAutospacing="1"/>
      <w:jc w:val="left"/>
    </w:p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一级标题"/>
    <w:basedOn w:val="2"/>
    <w:qFormat/>
    <w:uiPriority w:val="0"/>
    <w:pPr>
      <w:spacing w:before="120" w:after="120" w:line="240" w:lineRule="auto"/>
      <w:ind w:firstLine="0" w:firstLineChars="0"/>
      <w:jc w:val="center"/>
    </w:pPr>
    <w:rPr>
      <w:rFonts w:eastAsiaTheme="majorEastAsia"/>
    </w:rPr>
  </w:style>
  <w:style w:type="paragraph" w:customStyle="1" w:styleId="17">
    <w:name w:val="二级标题"/>
    <w:basedOn w:val="3"/>
    <w:next w:val="1"/>
    <w:qFormat/>
    <w:uiPriority w:val="1"/>
    <w:pPr>
      <w:spacing w:before="20" w:after="20" w:line="240" w:lineRule="auto"/>
      <w:ind w:firstLine="0" w:firstLineChars="0"/>
    </w:pPr>
    <w:rPr>
      <w:rFonts w:ascii="Arial" w:hAnsi="Arial" w:eastAsia="楷体"/>
      <w:sz w:val="32"/>
    </w:rPr>
  </w:style>
  <w:style w:type="paragraph" w:customStyle="1" w:styleId="18">
    <w:name w:val="三级标题"/>
    <w:basedOn w:val="4"/>
    <w:next w:val="1"/>
    <w:qFormat/>
    <w:uiPriority w:val="2"/>
    <w:pPr>
      <w:spacing w:before="40" w:after="40" w:line="300" w:lineRule="auto"/>
      <w:ind w:left="480" w:leftChars="200" w:firstLine="0" w:firstLineChars="0"/>
    </w:pPr>
    <w:rPr>
      <w:rFonts w:eastAsia="楷体"/>
      <w:b w:val="0"/>
      <w:sz w:val="30"/>
    </w:rPr>
  </w:style>
  <w:style w:type="paragraph" w:customStyle="1" w:styleId="19">
    <w:name w:val="一级重点"/>
    <w:basedOn w:val="1"/>
    <w:link w:val="20"/>
    <w:semiHidden/>
    <w:qFormat/>
    <w:uiPriority w:val="0"/>
    <w:pPr>
      <w:spacing w:before="120" w:after="120" w:line="360" w:lineRule="auto"/>
    </w:pPr>
    <w:rPr>
      <w:b/>
      <w:color w:val="FF0000"/>
    </w:rPr>
  </w:style>
  <w:style w:type="character" w:customStyle="1" w:styleId="20">
    <w:name w:val="重点 Char"/>
    <w:link w:val="19"/>
    <w:semiHidden/>
    <w:qFormat/>
    <w:uiPriority w:val="0"/>
    <w:rPr>
      <w:rFonts w:ascii="等线" w:hAnsi="等线"/>
      <w:b/>
      <w:color w:val="FF0000"/>
      <w:sz w:val="24"/>
      <w:szCs w:val="21"/>
    </w:rPr>
  </w:style>
  <w:style w:type="paragraph" w:customStyle="1" w:styleId="21">
    <w:name w:val="二级重点"/>
    <w:basedOn w:val="19"/>
    <w:semiHidden/>
    <w:qFormat/>
    <w:uiPriority w:val="0"/>
    <w:rPr>
      <w:rFonts w:asciiTheme="minorHAnsi" w:hAnsiTheme="minorHAnsi"/>
      <w:color w:val="00B0F0"/>
    </w:rPr>
  </w:style>
  <w:style w:type="paragraph" w:customStyle="1" w:styleId="22">
    <w:name w:val="四级标题"/>
    <w:basedOn w:val="5"/>
    <w:next w:val="1"/>
    <w:link w:val="23"/>
    <w:qFormat/>
    <w:uiPriority w:val="3"/>
    <w:pPr>
      <w:spacing w:before="120" w:after="120"/>
      <w:ind w:left="960" w:leftChars="400" w:firstLine="0" w:firstLineChars="0"/>
    </w:pPr>
    <w:rPr>
      <w:rFonts w:ascii="Arial" w:hAnsi="Arial" w:eastAsia="楷体"/>
      <w:b w:val="0"/>
    </w:rPr>
  </w:style>
  <w:style w:type="character" w:customStyle="1" w:styleId="23">
    <w:name w:val="四级标题 Char"/>
    <w:link w:val="22"/>
    <w:qFormat/>
    <w:uiPriority w:val="3"/>
    <w:rPr>
      <w:rFonts w:ascii="Arial" w:hAnsi="Arial" w:eastAsia="楷体"/>
      <w:color w:val="000000"/>
      <w:sz w:val="28"/>
      <w:szCs w:val="21"/>
    </w:rPr>
  </w:style>
  <w:style w:type="paragraph" w:styleId="24">
    <w:name w:val="List Paragraph"/>
    <w:basedOn w:val="1"/>
    <w:semiHidden/>
    <w:qFormat/>
    <w:uiPriority w:val="99"/>
    <w:pPr>
      <w:ind w:firstLine="420"/>
    </w:pPr>
  </w:style>
  <w:style w:type="character" w:styleId="25">
    <w:name w:val="Placeholder Text"/>
    <w:basedOn w:val="11"/>
    <w:semiHidden/>
    <w:qFormat/>
    <w:uiPriority w:val="99"/>
    <w:rPr>
      <w:color w:val="808080"/>
    </w:rPr>
  </w:style>
  <w:style w:type="paragraph" w:customStyle="1" w:styleId="26">
    <w:name w:val="局部加粗正文"/>
    <w:basedOn w:val="1"/>
    <w:link w:val="28"/>
    <w:qFormat/>
    <w:uiPriority w:val="4"/>
    <w:pPr>
      <w:ind w:firstLine="480"/>
    </w:pPr>
    <w:rPr>
      <w:rFonts w:eastAsia="微软雅黑"/>
      <w:b/>
    </w:rPr>
  </w:style>
  <w:style w:type="paragraph" w:customStyle="1" w:styleId="27">
    <w:name w:val="红色正文"/>
    <w:basedOn w:val="1"/>
    <w:link w:val="29"/>
    <w:qFormat/>
    <w:uiPriority w:val="5"/>
    <w:pPr>
      <w:ind w:firstLine="482"/>
    </w:pPr>
    <w:rPr>
      <w:b/>
      <w:color w:val="FF0000"/>
    </w:rPr>
  </w:style>
  <w:style w:type="character" w:customStyle="1" w:styleId="28">
    <w:name w:val="局部加粗正文 字符"/>
    <w:basedOn w:val="11"/>
    <w:link w:val="26"/>
    <w:qFormat/>
    <w:uiPriority w:val="4"/>
    <w:rPr>
      <w:rFonts w:ascii="等线" w:hAnsi="等线" w:eastAsia="微软雅黑"/>
      <w:b/>
      <w:color w:val="000000"/>
      <w:sz w:val="24"/>
      <w:szCs w:val="21"/>
    </w:rPr>
  </w:style>
  <w:style w:type="character" w:customStyle="1" w:styleId="29">
    <w:name w:val="红色正文 字符"/>
    <w:basedOn w:val="28"/>
    <w:link w:val="27"/>
    <w:qFormat/>
    <w:uiPriority w:val="5"/>
    <w:rPr>
      <w:rFonts w:ascii="等线" w:hAnsi="等线" w:eastAsia="黑体"/>
      <w:color w:val="FF0000"/>
      <w:sz w:val="24"/>
      <w:szCs w:val="21"/>
    </w:rPr>
  </w:style>
  <w:style w:type="paragraph" w:customStyle="1" w:styleId="30">
    <w:name w:val="整体加粗正文"/>
    <w:basedOn w:val="1"/>
    <w:link w:val="31"/>
    <w:qFormat/>
    <w:uiPriority w:val="3"/>
    <w:pPr>
      <w:ind w:firstLine="480"/>
    </w:pPr>
    <w:rPr>
      <w:b/>
      <w:shd w:val="clear" w:color="auto" w:fill="FFFFFF"/>
    </w:rPr>
  </w:style>
  <w:style w:type="character" w:customStyle="1" w:styleId="31">
    <w:name w:val="整体加粗正文 字符"/>
    <w:basedOn w:val="11"/>
    <w:link w:val="30"/>
    <w:qFormat/>
    <w:uiPriority w:val="3"/>
    <w:rPr>
      <w:rFonts w:ascii="等线" w:hAnsi="等线"/>
      <w:b/>
      <w:color w:val="000000"/>
      <w:sz w:val="24"/>
      <w:szCs w:val="21"/>
    </w:rPr>
  </w:style>
  <w:style w:type="paragraph" w:customStyle="1" w:styleId="32">
    <w:name w:val="错题题目"/>
    <w:basedOn w:val="22"/>
    <w:qFormat/>
    <w:uiPriority w:val="3"/>
    <w:rPr>
      <w:rFonts w:eastAsia="微软雅黑"/>
    </w:rPr>
  </w:style>
  <w:style w:type="character" w:customStyle="1" w:styleId="33">
    <w:name w:val="页眉 字符"/>
    <w:basedOn w:val="11"/>
    <w:link w:val="7"/>
    <w:semiHidden/>
    <w:qFormat/>
    <w:uiPriority w:val="0"/>
    <w:rPr>
      <w:rFonts w:ascii="等线" w:hAnsi="等线"/>
      <w:color w:val="000000"/>
      <w:sz w:val="18"/>
      <w:szCs w:val="18"/>
    </w:rPr>
  </w:style>
  <w:style w:type="character" w:customStyle="1" w:styleId="34">
    <w:name w:val="页脚 字符"/>
    <w:basedOn w:val="11"/>
    <w:link w:val="6"/>
    <w:semiHidden/>
    <w:qFormat/>
    <w:uiPriority w:val="0"/>
    <w:rPr>
      <w:rFonts w:ascii="等线" w:hAnsi="等线"/>
      <w:color w:val="000000"/>
      <w:sz w:val="18"/>
      <w:szCs w:val="18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标题 2 字符"/>
    <w:basedOn w:val="11"/>
    <w:link w:val="3"/>
    <w:qFormat/>
    <w:uiPriority w:val="9"/>
    <w:rPr>
      <w:rFonts w:ascii="宋体" w:hAnsi="宋体"/>
      <w:b/>
      <w:bCs/>
      <w:color w:val="000000"/>
      <w:sz w:val="36"/>
      <w:szCs w:val="36"/>
    </w:rPr>
  </w:style>
  <w:style w:type="paragraph" w:customStyle="1" w:styleId="37">
    <w:name w:val="错题选项"/>
    <w:basedOn w:val="1"/>
    <w:qFormat/>
    <w:uiPriority w:val="3"/>
    <w:pPr>
      <w:widowControl/>
      <w:shd w:val="clear" w:color="auto" w:fill="FFFFFF"/>
      <w:ind w:firstLine="0" w:firstLineChars="0"/>
      <w:jc w:val="left"/>
    </w:pPr>
    <w:rPr>
      <w:rFonts w:ascii="微软雅黑" w:hAnsi="微软雅黑" w:eastAsia="微软雅黑" w:cs="宋体"/>
      <w:color w:val="121212"/>
      <w:sz w:val="28"/>
      <w:szCs w:val="28"/>
    </w:rPr>
  </w:style>
  <w:style w:type="character" w:customStyle="1" w:styleId="38">
    <w:name w:val="HTML 预设格式 字符"/>
    <w:basedOn w:val="11"/>
    <w:link w:val="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39">
    <w:name w:val="code-snippet_outer"/>
    <w:basedOn w:val="11"/>
    <w:qFormat/>
    <w:uiPriority w:val="0"/>
  </w:style>
  <w:style w:type="character" w:customStyle="1" w:styleId="40">
    <w:name w:val="code-snippet__class"/>
    <w:basedOn w:val="11"/>
    <w:qFormat/>
    <w:uiPriority w:val="0"/>
  </w:style>
  <w:style w:type="character" w:customStyle="1" w:styleId="41">
    <w:name w:val="code-snippet__keyword"/>
    <w:basedOn w:val="11"/>
    <w:uiPriority w:val="0"/>
  </w:style>
  <w:style w:type="character" w:customStyle="1" w:styleId="42">
    <w:name w:val="code-snippet__titl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numbering" Target="numbering.xml"/><Relationship Id="rId5" Type="http://schemas.openxmlformats.org/officeDocument/2006/relationships/header" Target="header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18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7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5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4.bin"/><Relationship Id="rId4" Type="http://schemas.openxmlformats.org/officeDocument/2006/relationships/endnotes" Target="endnotes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3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3.png"/><Relationship Id="rId34" Type="http://schemas.openxmlformats.org/officeDocument/2006/relationships/image" Target="media/image12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" Type="http://schemas.openxmlformats.org/officeDocument/2006/relationships/footnotes" Target="footnotes.xml"/><Relationship Id="rId29" Type="http://schemas.openxmlformats.org/officeDocument/2006/relationships/oleObject" Target="embeddings/oleObject9.bin"/><Relationship Id="rId28" Type="http://schemas.openxmlformats.org/officeDocument/2006/relationships/image" Target="media/image9.wmf"/><Relationship Id="rId27" Type="http://schemas.openxmlformats.org/officeDocument/2006/relationships/oleObject" Target="embeddings/oleObject8.bin"/><Relationship Id="rId26" Type="http://schemas.openxmlformats.org/officeDocument/2006/relationships/image" Target="media/image8.wmf"/><Relationship Id="rId25" Type="http://schemas.openxmlformats.org/officeDocument/2006/relationships/oleObject" Target="embeddings/oleObject7.bin"/><Relationship Id="rId24" Type="http://schemas.openxmlformats.org/officeDocument/2006/relationships/image" Target="media/image7.wmf"/><Relationship Id="rId23" Type="http://schemas.openxmlformats.org/officeDocument/2006/relationships/oleObject" Target="embeddings/oleObject6.bin"/><Relationship Id="rId22" Type="http://schemas.openxmlformats.org/officeDocument/2006/relationships/image" Target="media/image6.wmf"/><Relationship Id="rId21" Type="http://schemas.openxmlformats.org/officeDocument/2006/relationships/oleObject" Target="embeddings/oleObject5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4.wmf"/><Relationship Id="rId17" Type="http://schemas.openxmlformats.org/officeDocument/2006/relationships/oleObject" Target="embeddings/oleObject3.bin"/><Relationship Id="rId16" Type="http://schemas.openxmlformats.org/officeDocument/2006/relationships/image" Target="media/image3.wmf"/><Relationship Id="rId15" Type="http://schemas.openxmlformats.org/officeDocument/2006/relationships/oleObject" Target="embeddings/oleObject2.bin"/><Relationship Id="rId14" Type="http://schemas.openxmlformats.org/officeDocument/2006/relationships/image" Target="media/image2.w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7E97E-EC48-4439-A45D-4752FD3E47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1624</Words>
  <Characters>2038</Characters>
  <Lines>75</Lines>
  <Paragraphs>21</Paragraphs>
  <TotalTime>1124</TotalTime>
  <ScaleCrop>false</ScaleCrop>
  <LinksUpToDate>false</LinksUpToDate>
  <CharactersWithSpaces>2137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2021-03-09T04:03:00Z</dcterms:created>
  <dc:creator>1</dc:creator>
  <cp:lastModifiedBy>廖永超</cp:lastModifiedBy>
  <cp:lastPrinted>2021-10-20T06:10:00Z</cp:lastPrinted>
  <dcterms:modified xsi:type="dcterms:W3CDTF">2022-11-25T04:51:45Z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50F598B20616413BBAE6B5699BBB7539</vt:lpwstr>
  </property>
</Properties>
</file>