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43" w:rsidRPr="00B74F76" w:rsidRDefault="00223339" w:rsidP="004D2E9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Lí</w:t>
      </w:r>
      <w:r w:rsidR="00A44E22" w:rsidRPr="00B74F76">
        <w:rPr>
          <w:rFonts w:ascii="Times New Roman" w:eastAsia="Times New Roman" w:hAnsi="Times New Roman" w:cs="Times New Roman"/>
          <w:b/>
          <w:sz w:val="24"/>
          <w:szCs w:val="24"/>
        </w:rPr>
        <w:t>via Veleda de Sousa e Melo</w:t>
      </w:r>
      <w:r w:rsidR="00CB0243" w:rsidRPr="00B74F76">
        <w:rPr>
          <w:rStyle w:val="Refdenotaderodap"/>
          <w:rFonts w:ascii="Times New Roman" w:eastAsia="Times New Roman" w:hAnsi="Times New Roman" w:cs="Times New Roman"/>
          <w:b/>
          <w:sz w:val="24"/>
          <w:szCs w:val="24"/>
        </w:rPr>
        <w:footnoteReference w:id="1"/>
      </w:r>
    </w:p>
    <w:p w:rsidR="00EF639B" w:rsidRPr="00B74F76" w:rsidRDefault="00EF639B" w:rsidP="004D2E9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>Teresinha</w:t>
      </w:r>
      <w:r w:rsidR="00E87985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de Jesus Araújo Magalhães Nogueira</w:t>
      </w:r>
      <w:r w:rsidR="00E87985" w:rsidRPr="00B74F76">
        <w:rPr>
          <w:rStyle w:val="Refdenotaderodap"/>
          <w:rFonts w:ascii="Times New Roman" w:eastAsia="Times New Roman" w:hAnsi="Times New Roman" w:cs="Times New Roman"/>
          <w:b/>
          <w:sz w:val="24"/>
          <w:szCs w:val="24"/>
        </w:rPr>
        <w:footnoteReference w:id="2"/>
      </w:r>
    </w:p>
    <w:p w:rsidR="00EF639B" w:rsidRPr="00B74F76" w:rsidRDefault="00EF639B" w:rsidP="004D2E9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>Letícia</w:t>
      </w:r>
      <w:r w:rsidR="00E87985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Lopes Leite</w:t>
      </w:r>
      <w:r w:rsidR="005F702B" w:rsidRPr="00B74F76">
        <w:rPr>
          <w:rStyle w:val="Refdenotaderodap"/>
          <w:rFonts w:ascii="Times New Roman" w:eastAsia="Times New Roman" w:hAnsi="Times New Roman" w:cs="Times New Roman"/>
          <w:b/>
          <w:sz w:val="24"/>
          <w:szCs w:val="24"/>
        </w:rPr>
        <w:footnoteReference w:id="3"/>
      </w:r>
    </w:p>
    <w:p w:rsidR="00CB0243" w:rsidRPr="00B74F76" w:rsidRDefault="00223339" w:rsidP="00C47A9A">
      <w:pPr>
        <w:pStyle w:val="SemEspaamento"/>
        <w:tabs>
          <w:tab w:val="left" w:pos="678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E87985" w:rsidRPr="00B74F76">
        <w:rPr>
          <w:rFonts w:ascii="Times New Roman" w:eastAsia="Times New Roman" w:hAnsi="Times New Roman" w:cs="Times New Roman"/>
          <w:b/>
          <w:sz w:val="24"/>
          <w:szCs w:val="24"/>
        </w:rPr>
        <w:t>rgio Antônio de Andrade Freitas</w:t>
      </w:r>
      <w:r w:rsidR="005F702B" w:rsidRPr="00B74F76">
        <w:rPr>
          <w:rStyle w:val="Refdenotaderodap"/>
          <w:rFonts w:ascii="Times New Roman" w:eastAsia="Times New Roman" w:hAnsi="Times New Roman" w:cs="Times New Roman"/>
          <w:b/>
          <w:sz w:val="24"/>
          <w:szCs w:val="24"/>
        </w:rPr>
        <w:footnoteReference w:id="4"/>
      </w:r>
      <w:r w:rsidR="00C47A9A" w:rsidRPr="00B74F7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87985" w:rsidRPr="00B74F76" w:rsidRDefault="00E87985" w:rsidP="00E87985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>Wilsa</w:t>
      </w:r>
      <w:proofErr w:type="spellEnd"/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Maria Ramos</w:t>
      </w:r>
      <w:r w:rsidR="005F702B" w:rsidRPr="00B74F76">
        <w:rPr>
          <w:rStyle w:val="Refdenotaderodap"/>
          <w:rFonts w:ascii="Times New Roman" w:eastAsia="Times New Roman" w:hAnsi="Times New Roman" w:cs="Times New Roman"/>
          <w:b/>
          <w:sz w:val="24"/>
          <w:szCs w:val="24"/>
        </w:rPr>
        <w:footnoteReference w:id="5"/>
      </w:r>
    </w:p>
    <w:p w:rsidR="00E87985" w:rsidRPr="00B74F76" w:rsidRDefault="00E87985" w:rsidP="004D2E9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2E9A" w:rsidRPr="00B74F76" w:rsidRDefault="004D2E9A" w:rsidP="004D2E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Programa Aprendizagem para o 3º Milênio: </w:t>
      </w:r>
      <w:r w:rsidR="00A17A9D" w:rsidRPr="00B74F76">
        <w:rPr>
          <w:rFonts w:ascii="Times New Roman" w:eastAsia="Times New Roman" w:hAnsi="Times New Roman" w:cs="Times New Roman"/>
          <w:b/>
          <w:sz w:val="24"/>
          <w:szCs w:val="24"/>
        </w:rPr>
        <w:t>institucionalização</w:t>
      </w:r>
      <w:r w:rsidR="002429CE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5A4C31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práticas </w:t>
      </w:r>
      <w:r w:rsidR="00A17A9D" w:rsidRPr="00B74F76">
        <w:rPr>
          <w:rFonts w:ascii="Times New Roman" w:eastAsia="Times New Roman" w:hAnsi="Times New Roman" w:cs="Times New Roman"/>
          <w:b/>
          <w:sz w:val="24"/>
          <w:szCs w:val="24"/>
        </w:rPr>
        <w:t>educativas</w:t>
      </w:r>
      <w:r w:rsidR="005A4C31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29CE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inovadoras </w:t>
      </w:r>
      <w:r w:rsidR="005A4C31" w:rsidRPr="00B74F76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UnB</w:t>
      </w:r>
    </w:p>
    <w:p w:rsidR="004D2E9A" w:rsidRPr="00B74F76" w:rsidRDefault="004D2E9A" w:rsidP="004D2E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74F76">
        <w:rPr>
          <w:rFonts w:ascii="Times New Roman" w:hAnsi="Times New Roman" w:cs="Times New Roman"/>
          <w:sz w:val="24"/>
          <w:szCs w:val="24"/>
          <w:lang w:val="pt-PT"/>
        </w:rPr>
        <w:t>Resumo</w:t>
      </w:r>
    </w:p>
    <w:p w:rsidR="004D2E9A" w:rsidRPr="00B74F76" w:rsidRDefault="00940945" w:rsidP="0074570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4F76">
        <w:rPr>
          <w:rFonts w:ascii="Times New Roman" w:hAnsi="Times New Roman" w:cs="Times New Roman"/>
          <w:sz w:val="24"/>
          <w:szCs w:val="24"/>
          <w:lang w:val="pt-PT"/>
        </w:rPr>
        <w:t>Os cenários educacionais contempor</w:t>
      </w:r>
      <w:r w:rsidR="00AA5304" w:rsidRPr="00B74F76">
        <w:rPr>
          <w:rFonts w:ascii="Times New Roman" w:hAnsi="Times New Roman" w:cs="Times New Roman"/>
          <w:sz w:val="24"/>
          <w:szCs w:val="24"/>
          <w:lang w:val="pt-PT"/>
        </w:rPr>
        <w:t>âneos estão em contínua mudança,</w:t>
      </w:r>
      <w:r w:rsidRPr="00B74F76">
        <w:rPr>
          <w:rFonts w:ascii="Times New Roman" w:hAnsi="Times New Roman" w:cs="Times New Roman"/>
          <w:sz w:val="24"/>
          <w:szCs w:val="24"/>
          <w:lang w:val="pt-PT"/>
        </w:rPr>
        <w:t xml:space="preserve"> atravessad</w:t>
      </w:r>
      <w:r w:rsidR="00AA5304" w:rsidRPr="00B74F76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B74F76">
        <w:rPr>
          <w:rFonts w:ascii="Times New Roman" w:hAnsi="Times New Roman" w:cs="Times New Roman"/>
          <w:sz w:val="24"/>
          <w:szCs w:val="24"/>
          <w:lang w:val="pt-PT"/>
        </w:rPr>
        <w:t>s por novas configuraçõ</w:t>
      </w:r>
      <w:r w:rsidR="00AA5304" w:rsidRPr="00B74F76">
        <w:rPr>
          <w:rFonts w:ascii="Times New Roman" w:hAnsi="Times New Roman" w:cs="Times New Roman"/>
          <w:sz w:val="24"/>
          <w:szCs w:val="24"/>
          <w:lang w:val="pt-PT"/>
        </w:rPr>
        <w:t xml:space="preserve">es interpessoais, sociais, econômicas, políticas e tecnológicas advindas da </w:t>
      </w:r>
      <w:r w:rsidRPr="00B74F76">
        <w:rPr>
          <w:rFonts w:ascii="Times New Roman" w:hAnsi="Times New Roman" w:cs="Times New Roman"/>
          <w:sz w:val="24"/>
          <w:szCs w:val="24"/>
          <w:lang w:val="pt-PT"/>
        </w:rPr>
        <w:t xml:space="preserve">cultura digital. </w:t>
      </w:r>
      <w:r w:rsidR="00AA5304" w:rsidRPr="00B74F76">
        <w:rPr>
          <w:rFonts w:ascii="Times New Roman" w:hAnsi="Times New Roman" w:cs="Times New Roman"/>
          <w:sz w:val="24"/>
          <w:szCs w:val="24"/>
        </w:rPr>
        <w:t>Esses</w:t>
      </w:r>
      <w:r w:rsidRPr="00B74F76">
        <w:rPr>
          <w:rFonts w:ascii="Times New Roman" w:hAnsi="Times New Roman" w:cs="Times New Roman"/>
          <w:sz w:val="24"/>
          <w:szCs w:val="24"/>
        </w:rPr>
        <w:t xml:space="preserve"> contextos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 educacionais </w:t>
      </w:r>
      <w:r w:rsidR="004D2E9A" w:rsidRPr="00B74F76">
        <w:rPr>
          <w:rFonts w:ascii="Times New Roman" w:hAnsi="Times New Roman" w:cs="Times New Roman"/>
          <w:sz w:val="24"/>
          <w:szCs w:val="24"/>
        </w:rPr>
        <w:t>exigem o redesenhar de espaços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 de ensino e aprendizagem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, a integração entre o ensino presencial e </w:t>
      </w:r>
      <w:r w:rsidR="00150A36" w:rsidRPr="00B74F76">
        <w:rPr>
          <w:rFonts w:ascii="Times New Roman" w:hAnsi="Times New Roman" w:cs="Times New Roman"/>
          <w:sz w:val="24"/>
          <w:szCs w:val="24"/>
        </w:rPr>
        <w:t xml:space="preserve">o </w:t>
      </w:r>
      <w:r w:rsidR="004D2E9A" w:rsidRPr="00B74F76">
        <w:rPr>
          <w:rFonts w:ascii="Times New Roman" w:hAnsi="Times New Roman" w:cs="Times New Roman"/>
          <w:sz w:val="24"/>
          <w:szCs w:val="24"/>
        </w:rPr>
        <w:t>virtual</w:t>
      </w:r>
      <w:r w:rsidR="0078714B" w:rsidRPr="00B74F76">
        <w:rPr>
          <w:rFonts w:ascii="Times New Roman" w:hAnsi="Times New Roman" w:cs="Times New Roman"/>
          <w:sz w:val="24"/>
          <w:szCs w:val="24"/>
        </w:rPr>
        <w:t>, entre o formal e o informal,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78714B" w:rsidRPr="00B74F76">
        <w:rPr>
          <w:rFonts w:ascii="Times New Roman" w:hAnsi="Times New Roman" w:cs="Times New Roman"/>
          <w:sz w:val="24"/>
          <w:szCs w:val="24"/>
        </w:rPr>
        <w:t>a partir do potencial das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tecnologias digitais de i</w:t>
      </w:r>
      <w:r w:rsidR="00150A36" w:rsidRPr="00B74F76">
        <w:rPr>
          <w:rFonts w:ascii="Times New Roman" w:hAnsi="Times New Roman" w:cs="Times New Roman"/>
          <w:sz w:val="24"/>
          <w:szCs w:val="24"/>
        </w:rPr>
        <w:t>nformação e comunicação (TDIC)</w:t>
      </w:r>
      <w:r w:rsidR="00930A56" w:rsidRPr="00B74F76">
        <w:rPr>
          <w:rFonts w:ascii="Times New Roman" w:hAnsi="Times New Roman" w:cs="Times New Roman"/>
          <w:sz w:val="24"/>
          <w:szCs w:val="24"/>
        </w:rPr>
        <w:t>. As T</w:t>
      </w:r>
      <w:r w:rsidR="00AA5304" w:rsidRPr="00B74F76">
        <w:rPr>
          <w:rFonts w:ascii="Times New Roman" w:hAnsi="Times New Roman" w:cs="Times New Roman"/>
          <w:sz w:val="24"/>
          <w:szCs w:val="24"/>
        </w:rPr>
        <w:t>DIC ampliam as formas de acesso à informação e comunicação e modificam a interação entre os agentes do processo educativo e as possibilidades de aprendizagem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="00696675" w:rsidRPr="00B74F76">
        <w:rPr>
          <w:rFonts w:ascii="Times New Roman" w:hAnsi="Times New Roman" w:cs="Times New Roman"/>
          <w:sz w:val="24"/>
          <w:szCs w:val="24"/>
        </w:rPr>
        <w:t>Desde 2017, a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Universidade Brasília </w:t>
      </w:r>
      <w:r w:rsidR="00AA5304" w:rsidRPr="00B74F76">
        <w:rPr>
          <w:rFonts w:ascii="Times New Roman" w:hAnsi="Times New Roman" w:cs="Times New Roman"/>
          <w:sz w:val="24"/>
          <w:szCs w:val="24"/>
        </w:rPr>
        <w:t xml:space="preserve">(UnB) </w:t>
      </w:r>
      <w:r w:rsidR="004D2E9A" w:rsidRPr="00B74F76">
        <w:rPr>
          <w:rFonts w:ascii="Times New Roman" w:hAnsi="Times New Roman" w:cs="Times New Roman"/>
          <w:sz w:val="24"/>
          <w:szCs w:val="24"/>
        </w:rPr>
        <w:t>desenvolve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o Programa Aprendizagem para </w:t>
      </w:r>
      <w:r w:rsidR="00AA5304" w:rsidRPr="00B74F76">
        <w:rPr>
          <w:rFonts w:ascii="Times New Roman" w:hAnsi="Times New Roman" w:cs="Times New Roman"/>
          <w:sz w:val="24"/>
          <w:szCs w:val="24"/>
        </w:rPr>
        <w:t xml:space="preserve">o </w:t>
      </w:r>
      <w:r w:rsidR="004D2E9A" w:rsidRPr="00B74F76">
        <w:rPr>
          <w:rFonts w:ascii="Times New Roman" w:hAnsi="Times New Roman" w:cs="Times New Roman"/>
          <w:sz w:val="24"/>
          <w:szCs w:val="24"/>
        </w:rPr>
        <w:t>3º Milênio</w:t>
      </w:r>
      <w:r w:rsidR="00AA5304" w:rsidRPr="00B74F76">
        <w:rPr>
          <w:rFonts w:ascii="Times New Roman" w:hAnsi="Times New Roman" w:cs="Times New Roman"/>
          <w:sz w:val="24"/>
          <w:szCs w:val="24"/>
        </w:rPr>
        <w:t xml:space="preserve"> (A3M)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, 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que tem por finalidade apoiar </w:t>
      </w:r>
      <w:r w:rsidR="00696675" w:rsidRPr="00B74F76">
        <w:rPr>
          <w:rFonts w:ascii="Times New Roman" w:hAnsi="Times New Roman" w:cs="Times New Roman"/>
          <w:sz w:val="24"/>
          <w:szCs w:val="24"/>
        </w:rPr>
        <w:t>a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s iniciativas de inovação </w:t>
      </w:r>
      <w:r w:rsidR="00696675" w:rsidRPr="00B74F76">
        <w:rPr>
          <w:rFonts w:ascii="Times New Roman" w:hAnsi="Times New Roman" w:cs="Times New Roman"/>
          <w:sz w:val="24"/>
          <w:szCs w:val="24"/>
        </w:rPr>
        <w:t>educacional produzidas pelo</w:t>
      </w:r>
      <w:r w:rsidR="0078714B" w:rsidRPr="00B74F76">
        <w:rPr>
          <w:rFonts w:ascii="Times New Roman" w:hAnsi="Times New Roman" w:cs="Times New Roman"/>
          <w:sz w:val="24"/>
          <w:szCs w:val="24"/>
        </w:rPr>
        <w:t>s professores</w:t>
      </w:r>
      <w:r w:rsidR="00AA5304" w:rsidRPr="00B74F76">
        <w:rPr>
          <w:rFonts w:ascii="Times New Roman" w:hAnsi="Times New Roman" w:cs="Times New Roman"/>
          <w:sz w:val="24"/>
          <w:szCs w:val="24"/>
        </w:rPr>
        <w:t xml:space="preserve"> da </w:t>
      </w:r>
      <w:r w:rsidR="00696675" w:rsidRPr="00B74F76">
        <w:rPr>
          <w:rFonts w:ascii="Times New Roman" w:hAnsi="Times New Roman" w:cs="Times New Roman"/>
          <w:sz w:val="24"/>
          <w:szCs w:val="24"/>
        </w:rPr>
        <w:t>Universidade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. O Programa A3M, por meio </w:t>
      </w:r>
      <w:r w:rsidR="000437DF" w:rsidRPr="00B74F76">
        <w:rPr>
          <w:rFonts w:ascii="Times New Roman" w:hAnsi="Times New Roman" w:cs="Times New Roman"/>
          <w:sz w:val="24"/>
          <w:szCs w:val="24"/>
        </w:rPr>
        <w:t>de diversos parceiros internos</w:t>
      </w:r>
      <w:r w:rsidR="00AA5304" w:rsidRPr="00B74F76">
        <w:rPr>
          <w:rFonts w:ascii="Times New Roman" w:hAnsi="Times New Roman" w:cs="Times New Roman"/>
          <w:sz w:val="24"/>
          <w:szCs w:val="24"/>
        </w:rPr>
        <w:t xml:space="preserve"> na </w:t>
      </w:r>
      <w:r w:rsidR="00696675" w:rsidRPr="00B74F76">
        <w:rPr>
          <w:rFonts w:ascii="Times New Roman" w:hAnsi="Times New Roman" w:cs="Times New Roman"/>
          <w:sz w:val="24"/>
          <w:szCs w:val="24"/>
        </w:rPr>
        <w:t>I</w:t>
      </w:r>
      <w:r w:rsidR="00AA5304" w:rsidRPr="00B74F76">
        <w:rPr>
          <w:rFonts w:ascii="Times New Roman" w:hAnsi="Times New Roman" w:cs="Times New Roman"/>
          <w:sz w:val="24"/>
          <w:szCs w:val="24"/>
        </w:rPr>
        <w:t>nstituição</w:t>
      </w:r>
      <w:r w:rsidR="00255FA0" w:rsidRPr="00B74F76">
        <w:rPr>
          <w:rFonts w:ascii="Times New Roman" w:hAnsi="Times New Roman" w:cs="Times New Roman"/>
          <w:sz w:val="24"/>
          <w:szCs w:val="24"/>
        </w:rPr>
        <w:t xml:space="preserve"> (Decanato de Ensino de Graduação – DEG e Decanato de Pesquisa e Inovação – DPI, entre outros)</w:t>
      </w:r>
      <w:r w:rsidR="0078714B" w:rsidRPr="00B74F76">
        <w:rPr>
          <w:rFonts w:ascii="Times New Roman" w:hAnsi="Times New Roman" w:cs="Times New Roman"/>
          <w:sz w:val="24"/>
          <w:szCs w:val="24"/>
        </w:rPr>
        <w:t>, apoia o desenvolvimento de 56 projetos de inovação educacional nas diferentes áreas d</w:t>
      </w:r>
      <w:r w:rsidR="00834176" w:rsidRPr="00B74F76">
        <w:rPr>
          <w:rFonts w:ascii="Times New Roman" w:hAnsi="Times New Roman" w:cs="Times New Roman"/>
          <w:sz w:val="24"/>
          <w:szCs w:val="24"/>
        </w:rPr>
        <w:t>o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 conhecimento, selecionados por meio de </w:t>
      </w:r>
      <w:r w:rsidR="00834176" w:rsidRPr="00B74F76">
        <w:rPr>
          <w:rFonts w:ascii="Times New Roman" w:hAnsi="Times New Roman" w:cs="Times New Roman"/>
          <w:sz w:val="24"/>
          <w:szCs w:val="24"/>
        </w:rPr>
        <w:t xml:space="preserve">dois 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editais. O </w:t>
      </w:r>
      <w:r w:rsidR="002429CE" w:rsidRPr="00B74F76">
        <w:rPr>
          <w:rFonts w:ascii="Times New Roman" w:hAnsi="Times New Roman" w:cs="Times New Roman"/>
          <w:sz w:val="24"/>
          <w:szCs w:val="24"/>
        </w:rPr>
        <w:t>presente estudo objetiva</w:t>
      </w:r>
      <w:r w:rsidR="00AD085C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A17A9D" w:rsidRPr="00B74F76">
        <w:rPr>
          <w:rFonts w:ascii="Times New Roman" w:hAnsi="Times New Roman" w:cs="Times New Roman"/>
          <w:sz w:val="24"/>
          <w:szCs w:val="24"/>
        </w:rPr>
        <w:t xml:space="preserve">analisar 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o potencial das ações </w:t>
      </w:r>
      <w:r w:rsidR="00C6183D" w:rsidRPr="00B74F76">
        <w:rPr>
          <w:rFonts w:ascii="Times New Roman" w:hAnsi="Times New Roman" w:cs="Times New Roman"/>
          <w:sz w:val="24"/>
          <w:szCs w:val="24"/>
        </w:rPr>
        <w:t xml:space="preserve">do 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Programa A3M para a promoção da prática educativa inovadora na UnB, com foco na aprendizagem. </w:t>
      </w:r>
      <w:r w:rsidR="0078714B" w:rsidRPr="00B74F76">
        <w:rPr>
          <w:rFonts w:ascii="Times New Roman" w:hAnsi="Times New Roman" w:cs="Times New Roman"/>
          <w:sz w:val="24"/>
          <w:szCs w:val="24"/>
        </w:rPr>
        <w:t xml:space="preserve">Os resultados </w:t>
      </w:r>
      <w:r w:rsidR="0061347E" w:rsidRPr="00B74F76">
        <w:rPr>
          <w:rFonts w:ascii="Times New Roman" w:hAnsi="Times New Roman" w:cs="Times New Roman"/>
          <w:sz w:val="24"/>
          <w:szCs w:val="24"/>
        </w:rPr>
        <w:t>evidenciaram que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o Programa A3M </w:t>
      </w:r>
      <w:r w:rsidR="0061347E" w:rsidRPr="00B74F76">
        <w:rPr>
          <w:rFonts w:ascii="Times New Roman" w:hAnsi="Times New Roman" w:cs="Times New Roman"/>
          <w:sz w:val="24"/>
          <w:szCs w:val="24"/>
        </w:rPr>
        <w:t xml:space="preserve">tem </w:t>
      </w:r>
      <w:r w:rsidR="004D2E9A" w:rsidRPr="00B74F76">
        <w:rPr>
          <w:rFonts w:ascii="Times New Roman" w:hAnsi="Times New Roman" w:cs="Times New Roman"/>
          <w:sz w:val="24"/>
          <w:szCs w:val="24"/>
        </w:rPr>
        <w:t>favorec</w:t>
      </w:r>
      <w:r w:rsidR="0061347E" w:rsidRPr="00B74F76">
        <w:rPr>
          <w:rFonts w:ascii="Times New Roman" w:hAnsi="Times New Roman" w:cs="Times New Roman"/>
          <w:sz w:val="24"/>
          <w:szCs w:val="24"/>
        </w:rPr>
        <w:t>ido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o ensino e </w:t>
      </w:r>
      <w:r w:rsidR="0061347E" w:rsidRPr="00B74F76">
        <w:rPr>
          <w:rFonts w:ascii="Times New Roman" w:hAnsi="Times New Roman" w:cs="Times New Roman"/>
          <w:sz w:val="24"/>
          <w:szCs w:val="24"/>
        </w:rPr>
        <w:t xml:space="preserve">a 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aprendizagem </w:t>
      </w:r>
      <w:r w:rsidR="002429CE" w:rsidRPr="00B74F76">
        <w:rPr>
          <w:rFonts w:ascii="Times New Roman" w:hAnsi="Times New Roman" w:cs="Times New Roman"/>
          <w:sz w:val="24"/>
          <w:szCs w:val="24"/>
        </w:rPr>
        <w:t>conectada e colaborativa</w:t>
      </w:r>
      <w:r w:rsidR="004D2E9A" w:rsidRPr="00B74F76">
        <w:rPr>
          <w:rFonts w:ascii="Times New Roman" w:hAnsi="Times New Roman" w:cs="Times New Roman"/>
          <w:sz w:val="24"/>
          <w:szCs w:val="24"/>
        </w:rPr>
        <w:t>, possibilita</w:t>
      </w:r>
      <w:r w:rsidR="00C6183D" w:rsidRPr="00B74F76">
        <w:rPr>
          <w:rFonts w:ascii="Times New Roman" w:hAnsi="Times New Roman" w:cs="Times New Roman"/>
          <w:sz w:val="24"/>
          <w:szCs w:val="24"/>
        </w:rPr>
        <w:t>do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a formação contínua de professores, oportuniza</w:t>
      </w:r>
      <w:r w:rsidR="00C6183D" w:rsidRPr="00B74F76">
        <w:rPr>
          <w:rFonts w:ascii="Times New Roman" w:hAnsi="Times New Roman" w:cs="Times New Roman"/>
          <w:sz w:val="24"/>
          <w:szCs w:val="24"/>
        </w:rPr>
        <w:t>do</w:t>
      </w:r>
      <w:r w:rsidR="004D2E9A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4D2E9A" w:rsidRPr="00B74F76">
        <w:rPr>
          <w:rFonts w:ascii="Times New Roman" w:hAnsi="Times New Roman" w:cs="Times New Roman"/>
          <w:sz w:val="24"/>
          <w:szCs w:val="24"/>
          <w:lang w:val="pt-PT"/>
        </w:rPr>
        <w:t>o desenvolv</w:t>
      </w:r>
      <w:r w:rsidR="00EC763C" w:rsidRPr="00B74F76">
        <w:rPr>
          <w:rFonts w:ascii="Times New Roman" w:hAnsi="Times New Roman" w:cs="Times New Roman"/>
          <w:sz w:val="24"/>
          <w:szCs w:val="24"/>
          <w:lang w:val="pt-PT"/>
        </w:rPr>
        <w:t>i</w:t>
      </w:r>
      <w:r w:rsidR="004D2E9A" w:rsidRPr="00B74F76">
        <w:rPr>
          <w:rFonts w:ascii="Times New Roman" w:hAnsi="Times New Roman" w:cs="Times New Roman"/>
          <w:sz w:val="24"/>
          <w:szCs w:val="24"/>
          <w:lang w:val="pt-PT"/>
        </w:rPr>
        <w:t xml:space="preserve">mento de novos recursos educacionais com potencial para serem utilizados e reaplicados em diferentes contextos de ensino. </w:t>
      </w:r>
      <w:r w:rsidR="0061347E" w:rsidRPr="00B74F76">
        <w:rPr>
          <w:rFonts w:ascii="Times New Roman" w:hAnsi="Times New Roman" w:cs="Times New Roman"/>
          <w:sz w:val="24"/>
          <w:szCs w:val="24"/>
        </w:rPr>
        <w:t xml:space="preserve">Ademais, </w:t>
      </w:r>
      <w:r w:rsidR="00C6183D" w:rsidRPr="00B74F76">
        <w:rPr>
          <w:rFonts w:ascii="Times New Roman" w:hAnsi="Times New Roman" w:cs="Times New Roman"/>
          <w:sz w:val="24"/>
          <w:szCs w:val="24"/>
        </w:rPr>
        <w:t>apoiou</w:t>
      </w:r>
      <w:r w:rsidR="0061347E" w:rsidRPr="00B74F76">
        <w:rPr>
          <w:rFonts w:ascii="Times New Roman" w:hAnsi="Times New Roman" w:cs="Times New Roman"/>
          <w:sz w:val="24"/>
          <w:szCs w:val="24"/>
        </w:rPr>
        <w:t xml:space="preserve"> diferentes ações de extensão e a produção de um site</w:t>
      </w:r>
      <w:r w:rsidR="00C6183D" w:rsidRPr="00B74F76">
        <w:rPr>
          <w:rFonts w:ascii="Times New Roman" w:hAnsi="Times New Roman" w:cs="Times New Roman"/>
          <w:sz w:val="24"/>
          <w:szCs w:val="24"/>
        </w:rPr>
        <w:t xml:space="preserve"> educativo</w:t>
      </w:r>
      <w:r w:rsidR="00834176" w:rsidRPr="00B74F76">
        <w:rPr>
          <w:rFonts w:ascii="Times New Roman" w:hAnsi="Times New Roman" w:cs="Times New Roman"/>
          <w:sz w:val="24"/>
          <w:szCs w:val="24"/>
        </w:rPr>
        <w:t>, no intuito de</w:t>
      </w:r>
      <w:r w:rsidR="0061347E" w:rsidRPr="00B74F76">
        <w:rPr>
          <w:rFonts w:ascii="Times New Roman" w:hAnsi="Times New Roman" w:cs="Times New Roman"/>
          <w:sz w:val="24"/>
          <w:szCs w:val="24"/>
        </w:rPr>
        <w:t xml:space="preserve"> se tornar um portfólio</w:t>
      </w:r>
      <w:r w:rsidR="00C6183D" w:rsidRPr="00B74F76">
        <w:rPr>
          <w:rFonts w:ascii="Times New Roman" w:hAnsi="Times New Roman" w:cs="Times New Roman"/>
          <w:sz w:val="24"/>
          <w:szCs w:val="24"/>
        </w:rPr>
        <w:t xml:space="preserve"> de experiências</w:t>
      </w:r>
      <w:r w:rsidR="0061347E" w:rsidRPr="00B74F76">
        <w:rPr>
          <w:rFonts w:ascii="Times New Roman" w:hAnsi="Times New Roman" w:cs="Times New Roman"/>
          <w:sz w:val="24"/>
          <w:szCs w:val="24"/>
        </w:rPr>
        <w:t>, uma referência nacional em inovação educacional.</w:t>
      </w:r>
    </w:p>
    <w:p w:rsidR="00E87985" w:rsidRPr="00B74F76" w:rsidRDefault="00E87985" w:rsidP="00E879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D2E9A" w:rsidRPr="00B74F76" w:rsidRDefault="004D2E9A" w:rsidP="00E879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Palavras-chave: Inovação educacional. Práticas educativas e pedagógicas. Cultura digital. </w:t>
      </w:r>
    </w:p>
    <w:p w:rsidR="00647766" w:rsidRDefault="00647766" w:rsidP="004D2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9B4" w:rsidRDefault="000449B4" w:rsidP="004D2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49B4" w:rsidRPr="00B74F76" w:rsidRDefault="000449B4" w:rsidP="004D2E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2E9A" w:rsidRPr="00B74F76" w:rsidRDefault="00B503D3" w:rsidP="004D2E9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 </w:t>
      </w:r>
      <w:r w:rsidR="004D2E9A" w:rsidRPr="00B74F76"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4D2E9A" w:rsidRPr="00B74F76" w:rsidRDefault="004D2E9A" w:rsidP="004D2E9A">
      <w:pPr>
        <w:pStyle w:val="SemEspaamen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2AC" w:rsidRPr="00B74F76" w:rsidRDefault="00C6183D" w:rsidP="005A4C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Nos últimos 50 anos</w:t>
      </w:r>
      <w:r w:rsidR="00930A56" w:rsidRPr="00B74F76">
        <w:rPr>
          <w:rFonts w:ascii="Times New Roman" w:hAnsi="Times New Roman" w:cs="Times New Roman"/>
          <w:sz w:val="24"/>
          <w:szCs w:val="24"/>
        </w:rPr>
        <w:t>,</w:t>
      </w:r>
      <w:r w:rsidRPr="00B74F76">
        <w:rPr>
          <w:rFonts w:ascii="Times New Roman" w:hAnsi="Times New Roman" w:cs="Times New Roman"/>
          <w:sz w:val="24"/>
          <w:szCs w:val="24"/>
        </w:rPr>
        <w:t xml:space="preserve"> com a criação da Internet</w:t>
      </w:r>
      <w:r w:rsidR="00930A56" w:rsidRPr="00B74F76">
        <w:rPr>
          <w:rFonts w:ascii="Times New Roman" w:hAnsi="Times New Roman" w:cs="Times New Roman"/>
          <w:sz w:val="24"/>
          <w:szCs w:val="24"/>
        </w:rPr>
        <w:t>,</w:t>
      </w:r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5A4C31" w:rsidRPr="00B74F76">
        <w:rPr>
          <w:rFonts w:ascii="Times New Roman" w:hAnsi="Times New Roman" w:cs="Times New Roman"/>
          <w:sz w:val="24"/>
          <w:szCs w:val="24"/>
        </w:rPr>
        <w:t>é possível id</w:t>
      </w:r>
      <w:r w:rsidR="008540C6" w:rsidRPr="00B74F76">
        <w:rPr>
          <w:rFonts w:ascii="Times New Roman" w:hAnsi="Times New Roman" w:cs="Times New Roman"/>
          <w:sz w:val="24"/>
          <w:szCs w:val="24"/>
        </w:rPr>
        <w:t xml:space="preserve">entificar diferentes </w:t>
      </w:r>
      <w:proofErr w:type="gramStart"/>
      <w:r w:rsidR="004D2F10" w:rsidRPr="00B74F76">
        <w:rPr>
          <w:rFonts w:ascii="Times New Roman" w:hAnsi="Times New Roman" w:cs="Times New Roman"/>
          <w:sz w:val="24"/>
          <w:szCs w:val="24"/>
        </w:rPr>
        <w:t xml:space="preserve">ciclos </w:t>
      </w:r>
      <w:r w:rsidR="008540C6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5A4C31" w:rsidRPr="00B74F76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="005A4C31" w:rsidRPr="00B74F76">
        <w:rPr>
          <w:rFonts w:ascii="Times New Roman" w:hAnsi="Times New Roman" w:cs="Times New Roman"/>
          <w:sz w:val="24"/>
          <w:szCs w:val="24"/>
        </w:rPr>
        <w:t xml:space="preserve"> evolução humana e tecnológica: era da informação, era da comunicação, era digital. Esses períodos trazem transformações </w:t>
      </w:r>
      <w:r w:rsidR="00A14623" w:rsidRPr="00B74F76">
        <w:rPr>
          <w:rFonts w:ascii="Times New Roman" w:hAnsi="Times New Roman" w:cs="Times New Roman"/>
          <w:sz w:val="24"/>
          <w:szCs w:val="24"/>
        </w:rPr>
        <w:t xml:space="preserve">substanciais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na sociedade, nas formas de relacionar, comunicar e </w:t>
      </w:r>
      <w:r w:rsidR="007327CD" w:rsidRPr="00B74F76">
        <w:rPr>
          <w:rFonts w:ascii="Times New Roman" w:hAnsi="Times New Roman" w:cs="Times New Roman"/>
          <w:sz w:val="24"/>
          <w:szCs w:val="24"/>
        </w:rPr>
        <w:t xml:space="preserve">formar pessoas. </w:t>
      </w:r>
      <w:r w:rsidR="009740FB" w:rsidRPr="00B74F76">
        <w:rPr>
          <w:rFonts w:ascii="Times New Roman" w:eastAsia="Times New Roman" w:hAnsi="Times New Roman" w:cs="Times New Roman"/>
          <w:sz w:val="24"/>
          <w:szCs w:val="24"/>
        </w:rPr>
        <w:t xml:space="preserve">A internet e os 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>recursos multimídia</w:t>
      </w:r>
      <w:r w:rsidR="009740FB" w:rsidRPr="00B74F76">
        <w:rPr>
          <w:rFonts w:ascii="Times New Roman" w:eastAsia="Times New Roman" w:hAnsi="Times New Roman" w:cs="Times New Roman"/>
          <w:sz w:val="24"/>
          <w:szCs w:val="24"/>
        </w:rPr>
        <w:t xml:space="preserve"> têm uma natureza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 disruptiv</w:t>
      </w:r>
      <w:r w:rsidR="009740FB" w:rsidRPr="00B74F76">
        <w:rPr>
          <w:rFonts w:ascii="Times New Roman" w:eastAsia="Times New Roman" w:hAnsi="Times New Roman" w:cs="Times New Roman"/>
          <w:sz w:val="24"/>
          <w:szCs w:val="24"/>
        </w:rPr>
        <w:t>a, transformadora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8435EA" w:rsidRPr="00B74F7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 ao mesmo tempo</w:t>
      </w:r>
      <w:r w:rsidR="008435EA" w:rsidRPr="00B74F7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 adaptativ</w:t>
      </w:r>
      <w:r w:rsidR="009740FB" w:rsidRPr="00B74F76">
        <w:rPr>
          <w:rFonts w:ascii="Times New Roman" w:eastAsia="Times New Roman" w:hAnsi="Times New Roman" w:cs="Times New Roman"/>
          <w:sz w:val="24"/>
          <w:szCs w:val="24"/>
        </w:rPr>
        <w:t>a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 à necessidade humana</w:t>
      </w:r>
      <w:r w:rsidR="009740FB" w:rsidRPr="00B74F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40FB" w:rsidRPr="00B74F76">
        <w:rPr>
          <w:rFonts w:ascii="Times New Roman" w:eastAsia="Times New Roman" w:hAnsi="Times New Roman" w:cs="Times New Roman"/>
          <w:sz w:val="24"/>
          <w:szCs w:val="24"/>
        </w:rPr>
        <w:t>Esses recursos tê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>m sido o portal de entrada para a criação de uma nova ecologia da aprendizagem, resultado de mudanças nas trajetórias pessoais de aprendizagem, como via de acesso ao conhecime</w:t>
      </w:r>
      <w:r w:rsidR="00F93C03" w:rsidRPr="00B74F76">
        <w:rPr>
          <w:rFonts w:ascii="Times New Roman" w:eastAsia="Times New Roman" w:hAnsi="Times New Roman" w:cs="Times New Roman"/>
          <w:sz w:val="24"/>
          <w:szCs w:val="24"/>
        </w:rPr>
        <w:t xml:space="preserve">nto na sociedade da informação. 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>A cultura digital (</w:t>
      </w:r>
      <w:r w:rsidR="0049161B" w:rsidRPr="00B74F76">
        <w:rPr>
          <w:rFonts w:ascii="Times New Roman" w:eastAsia="Times New Roman" w:hAnsi="Times New Roman" w:cs="Times New Roman"/>
          <w:sz w:val="24"/>
          <w:szCs w:val="24"/>
        </w:rPr>
        <w:t>BOLL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</w:rPr>
        <w:t xml:space="preserve">, 2013) é um pano de fundo apropriado para discutir como esses processos de mudanças têm repercutido </w:t>
      </w:r>
      <w:r w:rsidR="00A17A87" w:rsidRPr="00B74F76">
        <w:rPr>
          <w:rFonts w:ascii="Times New Roman" w:eastAsia="Times New Roman" w:hAnsi="Times New Roman" w:cs="Times New Roman"/>
          <w:sz w:val="24"/>
          <w:szCs w:val="24"/>
        </w:rPr>
        <w:t>na perspectiva das práticas educativas.</w:t>
      </w:r>
    </w:p>
    <w:p w:rsidR="009D32AC" w:rsidRPr="00B74F76" w:rsidRDefault="004D2F10" w:rsidP="00F86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Boll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(2013), Lemos e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Lévy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(2010), a cultura digital é um produto das TIC e da convergência das telecomunicações e informática, estabelecendo uma relação simbiótica específica entre sociedade e a informática. Dessa relação surgem formas sociais e culturais que modificam os hábitos, as práticas de consumo cultural, os ritmos de produção e distribuição da informação.</w:t>
      </w:r>
      <w:r w:rsidR="000449B4">
        <w:rPr>
          <w:rFonts w:ascii="Times New Roman" w:hAnsi="Times New Roman" w:cs="Times New Roman"/>
          <w:sz w:val="24"/>
          <w:szCs w:val="24"/>
        </w:rPr>
        <w:t xml:space="preserve"> </w:t>
      </w:r>
      <w:r w:rsidR="005A4C31" w:rsidRPr="00B74F76">
        <w:rPr>
          <w:rFonts w:ascii="Times New Roman" w:hAnsi="Times New Roman" w:cs="Times New Roman"/>
          <w:sz w:val="24"/>
          <w:szCs w:val="24"/>
          <w:lang w:val="pt-PT"/>
        </w:rPr>
        <w:t xml:space="preserve">No contexto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da </w:t>
      </w:r>
      <w:r w:rsidR="00F8625E" w:rsidRPr="00B74F76">
        <w:rPr>
          <w:rFonts w:ascii="Times New Roman" w:hAnsi="Times New Roman" w:cs="Times New Roman"/>
          <w:sz w:val="24"/>
          <w:szCs w:val="24"/>
        </w:rPr>
        <w:t xml:space="preserve">cultura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digital, a educação </w:t>
      </w:r>
      <w:r w:rsidR="00A85DA0" w:rsidRPr="00B74F76">
        <w:rPr>
          <w:rFonts w:ascii="Times New Roman" w:hAnsi="Times New Roman" w:cs="Times New Roman"/>
          <w:sz w:val="24"/>
          <w:szCs w:val="24"/>
        </w:rPr>
        <w:t>deve estar atenta a</w:t>
      </w:r>
      <w:r w:rsidR="00AC20A0" w:rsidRPr="00B74F76">
        <w:rPr>
          <w:rFonts w:ascii="Times New Roman" w:hAnsi="Times New Roman" w:cs="Times New Roman"/>
          <w:sz w:val="24"/>
          <w:szCs w:val="24"/>
        </w:rPr>
        <w:t>s propostas pedagógicas de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sistemas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 presenciais,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totalmente a distância ou </w:t>
      </w:r>
      <w:r w:rsidR="005A4C31" w:rsidRPr="00B74F76">
        <w:rPr>
          <w:rFonts w:ascii="Times New Roman" w:hAnsi="Times New Roman" w:cs="Times New Roman"/>
          <w:sz w:val="24"/>
          <w:szCs w:val="24"/>
        </w:rPr>
        <w:t>híbrid</w:t>
      </w:r>
      <w:r w:rsidR="00C027C9" w:rsidRPr="00B74F76">
        <w:rPr>
          <w:rFonts w:ascii="Times New Roman" w:hAnsi="Times New Roman" w:cs="Times New Roman"/>
          <w:sz w:val="24"/>
          <w:szCs w:val="24"/>
        </w:rPr>
        <w:t>a</w:t>
      </w:r>
      <w:r w:rsidR="005A4C31" w:rsidRPr="00B74F76">
        <w:rPr>
          <w:rFonts w:ascii="Times New Roman" w:hAnsi="Times New Roman" w:cs="Times New Roman"/>
          <w:sz w:val="24"/>
          <w:szCs w:val="24"/>
        </w:rPr>
        <w:t>s, utilizando artefatos tecnológicos</w:t>
      </w:r>
      <w:r w:rsidR="00AC20A0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9F75F8" w:rsidRPr="00B74F76">
        <w:rPr>
          <w:rFonts w:ascii="Times New Roman" w:hAnsi="Times New Roman" w:cs="Times New Roman"/>
          <w:sz w:val="24"/>
          <w:szCs w:val="24"/>
        </w:rPr>
        <w:t xml:space="preserve">e um conjunto de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teorias e práticas emergentes que se referem </w:t>
      </w:r>
      <w:r w:rsidR="00C027C9" w:rsidRPr="00B74F76">
        <w:rPr>
          <w:rFonts w:ascii="Times New Roman" w:hAnsi="Times New Roman" w:cs="Times New Roman"/>
          <w:sz w:val="24"/>
          <w:szCs w:val="24"/>
        </w:rPr>
        <w:t xml:space="preserve">à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aprendizagem, </w:t>
      </w:r>
      <w:r w:rsidR="00C027C9" w:rsidRPr="00B74F76">
        <w:rPr>
          <w:rFonts w:ascii="Times New Roman" w:hAnsi="Times New Roman" w:cs="Times New Roman"/>
          <w:sz w:val="24"/>
          <w:szCs w:val="24"/>
        </w:rPr>
        <w:t>à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identidade do aprendiz, </w:t>
      </w:r>
      <w:r w:rsidR="00C027C9" w:rsidRPr="00B74F76">
        <w:rPr>
          <w:rFonts w:ascii="Times New Roman" w:hAnsi="Times New Roman" w:cs="Times New Roman"/>
          <w:sz w:val="24"/>
          <w:szCs w:val="24"/>
        </w:rPr>
        <w:t>à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organização do currículo </w:t>
      </w:r>
      <w:r w:rsidR="00AC20A0" w:rsidRPr="00B74F76">
        <w:rPr>
          <w:rFonts w:ascii="Times New Roman" w:hAnsi="Times New Roman" w:cs="Times New Roman"/>
          <w:sz w:val="24"/>
          <w:szCs w:val="24"/>
        </w:rPr>
        <w:t>e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C027C9" w:rsidRPr="00B74F76">
        <w:rPr>
          <w:rFonts w:ascii="Times New Roman" w:hAnsi="Times New Roman" w:cs="Times New Roman"/>
          <w:sz w:val="24"/>
          <w:szCs w:val="24"/>
        </w:rPr>
        <w:t>à</w:t>
      </w:r>
      <w:r w:rsidR="005A4C31" w:rsidRPr="00B74F76">
        <w:rPr>
          <w:rFonts w:ascii="Times New Roman" w:hAnsi="Times New Roman" w:cs="Times New Roman"/>
          <w:sz w:val="24"/>
          <w:szCs w:val="24"/>
        </w:rPr>
        <w:t>s novas pedagogias da virtualidade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 (COLL, 2013)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. Para atender as demandas da aprendizagem no </w:t>
      </w:r>
      <w:r w:rsidR="00C027C9" w:rsidRPr="00B74F76">
        <w:rPr>
          <w:rFonts w:ascii="Times New Roman" w:hAnsi="Times New Roman" w:cs="Times New Roman"/>
          <w:sz w:val="24"/>
          <w:szCs w:val="24"/>
        </w:rPr>
        <w:t>s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éculo XXI é necessário que a educação, enquanto processo, seja flexível, híbrida, digital, ativa e diversificada (MORAN, 2017). </w:t>
      </w:r>
    </w:p>
    <w:p w:rsidR="009B62D1" w:rsidRPr="00B74F76" w:rsidRDefault="00A72A9F" w:rsidP="009D32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</w:rPr>
        <w:t>A cultura digital é produtora de subjetividade social e subjetividade individual no sentido de geração de novas culturas e novas formas de produção d</w:t>
      </w:r>
      <w:r w:rsidR="00A951E9">
        <w:rPr>
          <w:rFonts w:ascii="Times New Roman" w:hAnsi="Times New Roman" w:cs="Times New Roman"/>
          <w:sz w:val="24"/>
          <w:szCs w:val="24"/>
        </w:rPr>
        <w:t xml:space="preserve">e sentidos pelos </w:t>
      </w:r>
      <w:r w:rsidR="008B4DFA" w:rsidRPr="00B74F76">
        <w:rPr>
          <w:rFonts w:ascii="Times New Roman" w:hAnsi="Times New Roman" w:cs="Times New Roman"/>
          <w:sz w:val="24"/>
          <w:szCs w:val="24"/>
        </w:rPr>
        <w:t>sujeitos partí</w:t>
      </w:r>
      <w:r w:rsidRPr="00B74F76">
        <w:rPr>
          <w:rFonts w:ascii="Times New Roman" w:hAnsi="Times New Roman" w:cs="Times New Roman"/>
          <w:sz w:val="24"/>
          <w:szCs w:val="24"/>
        </w:rPr>
        <w:t>cipes e coparticipes que navegam nessa grande rede</w:t>
      </w:r>
      <w:r w:rsidR="009D32AC" w:rsidRPr="00B74F76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="009D32AC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Esse tempo da cultura digital, da mobilidade de aprendizagem</w:t>
      </w:r>
      <w:r w:rsidR="00AC20A0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 hiperconectividade e da ubiquidade, </w:t>
      </w:r>
      <w:r w:rsidR="009D32AC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nos obriga pensarmos os novos sentidos de ser aprendiz no novo </w:t>
      </w:r>
      <w:r w:rsidR="00376D42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9D32AC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ilênio, pensarmos como aprendemos hoje e como isso afeta as práticas de ensino.</w:t>
      </w:r>
      <w:r w:rsidR="00222277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F439A" w:rsidRPr="00B74F76" w:rsidRDefault="00222277" w:rsidP="009D32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Fazer parte desse início de </w:t>
      </w:r>
      <w:r w:rsidR="00862CCA" w:rsidRPr="00B74F76">
        <w:rPr>
          <w:rFonts w:ascii="Times New Roman" w:hAnsi="Times New Roman" w:cs="Times New Roman"/>
          <w:sz w:val="24"/>
          <w:szCs w:val="24"/>
        </w:rPr>
        <w:t>s</w:t>
      </w:r>
      <w:r w:rsidRPr="00B74F76">
        <w:rPr>
          <w:rFonts w:ascii="Times New Roman" w:hAnsi="Times New Roman" w:cs="Times New Roman"/>
          <w:sz w:val="24"/>
          <w:szCs w:val="24"/>
        </w:rPr>
        <w:t xml:space="preserve">éculo XXI implica em (re)aprender </w:t>
      </w:r>
      <w:r w:rsidR="00267328" w:rsidRPr="00B74F76">
        <w:rPr>
          <w:rFonts w:ascii="Times New Roman" w:hAnsi="Times New Roman" w:cs="Times New Roman"/>
          <w:sz w:val="24"/>
          <w:szCs w:val="24"/>
        </w:rPr>
        <w:t xml:space="preserve">os </w:t>
      </w:r>
      <w:r w:rsidRPr="00B74F76">
        <w:rPr>
          <w:rFonts w:ascii="Times New Roman" w:hAnsi="Times New Roman" w:cs="Times New Roman"/>
          <w:sz w:val="24"/>
          <w:szCs w:val="24"/>
        </w:rPr>
        <w:t xml:space="preserve">modos de conhecer e </w:t>
      </w:r>
      <w:r w:rsidR="0085573D" w:rsidRPr="00B74F76">
        <w:rPr>
          <w:rFonts w:ascii="Times New Roman" w:hAnsi="Times New Roman" w:cs="Times New Roman"/>
          <w:sz w:val="24"/>
          <w:szCs w:val="24"/>
        </w:rPr>
        <w:t xml:space="preserve">os </w:t>
      </w:r>
      <w:r w:rsidRPr="00B74F76">
        <w:rPr>
          <w:rFonts w:ascii="Times New Roman" w:hAnsi="Times New Roman" w:cs="Times New Roman"/>
          <w:sz w:val="24"/>
          <w:szCs w:val="24"/>
        </w:rPr>
        <w:t>modos de fazer permeados pela cibercultura. Os modos de ser e de conviver com o outro também têm demandado uma (re)aprendizagem, visto que as relações sociais estão cada vez mais mediadas pela tecnologia. “</w:t>
      </w:r>
      <w:r w:rsidR="00267328" w:rsidRPr="00B74F76">
        <w:rPr>
          <w:rFonts w:ascii="Times New Roman" w:hAnsi="Times New Roman" w:cs="Times New Roman"/>
          <w:sz w:val="24"/>
          <w:szCs w:val="24"/>
        </w:rPr>
        <w:t>A</w:t>
      </w:r>
      <w:r w:rsidRPr="00B74F76">
        <w:rPr>
          <w:rFonts w:ascii="Times New Roman" w:hAnsi="Times New Roman" w:cs="Times New Roman"/>
          <w:sz w:val="24"/>
          <w:szCs w:val="24"/>
        </w:rPr>
        <w:t xml:space="preserve"> dinâmica da sociedade da informação requer educação </w:t>
      </w:r>
      <w:r w:rsidRPr="00B74F76">
        <w:rPr>
          <w:rFonts w:ascii="Times New Roman" w:hAnsi="Times New Roman" w:cs="Times New Roman"/>
          <w:sz w:val="24"/>
          <w:szCs w:val="24"/>
        </w:rPr>
        <w:lastRenderedPageBreak/>
        <w:t>continuada ao longo da vida, que permita ao indivíduo não apenas acompanhar as mudanças tecnológicas, mas, sobretudo, inovar” (TAKAHASHI, 2000, p. 7).</w:t>
      </w:r>
    </w:p>
    <w:p w:rsidR="005A4C31" w:rsidRPr="00B74F76" w:rsidRDefault="004E2610" w:rsidP="005A4C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Diante deste novo cenário de inovação e reaprendizagem, </w:t>
      </w:r>
      <w:r w:rsidR="00DD7ED6" w:rsidRPr="00B74F76">
        <w:rPr>
          <w:rFonts w:ascii="Times New Roman" w:hAnsi="Times New Roman" w:cs="Times New Roman"/>
          <w:sz w:val="24"/>
          <w:szCs w:val="24"/>
        </w:rPr>
        <w:t>UnB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>em seu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Plano de Desenvolvimento Institucional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 (PDI)</w:t>
      </w:r>
      <w:r w:rsidR="00DD7ED6" w:rsidRPr="00B74F76">
        <w:rPr>
          <w:rFonts w:ascii="Times New Roman" w:hAnsi="Times New Roman" w:cs="Times New Roman"/>
          <w:sz w:val="24"/>
          <w:szCs w:val="24"/>
        </w:rPr>
        <w:t xml:space="preserve"> para o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 período de </w:t>
      </w:r>
      <w:r w:rsidR="005A4C31" w:rsidRPr="00B74F76">
        <w:rPr>
          <w:rFonts w:ascii="Times New Roman" w:hAnsi="Times New Roman" w:cs="Times New Roman"/>
          <w:sz w:val="24"/>
          <w:szCs w:val="24"/>
        </w:rPr>
        <w:t>2018-2022</w:t>
      </w:r>
      <w:r w:rsidRPr="00B74F76">
        <w:rPr>
          <w:rFonts w:ascii="Times New Roman" w:hAnsi="Times New Roman" w:cs="Times New Roman"/>
          <w:sz w:val="24"/>
          <w:szCs w:val="24"/>
        </w:rPr>
        <w:t xml:space="preserve"> vislumbra </w:t>
      </w:r>
      <w:r w:rsidR="00376D42" w:rsidRPr="00B74F76">
        <w:rPr>
          <w:rFonts w:ascii="Times New Roman" w:hAnsi="Times New Roman" w:cs="Times New Roman"/>
          <w:sz w:val="24"/>
          <w:szCs w:val="24"/>
        </w:rPr>
        <w:t>fortalecer o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desenvolvimento e o aprimoramento das práticas de ensino e aprendizagem adotadas na Universidade</w:t>
      </w:r>
      <w:r w:rsidR="00DD7ED6" w:rsidRPr="00B74F76">
        <w:rPr>
          <w:rFonts w:ascii="Times New Roman" w:hAnsi="Times New Roman" w:cs="Times New Roman"/>
          <w:sz w:val="24"/>
          <w:szCs w:val="24"/>
        </w:rPr>
        <w:t>, ao mesmo tempo qu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e </w:t>
      </w:r>
      <w:r w:rsidR="00376D42" w:rsidRPr="00B74F76">
        <w:rPr>
          <w:rFonts w:ascii="Times New Roman" w:hAnsi="Times New Roman" w:cs="Times New Roman"/>
          <w:sz w:val="24"/>
          <w:szCs w:val="24"/>
        </w:rPr>
        <w:t>prioriza</w:t>
      </w:r>
      <w:r w:rsidR="005A4C31" w:rsidRPr="00B74F76">
        <w:rPr>
          <w:rFonts w:ascii="Times New Roman" w:hAnsi="Times New Roman" w:cs="Times New Roman"/>
          <w:sz w:val="24"/>
          <w:szCs w:val="24"/>
        </w:rPr>
        <w:t>, em relação aos aspectos didático-pedagógicos, as orientações do PPI (2017), entre as quais</w:t>
      </w:r>
      <w:r w:rsidR="00376D42" w:rsidRPr="00B74F76">
        <w:rPr>
          <w:rFonts w:ascii="Times New Roman" w:hAnsi="Times New Roman" w:cs="Times New Roman"/>
          <w:sz w:val="24"/>
          <w:szCs w:val="24"/>
        </w:rPr>
        <w:t>, se destacam: a)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valorização da docência na graduação, garantida por meio do apoio à formação de docentes</w:t>
      </w:r>
      <w:r w:rsidR="00376D42" w:rsidRPr="00B74F76">
        <w:rPr>
          <w:rFonts w:ascii="Times New Roman" w:hAnsi="Times New Roman" w:cs="Times New Roman"/>
          <w:sz w:val="24"/>
          <w:szCs w:val="24"/>
        </w:rPr>
        <w:t>; b)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 criação de políticas de incentivo à inovação e à produção científica e 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c) a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implantação de mecanismos para reduzir a elevada 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taxa de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evasão e </w:t>
      </w:r>
      <w:r w:rsidR="00376D42" w:rsidRPr="00B74F76">
        <w:rPr>
          <w:rFonts w:ascii="Times New Roman" w:hAnsi="Times New Roman" w:cs="Times New Roman"/>
          <w:sz w:val="24"/>
          <w:szCs w:val="24"/>
        </w:rPr>
        <w:t xml:space="preserve">aumentar a </w:t>
      </w:r>
      <w:r w:rsidR="005A4C31" w:rsidRPr="00B74F76">
        <w:rPr>
          <w:rFonts w:ascii="Times New Roman" w:hAnsi="Times New Roman" w:cs="Times New Roman"/>
          <w:sz w:val="24"/>
          <w:szCs w:val="24"/>
        </w:rPr>
        <w:t>re</w:t>
      </w:r>
      <w:r w:rsidR="009F75F8" w:rsidRPr="00B74F76">
        <w:rPr>
          <w:rFonts w:ascii="Times New Roman" w:hAnsi="Times New Roman" w:cs="Times New Roman"/>
          <w:sz w:val="24"/>
          <w:szCs w:val="24"/>
        </w:rPr>
        <w:t xml:space="preserve">tenção </w:t>
      </w:r>
      <w:r w:rsidR="00376D42" w:rsidRPr="00B74F76">
        <w:rPr>
          <w:rFonts w:ascii="Times New Roman" w:hAnsi="Times New Roman" w:cs="Times New Roman"/>
          <w:sz w:val="24"/>
          <w:szCs w:val="24"/>
        </w:rPr>
        <w:t>nos</w:t>
      </w:r>
      <w:r w:rsidR="009F75F8" w:rsidRPr="00B74F76">
        <w:rPr>
          <w:rFonts w:ascii="Times New Roman" w:hAnsi="Times New Roman" w:cs="Times New Roman"/>
          <w:sz w:val="24"/>
          <w:szCs w:val="24"/>
        </w:rPr>
        <w:t xml:space="preserve"> cursos de graduação. Considera</w:t>
      </w:r>
      <w:r w:rsidR="00D506D0" w:rsidRPr="00B74F76">
        <w:rPr>
          <w:rFonts w:ascii="Times New Roman" w:hAnsi="Times New Roman" w:cs="Times New Roman"/>
          <w:sz w:val="24"/>
          <w:szCs w:val="24"/>
        </w:rPr>
        <w:t xml:space="preserve"> ainda, </w:t>
      </w:r>
      <w:r w:rsidR="005A4C31" w:rsidRPr="00B74F76">
        <w:rPr>
          <w:rFonts w:ascii="Times New Roman" w:hAnsi="Times New Roman" w:cs="Times New Roman"/>
          <w:sz w:val="24"/>
          <w:szCs w:val="24"/>
        </w:rPr>
        <w:t xml:space="preserve">as inovações tecnológicas e metodológicas como suportes estratégicos à aprendizagem discente e à produção científica. </w:t>
      </w:r>
    </w:p>
    <w:p w:rsidR="00BE5477" w:rsidRPr="00B74F76" w:rsidRDefault="00376D42" w:rsidP="00F93C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O</w:t>
      </w:r>
      <w:r w:rsidR="00F93C03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BE5477" w:rsidRPr="00B74F76">
        <w:rPr>
          <w:rFonts w:ascii="Times New Roman" w:hAnsi="Times New Roman" w:cs="Times New Roman"/>
          <w:bCs/>
          <w:sz w:val="24"/>
          <w:szCs w:val="24"/>
        </w:rPr>
        <w:t>Programa Aprendizagem para o 3º Milênio (A3M)</w:t>
      </w:r>
      <w:r w:rsidR="00F93C03" w:rsidRPr="00B74F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2610" w:rsidRPr="00B74F76">
        <w:rPr>
          <w:rFonts w:ascii="Times New Roman" w:hAnsi="Times New Roman" w:cs="Times New Roman"/>
          <w:bCs/>
          <w:sz w:val="24"/>
          <w:szCs w:val="24"/>
        </w:rPr>
        <w:t xml:space="preserve">encontra-se alinhado ao </w:t>
      </w:r>
      <w:r w:rsidRPr="00B74F76">
        <w:rPr>
          <w:rFonts w:ascii="Times New Roman" w:hAnsi="Times New Roman" w:cs="Times New Roman"/>
          <w:bCs/>
          <w:sz w:val="24"/>
          <w:szCs w:val="24"/>
        </w:rPr>
        <w:t>PDI</w:t>
      </w:r>
      <w:r w:rsidR="000A22A5" w:rsidRPr="00B74F76">
        <w:rPr>
          <w:rFonts w:ascii="Times New Roman" w:hAnsi="Times New Roman" w:cs="Times New Roman"/>
          <w:bCs/>
          <w:sz w:val="24"/>
          <w:szCs w:val="24"/>
        </w:rPr>
        <w:t xml:space="preserve"> da UnB</w:t>
      </w:r>
      <w:r w:rsidRPr="00B74F7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E2610" w:rsidRPr="00B74F76">
        <w:rPr>
          <w:rFonts w:ascii="Times New Roman" w:hAnsi="Times New Roman" w:cs="Times New Roman"/>
          <w:bCs/>
          <w:sz w:val="24"/>
          <w:szCs w:val="24"/>
        </w:rPr>
        <w:t xml:space="preserve">pois visa </w:t>
      </w:r>
      <w:r w:rsidRPr="00B74F76">
        <w:rPr>
          <w:rFonts w:ascii="Times New Roman" w:hAnsi="Times New Roman" w:cs="Times New Roman"/>
          <w:bCs/>
          <w:sz w:val="24"/>
          <w:szCs w:val="24"/>
        </w:rPr>
        <w:t xml:space="preserve">fomentar </w:t>
      </w:r>
      <w:r w:rsidR="008540C6" w:rsidRPr="00B74F76">
        <w:rPr>
          <w:rFonts w:ascii="Times New Roman" w:hAnsi="Times New Roman" w:cs="Times New Roman"/>
          <w:bCs/>
          <w:sz w:val="24"/>
          <w:szCs w:val="24"/>
        </w:rPr>
        <w:t>novas</w:t>
      </w:r>
      <w:r w:rsidRPr="00B74F76">
        <w:rPr>
          <w:rFonts w:ascii="Times New Roman" w:hAnsi="Times New Roman" w:cs="Times New Roman"/>
          <w:bCs/>
          <w:sz w:val="24"/>
          <w:szCs w:val="24"/>
        </w:rPr>
        <w:t xml:space="preserve"> práticas</w:t>
      </w:r>
      <w:r w:rsidR="008540C6" w:rsidRPr="00B74F76">
        <w:rPr>
          <w:rFonts w:ascii="Times New Roman" w:hAnsi="Times New Roman" w:cs="Times New Roman"/>
          <w:bCs/>
          <w:sz w:val="24"/>
          <w:szCs w:val="24"/>
        </w:rPr>
        <w:t xml:space="preserve"> e metodologias</w:t>
      </w:r>
      <w:r w:rsidRPr="00B74F76">
        <w:rPr>
          <w:rFonts w:ascii="Times New Roman" w:hAnsi="Times New Roman" w:cs="Times New Roman"/>
          <w:bCs/>
          <w:sz w:val="24"/>
          <w:szCs w:val="24"/>
        </w:rPr>
        <w:t xml:space="preserve"> de ensino, </w:t>
      </w:r>
      <w:r w:rsidR="004E2610" w:rsidRPr="00B74F76">
        <w:rPr>
          <w:rFonts w:ascii="Times New Roman" w:hAnsi="Times New Roman" w:cs="Times New Roman"/>
          <w:bCs/>
          <w:sz w:val="24"/>
          <w:szCs w:val="24"/>
        </w:rPr>
        <w:t>em consonância com as</w:t>
      </w:r>
      <w:r w:rsidR="00647766" w:rsidRPr="00B74F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619E" w:rsidRPr="00B74F76">
        <w:rPr>
          <w:rFonts w:ascii="Times New Roman" w:hAnsi="Times New Roman" w:cs="Times New Roman"/>
          <w:bCs/>
          <w:sz w:val="24"/>
          <w:szCs w:val="24"/>
        </w:rPr>
        <w:t>transformações</w:t>
      </w:r>
      <w:r w:rsidR="00647766" w:rsidRPr="00B74F76">
        <w:rPr>
          <w:rFonts w:ascii="Times New Roman" w:hAnsi="Times New Roman" w:cs="Times New Roman"/>
          <w:bCs/>
          <w:sz w:val="24"/>
          <w:szCs w:val="24"/>
        </w:rPr>
        <w:t xml:space="preserve"> no cenário educativo</w:t>
      </w:r>
      <w:r w:rsidR="00AD5F67" w:rsidRPr="00B74F76">
        <w:rPr>
          <w:rFonts w:ascii="Times New Roman" w:hAnsi="Times New Roman" w:cs="Times New Roman"/>
          <w:bCs/>
          <w:sz w:val="24"/>
          <w:szCs w:val="24"/>
        </w:rPr>
        <w:t xml:space="preserve"> da cultura digital</w:t>
      </w:r>
      <w:r w:rsidR="00BE5477" w:rsidRPr="00B74F7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B2778" w:rsidRPr="00B74F76">
        <w:rPr>
          <w:rFonts w:ascii="Times New Roman" w:hAnsi="Times New Roman" w:cs="Times New Roman"/>
          <w:bCs/>
          <w:sz w:val="24"/>
          <w:szCs w:val="24"/>
        </w:rPr>
        <w:t>Foi concebido como um</w:t>
      </w:r>
      <w:r w:rsidR="0060619E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4E2610" w:rsidRPr="00B74F76">
        <w:rPr>
          <w:rFonts w:ascii="Times New Roman" w:hAnsi="Times New Roman" w:cs="Times New Roman"/>
          <w:sz w:val="24"/>
          <w:szCs w:val="24"/>
        </w:rPr>
        <w:t>P</w:t>
      </w:r>
      <w:r w:rsidR="0060619E" w:rsidRPr="00B74F76">
        <w:rPr>
          <w:rFonts w:ascii="Times New Roman" w:hAnsi="Times New Roman" w:cs="Times New Roman"/>
          <w:sz w:val="24"/>
          <w:szCs w:val="24"/>
        </w:rPr>
        <w:t xml:space="preserve">rograma de </w:t>
      </w:r>
      <w:r w:rsidR="00BE5477" w:rsidRPr="00B74F76">
        <w:rPr>
          <w:rFonts w:ascii="Times New Roman" w:hAnsi="Times New Roman" w:cs="Times New Roman"/>
          <w:sz w:val="24"/>
          <w:szCs w:val="24"/>
        </w:rPr>
        <w:t>identificação, valor</w:t>
      </w:r>
      <w:r w:rsidR="002D1F2C" w:rsidRPr="00B74F76">
        <w:rPr>
          <w:rFonts w:ascii="Times New Roman" w:hAnsi="Times New Roman" w:cs="Times New Roman"/>
          <w:sz w:val="24"/>
          <w:szCs w:val="24"/>
        </w:rPr>
        <w:t>ização e promoção de a</w:t>
      </w:r>
      <w:r w:rsidR="00DF15A5" w:rsidRPr="00B74F76">
        <w:rPr>
          <w:rFonts w:ascii="Times New Roman" w:hAnsi="Times New Roman" w:cs="Times New Roman"/>
          <w:sz w:val="24"/>
          <w:szCs w:val="24"/>
        </w:rPr>
        <w:t>ções educacionais inovadoras de</w:t>
      </w:r>
      <w:r w:rsidR="002D1F2C" w:rsidRPr="00B74F76">
        <w:rPr>
          <w:rFonts w:ascii="Times New Roman" w:hAnsi="Times New Roman" w:cs="Times New Roman"/>
          <w:sz w:val="24"/>
          <w:szCs w:val="24"/>
        </w:rPr>
        <w:t xml:space="preserve"> professores da </w:t>
      </w:r>
      <w:r w:rsidR="004E2610" w:rsidRPr="00B74F76">
        <w:rPr>
          <w:rFonts w:ascii="Times New Roman" w:hAnsi="Times New Roman" w:cs="Times New Roman"/>
          <w:sz w:val="24"/>
          <w:szCs w:val="24"/>
        </w:rPr>
        <w:t>I</w:t>
      </w:r>
      <w:r w:rsidR="002D1F2C" w:rsidRPr="00B74F76">
        <w:rPr>
          <w:rFonts w:ascii="Times New Roman" w:hAnsi="Times New Roman" w:cs="Times New Roman"/>
          <w:sz w:val="24"/>
          <w:szCs w:val="24"/>
        </w:rPr>
        <w:t>nstituição</w:t>
      </w:r>
      <w:r w:rsidR="0085573D" w:rsidRPr="00B74F76">
        <w:rPr>
          <w:rFonts w:ascii="Times New Roman" w:hAnsi="Times New Roman" w:cs="Times New Roman"/>
          <w:sz w:val="24"/>
          <w:szCs w:val="24"/>
        </w:rPr>
        <w:t>,</w:t>
      </w:r>
      <w:r w:rsidR="004E2610" w:rsidRPr="00B74F76">
        <w:rPr>
          <w:rFonts w:ascii="Times New Roman" w:hAnsi="Times New Roman" w:cs="Times New Roman"/>
          <w:sz w:val="24"/>
          <w:szCs w:val="24"/>
        </w:rPr>
        <w:t xml:space="preserve"> com </w:t>
      </w:r>
      <w:r w:rsidR="000B4F0B" w:rsidRPr="00B74F76">
        <w:rPr>
          <w:rFonts w:ascii="Times New Roman" w:hAnsi="Times New Roman" w:cs="Times New Roman"/>
          <w:sz w:val="24"/>
          <w:szCs w:val="24"/>
        </w:rPr>
        <w:t>o intuito de</w:t>
      </w:r>
      <w:r w:rsidR="000B4F0B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aprimorar</w:t>
      </w:r>
      <w:r w:rsidR="00647766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64A2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647766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processo educacional </w:t>
      </w:r>
      <w:r w:rsidR="004E2610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ocasionando </w:t>
      </w:r>
      <w:r w:rsidR="00647766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reflexos na aprendizagem, satisfação do aluno e do professor e integração com a sociedade</w:t>
      </w:r>
      <w:r w:rsidR="002D1F2C" w:rsidRPr="00B74F76">
        <w:rPr>
          <w:rFonts w:ascii="Times New Roman" w:hAnsi="Times New Roman" w:cs="Times New Roman"/>
          <w:sz w:val="24"/>
          <w:szCs w:val="24"/>
        </w:rPr>
        <w:t>.</w:t>
      </w:r>
      <w:r w:rsidR="00BE5477" w:rsidRPr="00B74F76">
        <w:rPr>
          <w:rFonts w:ascii="Times New Roman" w:hAnsi="Times New Roman" w:cs="Times New Roman"/>
          <w:sz w:val="24"/>
          <w:szCs w:val="24"/>
        </w:rPr>
        <w:t xml:space="preserve"> O A3M </w:t>
      </w:r>
      <w:r w:rsidR="00FB2778" w:rsidRPr="00B74F76">
        <w:rPr>
          <w:rFonts w:ascii="Times New Roman" w:hAnsi="Times New Roman" w:cs="Times New Roman"/>
          <w:sz w:val="24"/>
          <w:szCs w:val="24"/>
        </w:rPr>
        <w:t>incentiva o uso e a apropriação de</w:t>
      </w:r>
      <w:r w:rsidR="00BE5477" w:rsidRPr="00B74F76">
        <w:rPr>
          <w:rFonts w:ascii="Times New Roman" w:hAnsi="Times New Roman" w:cs="Times New Roman"/>
          <w:sz w:val="24"/>
          <w:szCs w:val="24"/>
        </w:rPr>
        <w:t xml:space="preserve"> tecnologias, metodologias e novas formas de interação entre os agentes envolvidos no processo de ensino </w:t>
      </w:r>
      <w:r w:rsidR="00713F56" w:rsidRPr="00B74F76">
        <w:rPr>
          <w:rFonts w:ascii="Times New Roman" w:hAnsi="Times New Roman" w:cs="Times New Roman"/>
          <w:sz w:val="24"/>
          <w:szCs w:val="24"/>
        </w:rPr>
        <w:t xml:space="preserve">e </w:t>
      </w:r>
      <w:r w:rsidR="00BE5477" w:rsidRPr="00B74F76">
        <w:rPr>
          <w:rFonts w:ascii="Times New Roman" w:hAnsi="Times New Roman" w:cs="Times New Roman"/>
          <w:sz w:val="24"/>
          <w:szCs w:val="24"/>
        </w:rPr>
        <w:t xml:space="preserve">aprendizagem num cenário presente e </w:t>
      </w:r>
      <w:r w:rsidR="00647766" w:rsidRPr="00B74F76">
        <w:rPr>
          <w:rFonts w:ascii="Times New Roman" w:hAnsi="Times New Roman" w:cs="Times New Roman"/>
          <w:sz w:val="24"/>
          <w:szCs w:val="24"/>
        </w:rPr>
        <w:t>futuro</w:t>
      </w:r>
      <w:r w:rsidR="00FB2778" w:rsidRPr="00B74F76">
        <w:rPr>
          <w:rFonts w:ascii="Times New Roman" w:hAnsi="Times New Roman" w:cs="Times New Roman"/>
          <w:sz w:val="24"/>
          <w:szCs w:val="24"/>
        </w:rPr>
        <w:t xml:space="preserve">, projetando a Universidade para </w:t>
      </w:r>
      <w:r w:rsidR="00647766" w:rsidRPr="00B74F76">
        <w:rPr>
          <w:rFonts w:ascii="Times New Roman" w:hAnsi="Times New Roman" w:cs="Times New Roman"/>
          <w:sz w:val="24"/>
          <w:szCs w:val="24"/>
        </w:rPr>
        <w:t xml:space="preserve">o milênio que se inicia </w:t>
      </w:r>
      <w:r w:rsidR="00E012F8" w:rsidRPr="00B74F76">
        <w:rPr>
          <w:rFonts w:ascii="Times New Roman" w:hAnsi="Times New Roman" w:cs="Times New Roman"/>
          <w:sz w:val="24"/>
          <w:szCs w:val="24"/>
        </w:rPr>
        <w:t xml:space="preserve">(FREITAS </w:t>
      </w:r>
      <w:r w:rsidR="00E012F8" w:rsidRPr="00B74F76">
        <w:rPr>
          <w:rFonts w:ascii="Times New Roman" w:hAnsi="Times New Roman" w:cs="Times New Roman"/>
          <w:i/>
          <w:sz w:val="24"/>
          <w:szCs w:val="24"/>
        </w:rPr>
        <w:t>et al</w:t>
      </w:r>
      <w:r w:rsidR="00E012F8" w:rsidRPr="00B74F76">
        <w:rPr>
          <w:rFonts w:ascii="Times New Roman" w:hAnsi="Times New Roman" w:cs="Times New Roman"/>
          <w:sz w:val="24"/>
          <w:szCs w:val="24"/>
        </w:rPr>
        <w:t>, 2018).</w:t>
      </w:r>
    </w:p>
    <w:p w:rsidR="00E012F8" w:rsidRPr="00B74F76" w:rsidRDefault="00267328" w:rsidP="007457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Nessa perspectiva, o</w:t>
      </w:r>
      <w:r w:rsidR="00196656" w:rsidRPr="00B74F76">
        <w:rPr>
          <w:rFonts w:ascii="Times New Roman" w:hAnsi="Times New Roman" w:cs="Times New Roman"/>
          <w:sz w:val="24"/>
          <w:szCs w:val="24"/>
        </w:rPr>
        <w:t xml:space="preserve"> estudo </w:t>
      </w:r>
      <w:r w:rsidR="0074570F" w:rsidRPr="00B74F76">
        <w:rPr>
          <w:rFonts w:ascii="Times New Roman" w:hAnsi="Times New Roman" w:cs="Times New Roman"/>
          <w:sz w:val="24"/>
          <w:szCs w:val="24"/>
        </w:rPr>
        <w:t>tem</w:t>
      </w:r>
      <w:r w:rsidRPr="00B74F76">
        <w:rPr>
          <w:rFonts w:ascii="Times New Roman" w:hAnsi="Times New Roman" w:cs="Times New Roman"/>
          <w:sz w:val="24"/>
          <w:szCs w:val="24"/>
        </w:rPr>
        <w:t xml:space="preserve"> por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FB2778" w:rsidRPr="00B74F76">
        <w:rPr>
          <w:rFonts w:ascii="Times New Roman" w:hAnsi="Times New Roman" w:cs="Times New Roman"/>
          <w:sz w:val="24"/>
          <w:szCs w:val="24"/>
        </w:rPr>
        <w:t>objetivo</w:t>
      </w:r>
      <w:r w:rsidR="00D453D3" w:rsidRPr="00B74F76">
        <w:rPr>
          <w:rFonts w:ascii="Times New Roman" w:hAnsi="Times New Roman" w:cs="Times New Roman"/>
          <w:sz w:val="24"/>
          <w:szCs w:val="24"/>
        </w:rPr>
        <w:t xml:space="preserve"> analisar o potencial d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as ações do Programa para a promoção da prática educativa inovadora na UnB, com foco na aprendizagem. </w:t>
      </w:r>
      <w:r w:rsidR="00E012F8" w:rsidRPr="00B74F76">
        <w:rPr>
          <w:rFonts w:ascii="Times New Roman" w:hAnsi="Times New Roman" w:cs="Times New Roman"/>
          <w:sz w:val="24"/>
          <w:szCs w:val="24"/>
        </w:rPr>
        <w:t xml:space="preserve">Para tanto, </w:t>
      </w:r>
      <w:r w:rsidRPr="00B74F76">
        <w:rPr>
          <w:rFonts w:ascii="Times New Roman" w:hAnsi="Times New Roman" w:cs="Times New Roman"/>
          <w:sz w:val="24"/>
          <w:szCs w:val="24"/>
        </w:rPr>
        <w:t>discutimos qual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8540C6" w:rsidRPr="00B74F76">
        <w:rPr>
          <w:rFonts w:ascii="Times New Roman" w:hAnsi="Times New Roman" w:cs="Times New Roman"/>
          <w:sz w:val="24"/>
          <w:szCs w:val="24"/>
        </w:rPr>
        <w:t>o potencial</w:t>
      </w:r>
      <w:r w:rsidR="00713F56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8540C6" w:rsidRPr="00B74F76">
        <w:rPr>
          <w:rFonts w:ascii="Times New Roman" w:hAnsi="Times New Roman" w:cs="Times New Roman"/>
          <w:sz w:val="24"/>
          <w:szCs w:val="24"/>
        </w:rPr>
        <w:t>d</w:t>
      </w:r>
      <w:r w:rsidR="0074570F" w:rsidRPr="00B74F76">
        <w:rPr>
          <w:rFonts w:ascii="Times New Roman" w:hAnsi="Times New Roman" w:cs="Times New Roman"/>
          <w:sz w:val="24"/>
          <w:szCs w:val="24"/>
        </w:rPr>
        <w:t>as ações do Programa</w:t>
      </w:r>
      <w:r w:rsidR="00E012F8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A3M para a promoção de práticas educativas </w:t>
      </w:r>
      <w:r w:rsidR="00F93C03" w:rsidRPr="00B74F76">
        <w:rPr>
          <w:rFonts w:ascii="Times New Roman" w:hAnsi="Times New Roman" w:cs="Times New Roman"/>
          <w:sz w:val="24"/>
          <w:szCs w:val="24"/>
        </w:rPr>
        <w:t xml:space="preserve">ativas e colaborativas, consideradas </w:t>
      </w:r>
      <w:r w:rsidR="0074570F" w:rsidRPr="00B74F76">
        <w:rPr>
          <w:rFonts w:ascii="Times New Roman" w:hAnsi="Times New Roman" w:cs="Times New Roman"/>
          <w:sz w:val="24"/>
          <w:szCs w:val="24"/>
        </w:rPr>
        <w:t>inovadoras</w:t>
      </w:r>
      <w:r w:rsidR="00F93C03" w:rsidRPr="00B74F76">
        <w:rPr>
          <w:rFonts w:ascii="Times New Roman" w:hAnsi="Times New Roman" w:cs="Times New Roman"/>
          <w:sz w:val="24"/>
          <w:szCs w:val="24"/>
        </w:rPr>
        <w:t>,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713F56" w:rsidRPr="00B74F76">
        <w:rPr>
          <w:rFonts w:ascii="Times New Roman" w:hAnsi="Times New Roman" w:cs="Times New Roman"/>
          <w:sz w:val="24"/>
          <w:szCs w:val="24"/>
        </w:rPr>
        <w:t xml:space="preserve">assim </w:t>
      </w:r>
      <w:r w:rsidR="008540C6" w:rsidRPr="00B74F76">
        <w:rPr>
          <w:rFonts w:ascii="Times New Roman" w:hAnsi="Times New Roman" w:cs="Times New Roman"/>
          <w:sz w:val="24"/>
          <w:szCs w:val="24"/>
        </w:rPr>
        <w:t>como seus</w:t>
      </w:r>
      <w:r w:rsidR="0074570F" w:rsidRPr="00B74F76">
        <w:rPr>
          <w:rFonts w:ascii="Times New Roman" w:hAnsi="Times New Roman" w:cs="Times New Roman"/>
          <w:sz w:val="24"/>
          <w:szCs w:val="24"/>
        </w:rPr>
        <w:t xml:space="preserve"> efeitos na aprendizagem.</w:t>
      </w:r>
    </w:p>
    <w:p w:rsidR="004400C9" w:rsidRPr="00B74F76" w:rsidRDefault="004400C9" w:rsidP="00CC09D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</w:p>
    <w:p w:rsidR="004D2E9A" w:rsidRPr="00B74F76" w:rsidRDefault="00B503D3" w:rsidP="00DF15A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lang w:val="pt-PT"/>
        </w:rPr>
      </w:pPr>
      <w:r w:rsidRPr="00B74F76">
        <w:t xml:space="preserve">2 </w:t>
      </w:r>
      <w:r w:rsidR="006154CE" w:rsidRPr="00B74F76">
        <w:rPr>
          <w:b/>
          <w:lang w:val="pt-PT"/>
        </w:rPr>
        <w:t xml:space="preserve">Transformações </w:t>
      </w:r>
      <w:r w:rsidR="000A7524" w:rsidRPr="00B74F76">
        <w:rPr>
          <w:b/>
          <w:lang w:val="pt-PT"/>
        </w:rPr>
        <w:t xml:space="preserve">e inovações </w:t>
      </w:r>
      <w:r w:rsidR="006154CE" w:rsidRPr="00B74F76">
        <w:rPr>
          <w:b/>
          <w:lang w:val="pt-PT"/>
        </w:rPr>
        <w:t xml:space="preserve">educacionais na </w:t>
      </w:r>
      <w:r w:rsidR="000A7524" w:rsidRPr="00B74F76">
        <w:rPr>
          <w:b/>
          <w:lang w:val="pt-PT"/>
        </w:rPr>
        <w:t>cultura</w:t>
      </w:r>
      <w:r w:rsidR="004D2E9A" w:rsidRPr="00B74F76">
        <w:rPr>
          <w:b/>
          <w:lang w:val="pt-PT"/>
        </w:rPr>
        <w:t xml:space="preserve"> digital</w:t>
      </w:r>
    </w:p>
    <w:p w:rsidR="004D2E9A" w:rsidRPr="00B74F76" w:rsidRDefault="004D2E9A" w:rsidP="004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85692" w:rsidRPr="00B74F76" w:rsidRDefault="00985692" w:rsidP="00985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A era digital e suas antecessoras, era da informação, era da comunicação, retratam a evolução tecnológica e sua influência no sistema sociotécnico, na cultura digital, implicando mudanças radicais no cotidiano das pessoas, das famílias e empresas entre outros contextos</w:t>
      </w:r>
      <w:r w:rsidR="006F5874" w:rsidRPr="00B74F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F5874" w:rsidRPr="00B74F76">
        <w:rPr>
          <w:rFonts w:ascii="Times New Roman" w:hAnsi="Times New Roman" w:cs="Times New Roman"/>
          <w:sz w:val="24"/>
          <w:szCs w:val="24"/>
        </w:rPr>
        <w:t>(LOVELESS</w:t>
      </w:r>
      <w:r w:rsidR="00A103D4">
        <w:rPr>
          <w:rFonts w:ascii="Times New Roman" w:hAnsi="Times New Roman" w:cs="Times New Roman"/>
          <w:sz w:val="24"/>
          <w:szCs w:val="24"/>
        </w:rPr>
        <w:t xml:space="preserve">; </w:t>
      </w:r>
      <w:r w:rsidR="006F5874" w:rsidRPr="00B74F76">
        <w:rPr>
          <w:rFonts w:ascii="Times New Roman" w:hAnsi="Times New Roman" w:cs="Times New Roman"/>
          <w:sz w:val="24"/>
          <w:szCs w:val="24"/>
        </w:rPr>
        <w:t>WILLIAMSON, 2017)</w:t>
      </w:r>
      <w:r w:rsidRPr="00B74F76">
        <w:rPr>
          <w:rFonts w:ascii="Times New Roman" w:hAnsi="Times New Roman" w:cs="Times New Roman"/>
          <w:sz w:val="24"/>
          <w:szCs w:val="24"/>
        </w:rPr>
        <w:t xml:space="preserve">. Milhares de pessoas em vários países estão </w:t>
      </w:r>
      <w:r w:rsidRPr="00B74F76">
        <w:rPr>
          <w:rFonts w:ascii="Times New Roman" w:hAnsi="Times New Roman" w:cs="Times New Roman"/>
          <w:sz w:val="24"/>
          <w:szCs w:val="24"/>
        </w:rPr>
        <w:lastRenderedPageBreak/>
        <w:t xml:space="preserve">diariamente conectadas aos </w:t>
      </w:r>
      <w:r w:rsidR="00A765B2" w:rsidRPr="00B74F76">
        <w:rPr>
          <w:rFonts w:ascii="Times New Roman" w:hAnsi="Times New Roman" w:cs="Times New Roman"/>
          <w:sz w:val="24"/>
          <w:szCs w:val="24"/>
        </w:rPr>
        <w:t>dispositivos</w:t>
      </w:r>
      <w:r w:rsidRPr="00B74F76">
        <w:rPr>
          <w:rFonts w:ascii="Times New Roman" w:hAnsi="Times New Roman" w:cs="Times New Roman"/>
          <w:sz w:val="24"/>
          <w:szCs w:val="24"/>
        </w:rPr>
        <w:t xml:space="preserve">, trocando informação, </w:t>
      </w:r>
      <w:r w:rsidR="00C13CC3" w:rsidRPr="00B74F76">
        <w:rPr>
          <w:rFonts w:ascii="Times New Roman" w:hAnsi="Times New Roman" w:cs="Times New Roman"/>
          <w:sz w:val="24"/>
          <w:szCs w:val="24"/>
        </w:rPr>
        <w:t>interagindo</w:t>
      </w:r>
      <w:r w:rsidRPr="00B74F76">
        <w:rPr>
          <w:rFonts w:ascii="Times New Roman" w:hAnsi="Times New Roman" w:cs="Times New Roman"/>
          <w:sz w:val="24"/>
          <w:szCs w:val="24"/>
        </w:rPr>
        <w:t>,</w:t>
      </w:r>
      <w:r w:rsidR="00C13CC3" w:rsidRPr="00B74F76" w:rsidDel="00C13CC3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>aprendendo, negociando</w:t>
      </w:r>
      <w:r w:rsidR="00C13CC3" w:rsidRPr="00B74F76">
        <w:rPr>
          <w:rFonts w:ascii="Times New Roman" w:hAnsi="Times New Roman" w:cs="Times New Roman"/>
          <w:sz w:val="24"/>
          <w:szCs w:val="24"/>
        </w:rPr>
        <w:t>,</w:t>
      </w:r>
      <w:r w:rsidRPr="00B74F76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307D99" w:rsidRPr="00B74F76" w:rsidRDefault="00307D99" w:rsidP="00A765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A digitalização </w:t>
      </w:r>
      <w:r w:rsidR="00A72A9F" w:rsidRPr="00B74F76">
        <w:rPr>
          <w:rFonts w:ascii="Times New Roman" w:hAnsi="Times New Roman" w:cs="Times New Roman"/>
          <w:sz w:val="24"/>
          <w:szCs w:val="24"/>
        </w:rPr>
        <w:t>dos textos, imagens, dados, signos, e outros produtos tem se tornado parte das funções da cultura digital: tornar acessível a qualquer ponto da rede os artefatos produzidos e acumulados ao longo da história da humanidade. M</w:t>
      </w:r>
      <w:r w:rsidRPr="00B74F76">
        <w:rPr>
          <w:rFonts w:ascii="Times New Roman" w:hAnsi="Times New Roman" w:cs="Times New Roman"/>
          <w:sz w:val="24"/>
          <w:szCs w:val="24"/>
        </w:rPr>
        <w:t xml:space="preserve">as, essa não foi a grande revolução, a revolução se deu nas formas de comunicação, expressão, socialização, criatividade, que emolduram o quadro que chamamos de cultura digital. De acordo com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Boll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(2013), a cultura digital é um produto das novas tecnologias da informação e comunicação, da convergência das telecomunicações e a informática, possibilitando que uma relação específica de simbiose entre sociedade e a informática, se estabelecesse enquanto uma forma sociocultural</w:t>
      </w:r>
      <w:r w:rsidR="00A72A9F"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Pr="00B74F76">
        <w:rPr>
          <w:rFonts w:ascii="Times New Roman" w:hAnsi="Times New Roman" w:cs="Times New Roman"/>
          <w:sz w:val="24"/>
          <w:szCs w:val="24"/>
        </w:rPr>
        <w:t xml:space="preserve">Essa </w:t>
      </w:r>
      <w:r w:rsidR="00A72A9F" w:rsidRPr="00B74F76">
        <w:rPr>
          <w:rFonts w:ascii="Times New Roman" w:hAnsi="Times New Roman" w:cs="Times New Roman"/>
          <w:sz w:val="24"/>
          <w:szCs w:val="24"/>
        </w:rPr>
        <w:t>expressão</w:t>
      </w:r>
      <w:r w:rsidRPr="00B74F76">
        <w:rPr>
          <w:rFonts w:ascii="Times New Roman" w:hAnsi="Times New Roman" w:cs="Times New Roman"/>
          <w:sz w:val="24"/>
          <w:szCs w:val="24"/>
        </w:rPr>
        <w:t xml:space="preserve"> sociocultural </w:t>
      </w:r>
      <w:r w:rsidR="00A72A9F" w:rsidRPr="00B74F76">
        <w:rPr>
          <w:rFonts w:ascii="Times New Roman" w:hAnsi="Times New Roman" w:cs="Times New Roman"/>
          <w:sz w:val="24"/>
          <w:szCs w:val="24"/>
        </w:rPr>
        <w:t xml:space="preserve">é designada por </w:t>
      </w:r>
      <w:r w:rsidRPr="00B74F76">
        <w:rPr>
          <w:rFonts w:ascii="Times New Roman" w:hAnsi="Times New Roman" w:cs="Times New Roman"/>
          <w:sz w:val="24"/>
          <w:szCs w:val="24"/>
        </w:rPr>
        <w:t>Lemos (20</w:t>
      </w:r>
      <w:r w:rsidR="005002FB" w:rsidRPr="00B74F76">
        <w:rPr>
          <w:rFonts w:ascii="Times New Roman" w:hAnsi="Times New Roman" w:cs="Times New Roman"/>
          <w:sz w:val="24"/>
          <w:szCs w:val="24"/>
        </w:rPr>
        <w:t>10</w:t>
      </w:r>
      <w:r w:rsidRPr="00B74F76">
        <w:rPr>
          <w:rFonts w:ascii="Times New Roman" w:hAnsi="Times New Roman" w:cs="Times New Roman"/>
          <w:sz w:val="24"/>
          <w:szCs w:val="24"/>
        </w:rPr>
        <w:t xml:space="preserve">) </w:t>
      </w:r>
      <w:r w:rsidR="00A765B2" w:rsidRPr="00B74F76">
        <w:rPr>
          <w:rFonts w:ascii="Times New Roman" w:hAnsi="Times New Roman" w:cs="Times New Roman"/>
          <w:sz w:val="24"/>
          <w:szCs w:val="24"/>
        </w:rPr>
        <w:t xml:space="preserve">como </w:t>
      </w:r>
      <w:r w:rsidRPr="00B74F76">
        <w:rPr>
          <w:rFonts w:ascii="Times New Roman" w:hAnsi="Times New Roman" w:cs="Times New Roman"/>
          <w:sz w:val="24"/>
          <w:szCs w:val="24"/>
        </w:rPr>
        <w:t xml:space="preserve">cibercultura, </w:t>
      </w:r>
      <w:r w:rsidR="00A72A9F" w:rsidRPr="00B74F76">
        <w:rPr>
          <w:rFonts w:ascii="Times New Roman" w:hAnsi="Times New Roman" w:cs="Times New Roman"/>
          <w:sz w:val="24"/>
          <w:szCs w:val="24"/>
        </w:rPr>
        <w:t xml:space="preserve">porque </w:t>
      </w:r>
      <w:r w:rsidR="00826CFA" w:rsidRPr="00B74F76">
        <w:rPr>
          <w:rFonts w:ascii="Times New Roman" w:hAnsi="Times New Roman" w:cs="Times New Roman"/>
          <w:sz w:val="24"/>
          <w:szCs w:val="24"/>
        </w:rPr>
        <w:t>produz uma</w:t>
      </w:r>
      <w:r w:rsidRPr="00B74F76">
        <w:rPr>
          <w:rFonts w:ascii="Times New Roman" w:hAnsi="Times New Roman" w:cs="Times New Roman"/>
          <w:sz w:val="24"/>
          <w:szCs w:val="24"/>
        </w:rPr>
        <w:t xml:space="preserve"> sinergia entre as novas redes sociais e as tecnologias digitais </w:t>
      </w:r>
      <w:r w:rsidR="00A72A9F" w:rsidRPr="00B74F76">
        <w:rPr>
          <w:rFonts w:ascii="Times New Roman" w:hAnsi="Times New Roman" w:cs="Times New Roman"/>
          <w:sz w:val="24"/>
          <w:szCs w:val="24"/>
        </w:rPr>
        <w:t>ampliando</w:t>
      </w:r>
      <w:r w:rsidRPr="00B74F76">
        <w:rPr>
          <w:rFonts w:ascii="Times New Roman" w:hAnsi="Times New Roman" w:cs="Times New Roman"/>
          <w:sz w:val="24"/>
          <w:szCs w:val="24"/>
        </w:rPr>
        <w:t xml:space="preserve"> o potencial humano de relacionar, comunicar, interagir, produzir, disseminar, etc. Nunca em outras épocas ou era pudemos agir de forma assíncrona e síncrona, ubíqua e flexível como agimos hoje.  </w:t>
      </w:r>
    </w:p>
    <w:p w:rsidR="00122658" w:rsidRPr="00B74F76" w:rsidRDefault="00B74F76" w:rsidP="00307D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Vivemos novas </w:t>
      </w:r>
      <w:r w:rsidR="00A72A9F" w:rsidRPr="00B74F76">
        <w:rPr>
          <w:rFonts w:ascii="Times New Roman" w:hAnsi="Times New Roman" w:cs="Times New Roman"/>
          <w:sz w:val="24"/>
          <w:szCs w:val="24"/>
        </w:rPr>
        <w:t>formas de sociabilidade na esfera da comunicação, novas formas de expressão proporcionadas pela internet.  Por isso, compreendemos a internet não mais como uma mídia, onde se disponibiliza informações da cultura, mas, como um instrumento</w:t>
      </w:r>
      <w:r>
        <w:rPr>
          <w:rFonts w:ascii="Times New Roman" w:hAnsi="Times New Roman" w:cs="Times New Roman"/>
          <w:sz w:val="24"/>
          <w:szCs w:val="24"/>
        </w:rPr>
        <w:t xml:space="preserve"> que agrega </w:t>
      </w:r>
      <w:r w:rsidR="00A72A9F" w:rsidRPr="00B74F76">
        <w:rPr>
          <w:rFonts w:ascii="Times New Roman" w:hAnsi="Times New Roman" w:cs="Times New Roman"/>
          <w:sz w:val="24"/>
          <w:szCs w:val="24"/>
        </w:rPr>
        <w:t xml:space="preserve">redes de mídias e culturas no plural pois possibilita a convergência de todos os textos midiáticos (tv, rádio, redes </w:t>
      </w:r>
      <w:proofErr w:type="spellStart"/>
      <w:r w:rsidR="00A72A9F" w:rsidRPr="00B74F7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72A9F" w:rsidRPr="00B74F76">
        <w:rPr>
          <w:rFonts w:ascii="Times New Roman" w:hAnsi="Times New Roman" w:cs="Times New Roman"/>
          <w:sz w:val="24"/>
          <w:szCs w:val="24"/>
        </w:rPr>
        <w:t xml:space="preserve">). </w:t>
      </w:r>
      <w:r w:rsidR="00307D99" w:rsidRPr="00B74F76">
        <w:rPr>
          <w:rFonts w:ascii="Times New Roman" w:hAnsi="Times New Roman" w:cs="Times New Roman"/>
          <w:sz w:val="24"/>
          <w:szCs w:val="24"/>
        </w:rPr>
        <w:t xml:space="preserve">Podemos </w:t>
      </w:r>
      <w:r w:rsidR="00A72A9F" w:rsidRPr="00B74F76">
        <w:rPr>
          <w:rFonts w:ascii="Times New Roman" w:hAnsi="Times New Roman" w:cs="Times New Roman"/>
          <w:sz w:val="24"/>
          <w:szCs w:val="24"/>
        </w:rPr>
        <w:t>observar</w:t>
      </w:r>
      <w:r w:rsidR="00307D99" w:rsidRPr="00B74F76">
        <w:rPr>
          <w:rFonts w:ascii="Times New Roman" w:hAnsi="Times New Roman" w:cs="Times New Roman"/>
          <w:sz w:val="24"/>
          <w:szCs w:val="24"/>
        </w:rPr>
        <w:t xml:space="preserve"> que não é mais o usuário que se desloca até a rede, mas </w:t>
      </w:r>
      <w:r w:rsidR="00A72A9F" w:rsidRPr="00B74F76">
        <w:rPr>
          <w:rFonts w:ascii="Times New Roman" w:hAnsi="Times New Roman" w:cs="Times New Roman"/>
          <w:sz w:val="24"/>
          <w:szCs w:val="24"/>
        </w:rPr>
        <w:t xml:space="preserve">é </w:t>
      </w:r>
      <w:r w:rsidR="00307D99" w:rsidRPr="00B74F76">
        <w:rPr>
          <w:rFonts w:ascii="Times New Roman" w:hAnsi="Times New Roman" w:cs="Times New Roman"/>
          <w:sz w:val="24"/>
          <w:szCs w:val="24"/>
        </w:rPr>
        <w:t xml:space="preserve">a rede </w:t>
      </w:r>
      <w:r w:rsidR="00A72A9F" w:rsidRPr="00B74F76">
        <w:rPr>
          <w:rFonts w:ascii="Times New Roman" w:hAnsi="Times New Roman" w:cs="Times New Roman"/>
          <w:sz w:val="24"/>
          <w:szCs w:val="24"/>
        </w:rPr>
        <w:t xml:space="preserve">que </w:t>
      </w:r>
      <w:r w:rsidR="00307D99" w:rsidRPr="00B74F76">
        <w:rPr>
          <w:rFonts w:ascii="Times New Roman" w:hAnsi="Times New Roman" w:cs="Times New Roman"/>
          <w:sz w:val="24"/>
          <w:szCs w:val="24"/>
        </w:rPr>
        <w:t>envolve os usuários e os objetos numa conexão generalizada. (</w:t>
      </w:r>
      <w:r w:rsidR="005C0C13" w:rsidRPr="00B74F76">
        <w:rPr>
          <w:rFonts w:ascii="Times New Roman" w:hAnsi="Times New Roman" w:cs="Times New Roman"/>
          <w:sz w:val="24"/>
          <w:szCs w:val="24"/>
        </w:rPr>
        <w:t>LEMOS</w:t>
      </w:r>
      <w:r w:rsidR="00307D99" w:rsidRPr="00B74F76">
        <w:rPr>
          <w:rFonts w:ascii="Times New Roman" w:hAnsi="Times New Roman" w:cs="Times New Roman"/>
          <w:sz w:val="24"/>
          <w:szCs w:val="24"/>
        </w:rPr>
        <w:t>, 20</w:t>
      </w:r>
      <w:r w:rsidR="006C2CA9" w:rsidRPr="00B74F76">
        <w:rPr>
          <w:rFonts w:ascii="Times New Roman" w:hAnsi="Times New Roman" w:cs="Times New Roman"/>
          <w:sz w:val="24"/>
          <w:szCs w:val="24"/>
        </w:rPr>
        <w:t>10</w:t>
      </w:r>
      <w:r w:rsidR="00307D99" w:rsidRPr="00B74F76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985692" w:rsidRPr="00B74F76" w:rsidRDefault="00307D99" w:rsidP="008540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Pierre Levy (1999</w:t>
      </w:r>
      <w:r w:rsidR="0048358D" w:rsidRPr="00B74F76">
        <w:rPr>
          <w:rFonts w:ascii="Times New Roman" w:hAnsi="Times New Roman" w:cs="Times New Roman"/>
          <w:sz w:val="24"/>
          <w:szCs w:val="24"/>
        </w:rPr>
        <w:t>, p. 16</w:t>
      </w:r>
      <w:r w:rsidRPr="00B74F76">
        <w:rPr>
          <w:rFonts w:ascii="Times New Roman" w:hAnsi="Times New Roman" w:cs="Times New Roman"/>
          <w:sz w:val="24"/>
          <w:szCs w:val="24"/>
        </w:rPr>
        <w:t>) foi um dos primeiros a conceituar cibercultura como o "conjunto de técnicas, de práticas, de atividades, de modos de pensamento e de valores que se desenvolvem juntamente com o crescimento do ciberespaço"</w:t>
      </w:r>
      <w:r w:rsidR="0045727D" w:rsidRPr="00B74F76">
        <w:rPr>
          <w:rFonts w:ascii="Times New Roman" w:hAnsi="Times New Roman" w:cs="Times New Roman"/>
          <w:sz w:val="24"/>
          <w:szCs w:val="24"/>
        </w:rPr>
        <w:t xml:space="preserve">, também valorizando a ação do homem na definição da natureza e finalidades da cultura digital. </w:t>
      </w:r>
      <w:r w:rsidR="007A3F01" w:rsidRPr="00B74F76">
        <w:rPr>
          <w:rFonts w:ascii="Times New Roman" w:hAnsi="Times New Roman" w:cs="Times New Roman"/>
          <w:sz w:val="24"/>
          <w:szCs w:val="24"/>
        </w:rPr>
        <w:t xml:space="preserve">Neste sentido, </w:t>
      </w:r>
      <w:proofErr w:type="spellStart"/>
      <w:r w:rsidR="00985692" w:rsidRPr="00B74F76">
        <w:rPr>
          <w:rFonts w:ascii="Times New Roman" w:hAnsi="Times New Roman" w:cs="Times New Roman"/>
          <w:sz w:val="24"/>
          <w:szCs w:val="24"/>
        </w:rPr>
        <w:t>Loveless</w:t>
      </w:r>
      <w:proofErr w:type="spellEnd"/>
      <w:r w:rsidR="00985692" w:rsidRPr="00B74F76">
        <w:rPr>
          <w:rFonts w:ascii="Times New Roman" w:hAnsi="Times New Roman" w:cs="Times New Roman"/>
          <w:sz w:val="24"/>
          <w:szCs w:val="24"/>
        </w:rPr>
        <w:t xml:space="preserve"> e Williamson (2017) argumentam que os modelos de pensamento na contemporaneidade têm se construído por conceitos e elementos que compõem a era digital, a cultura digital do </w:t>
      </w:r>
      <w:r w:rsidR="007A3F01" w:rsidRPr="00B74F76">
        <w:rPr>
          <w:rFonts w:ascii="Times New Roman" w:hAnsi="Times New Roman" w:cs="Times New Roman"/>
          <w:sz w:val="24"/>
          <w:szCs w:val="24"/>
        </w:rPr>
        <w:t xml:space="preserve">século 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XXI. </w:t>
      </w:r>
      <w:r w:rsidR="00122658" w:rsidRPr="00B74F76">
        <w:rPr>
          <w:rFonts w:ascii="Times New Roman" w:hAnsi="Times New Roman" w:cs="Times New Roman"/>
          <w:sz w:val="24"/>
          <w:szCs w:val="24"/>
        </w:rPr>
        <w:t>O</w:t>
      </w:r>
      <w:r w:rsidR="00826CFA" w:rsidRPr="00B74F76">
        <w:rPr>
          <w:rFonts w:ascii="Times New Roman" w:hAnsi="Times New Roman" w:cs="Times New Roman"/>
          <w:sz w:val="24"/>
          <w:szCs w:val="24"/>
        </w:rPr>
        <w:t>s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437DF" w:rsidRPr="00B74F76">
        <w:rPr>
          <w:rFonts w:ascii="Times New Roman" w:hAnsi="Times New Roman" w:cs="Times New Roman"/>
          <w:sz w:val="24"/>
          <w:szCs w:val="24"/>
        </w:rPr>
        <w:t xml:space="preserve">recursos midiáticos produzem </w:t>
      </w:r>
      <w:r w:rsidR="00985692" w:rsidRPr="00B74F76">
        <w:rPr>
          <w:rFonts w:ascii="Times New Roman" w:hAnsi="Times New Roman" w:cs="Times New Roman"/>
          <w:sz w:val="24"/>
          <w:szCs w:val="24"/>
        </w:rPr>
        <w:t>novo</w:t>
      </w:r>
      <w:r w:rsidR="00826CFA" w:rsidRPr="00B74F76">
        <w:rPr>
          <w:rFonts w:ascii="Times New Roman" w:hAnsi="Times New Roman" w:cs="Times New Roman"/>
          <w:sz w:val="24"/>
          <w:szCs w:val="24"/>
        </w:rPr>
        <w:t>s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estilo</w:t>
      </w:r>
      <w:r w:rsidR="000437DF" w:rsidRPr="00B74F76">
        <w:rPr>
          <w:rFonts w:ascii="Times New Roman" w:hAnsi="Times New Roman" w:cs="Times New Roman"/>
          <w:sz w:val="24"/>
          <w:szCs w:val="24"/>
        </w:rPr>
        <w:t>s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de </w:t>
      </w:r>
      <w:r w:rsidR="00826CFA" w:rsidRPr="00B74F76">
        <w:rPr>
          <w:rFonts w:ascii="Times New Roman" w:hAnsi="Times New Roman" w:cs="Times New Roman"/>
          <w:sz w:val="24"/>
          <w:szCs w:val="24"/>
        </w:rPr>
        <w:t>linguagem</w:t>
      </w:r>
      <w:r w:rsidR="000437DF" w:rsidRPr="00B74F76">
        <w:rPr>
          <w:rFonts w:ascii="Times New Roman" w:hAnsi="Times New Roman" w:cs="Times New Roman"/>
          <w:sz w:val="24"/>
          <w:szCs w:val="24"/>
        </w:rPr>
        <w:t xml:space="preserve">, enquanto processo comunicacional </w:t>
      </w:r>
      <w:r w:rsidR="00826CFA" w:rsidRPr="00B74F76">
        <w:rPr>
          <w:rFonts w:ascii="Times New Roman" w:hAnsi="Times New Roman" w:cs="Times New Roman"/>
          <w:sz w:val="24"/>
          <w:szCs w:val="24"/>
        </w:rPr>
        <w:t xml:space="preserve">e </w:t>
      </w:r>
      <w:r w:rsidR="000437DF" w:rsidRPr="00B74F76">
        <w:rPr>
          <w:rFonts w:ascii="Times New Roman" w:hAnsi="Times New Roman" w:cs="Times New Roman"/>
          <w:sz w:val="24"/>
          <w:szCs w:val="24"/>
        </w:rPr>
        <w:t>novas formas de pensar, mediatizados por áudio, vídeos, imagens, fotos, jogos,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1C6838" w:rsidRPr="00B74F76">
        <w:rPr>
          <w:rFonts w:ascii="Times New Roman" w:hAnsi="Times New Roman" w:cs="Times New Roman"/>
          <w:sz w:val="24"/>
          <w:szCs w:val="24"/>
        </w:rPr>
        <w:t>produzindo</w:t>
      </w:r>
      <w:r w:rsidR="00ED739C" w:rsidRPr="00B74F76">
        <w:rPr>
          <w:rFonts w:ascii="Times New Roman" w:hAnsi="Times New Roman" w:cs="Times New Roman"/>
          <w:sz w:val="24"/>
          <w:szCs w:val="24"/>
        </w:rPr>
        <w:t xml:space="preserve"> novas</w:t>
      </w:r>
      <w:r w:rsidR="000437DF" w:rsidRPr="00B74F76">
        <w:rPr>
          <w:rFonts w:ascii="Times New Roman" w:hAnsi="Times New Roman" w:cs="Times New Roman"/>
          <w:sz w:val="24"/>
          <w:szCs w:val="24"/>
        </w:rPr>
        <w:t xml:space="preserve"> acepções sobre a aprendizagem como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aprendizagem conectada</w:t>
      </w:r>
      <w:r w:rsidR="000437DF" w:rsidRPr="00B74F76">
        <w:rPr>
          <w:rFonts w:ascii="Times New Roman" w:hAnsi="Times New Roman" w:cs="Times New Roman"/>
          <w:sz w:val="24"/>
          <w:szCs w:val="24"/>
        </w:rPr>
        <w:t xml:space="preserve">, aprendizagem colaborativa, </w:t>
      </w:r>
      <w:r w:rsidR="00122658" w:rsidRPr="00B74F76">
        <w:rPr>
          <w:rFonts w:ascii="Times New Roman" w:hAnsi="Times New Roman" w:cs="Times New Roman"/>
          <w:sz w:val="24"/>
          <w:szCs w:val="24"/>
        </w:rPr>
        <w:t xml:space="preserve">entre outras, </w:t>
      </w:r>
      <w:r w:rsidR="000437DF" w:rsidRPr="00B74F76">
        <w:rPr>
          <w:rFonts w:ascii="Times New Roman" w:hAnsi="Times New Roman" w:cs="Times New Roman"/>
          <w:sz w:val="24"/>
          <w:szCs w:val="24"/>
        </w:rPr>
        <w:t>mediadas pela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cultura digital</w:t>
      </w:r>
      <w:r w:rsidR="000437DF"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="00985692" w:rsidRPr="00B74F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35E" w:rsidRPr="00B74F76" w:rsidRDefault="00985692" w:rsidP="004572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Esse contexto </w:t>
      </w:r>
      <w:r w:rsidR="0025535E" w:rsidRPr="00B74F76">
        <w:rPr>
          <w:rFonts w:ascii="Times New Roman" w:hAnsi="Times New Roman" w:cs="Times New Roman"/>
          <w:sz w:val="24"/>
          <w:szCs w:val="24"/>
        </w:rPr>
        <w:t>demanda</w:t>
      </w:r>
      <w:r w:rsidRPr="00B74F76">
        <w:rPr>
          <w:rFonts w:ascii="Times New Roman" w:hAnsi="Times New Roman" w:cs="Times New Roman"/>
          <w:sz w:val="24"/>
          <w:szCs w:val="24"/>
        </w:rPr>
        <w:t xml:space="preserve"> que a</w:t>
      </w:r>
      <w:r w:rsidR="00C01830" w:rsidRPr="00B74F76">
        <w:rPr>
          <w:rFonts w:ascii="Times New Roman" w:hAnsi="Times New Roman" w:cs="Times New Roman"/>
          <w:sz w:val="24"/>
          <w:szCs w:val="24"/>
        </w:rPr>
        <w:t>s</w:t>
      </w:r>
      <w:r w:rsidRPr="00B74F76">
        <w:rPr>
          <w:rFonts w:ascii="Times New Roman" w:hAnsi="Times New Roman" w:cs="Times New Roman"/>
          <w:sz w:val="24"/>
          <w:szCs w:val="24"/>
        </w:rPr>
        <w:t xml:space="preserve"> prática</w:t>
      </w:r>
      <w:r w:rsidR="00C01830" w:rsidRPr="00B74F76">
        <w:rPr>
          <w:rFonts w:ascii="Times New Roman" w:hAnsi="Times New Roman" w:cs="Times New Roman"/>
          <w:sz w:val="24"/>
          <w:szCs w:val="24"/>
        </w:rPr>
        <w:t xml:space="preserve">s </w:t>
      </w:r>
      <w:r w:rsidR="0045727D" w:rsidRPr="00B74F76">
        <w:rPr>
          <w:rFonts w:ascii="Times New Roman" w:hAnsi="Times New Roman" w:cs="Times New Roman"/>
          <w:sz w:val="24"/>
          <w:szCs w:val="24"/>
        </w:rPr>
        <w:t>socioculturais</w:t>
      </w:r>
      <w:r w:rsidRPr="00B74F76">
        <w:rPr>
          <w:rFonts w:ascii="Times New Roman" w:hAnsi="Times New Roman" w:cs="Times New Roman"/>
          <w:sz w:val="24"/>
          <w:szCs w:val="24"/>
        </w:rPr>
        <w:t xml:space="preserve"> de </w:t>
      </w:r>
      <w:r w:rsidR="0045727D" w:rsidRPr="00B74F76">
        <w:rPr>
          <w:rFonts w:ascii="Times New Roman" w:hAnsi="Times New Roman" w:cs="Times New Roman"/>
          <w:sz w:val="24"/>
          <w:szCs w:val="24"/>
        </w:rPr>
        <w:t xml:space="preserve">ensino e </w:t>
      </w:r>
      <w:r w:rsidRPr="00B74F76">
        <w:rPr>
          <w:rFonts w:ascii="Times New Roman" w:hAnsi="Times New Roman" w:cs="Times New Roman"/>
          <w:sz w:val="24"/>
          <w:szCs w:val="24"/>
        </w:rPr>
        <w:t xml:space="preserve">aprendizagem, o currículo e a pedagogia </w:t>
      </w:r>
      <w:r w:rsidR="0025535E" w:rsidRPr="00B74F76">
        <w:rPr>
          <w:rFonts w:ascii="Times New Roman" w:hAnsi="Times New Roman" w:cs="Times New Roman"/>
          <w:sz w:val="24"/>
          <w:szCs w:val="24"/>
        </w:rPr>
        <w:t xml:space="preserve">também </w:t>
      </w:r>
      <w:r w:rsidR="00122658" w:rsidRPr="00B74F76">
        <w:rPr>
          <w:rFonts w:ascii="Times New Roman" w:hAnsi="Times New Roman" w:cs="Times New Roman"/>
          <w:sz w:val="24"/>
          <w:szCs w:val="24"/>
        </w:rPr>
        <w:t xml:space="preserve">sejam </w:t>
      </w:r>
      <w:r w:rsidR="008B4DFA" w:rsidRPr="000449B4">
        <w:rPr>
          <w:rFonts w:ascii="Times New Roman" w:hAnsi="Times New Roman" w:cs="Times New Roman"/>
          <w:sz w:val="24"/>
          <w:szCs w:val="24"/>
        </w:rPr>
        <w:t>transforma</w:t>
      </w:r>
      <w:r w:rsidR="000449B4" w:rsidRPr="000449B4">
        <w:rPr>
          <w:rFonts w:ascii="Times New Roman" w:hAnsi="Times New Roman" w:cs="Times New Roman"/>
          <w:sz w:val="24"/>
          <w:szCs w:val="24"/>
        </w:rPr>
        <w:t>dos</w:t>
      </w:r>
      <w:r w:rsidR="00122658" w:rsidRPr="000449B4">
        <w:rPr>
          <w:rFonts w:ascii="Times New Roman" w:hAnsi="Times New Roman" w:cs="Times New Roman"/>
          <w:sz w:val="24"/>
          <w:szCs w:val="24"/>
        </w:rPr>
        <w:t>,</w:t>
      </w:r>
      <w:r w:rsidR="00122658" w:rsidRPr="00B74F76">
        <w:rPr>
          <w:rFonts w:ascii="Times New Roman" w:hAnsi="Times New Roman" w:cs="Times New Roman"/>
          <w:sz w:val="24"/>
          <w:szCs w:val="24"/>
        </w:rPr>
        <w:t xml:space="preserve"> remodelados, renomeados</w:t>
      </w:r>
      <w:r w:rsidRPr="00B74F76">
        <w:rPr>
          <w:rFonts w:ascii="Times New Roman" w:hAnsi="Times New Roman" w:cs="Times New Roman"/>
          <w:sz w:val="24"/>
          <w:szCs w:val="24"/>
        </w:rPr>
        <w:t xml:space="preserve"> os seus </w:t>
      </w:r>
      <w:r w:rsidRPr="00B74F76">
        <w:rPr>
          <w:rFonts w:ascii="Times New Roman" w:hAnsi="Times New Roman" w:cs="Times New Roman"/>
          <w:sz w:val="24"/>
          <w:szCs w:val="24"/>
        </w:rPr>
        <w:lastRenderedPageBreak/>
        <w:t xml:space="preserve">processos e </w:t>
      </w:r>
      <w:r w:rsidR="00122658" w:rsidRPr="00B74F76">
        <w:rPr>
          <w:rFonts w:ascii="Times New Roman" w:hAnsi="Times New Roman" w:cs="Times New Roman"/>
          <w:sz w:val="24"/>
          <w:szCs w:val="24"/>
        </w:rPr>
        <w:t>assimilem</w:t>
      </w:r>
      <w:r w:rsidR="008B2744" w:rsidRPr="00B74F76">
        <w:rPr>
          <w:rFonts w:ascii="Times New Roman" w:hAnsi="Times New Roman" w:cs="Times New Roman"/>
          <w:sz w:val="24"/>
          <w:szCs w:val="24"/>
        </w:rPr>
        <w:t xml:space="preserve"> características</w:t>
      </w:r>
      <w:r w:rsidRPr="00B74F76">
        <w:rPr>
          <w:rFonts w:ascii="Times New Roman" w:hAnsi="Times New Roman" w:cs="Times New Roman"/>
          <w:sz w:val="24"/>
          <w:szCs w:val="24"/>
        </w:rPr>
        <w:t xml:space="preserve"> e potencialidades dadas pelas tecnologias, o que implica em prod</w:t>
      </w:r>
      <w:r w:rsidR="00B25988" w:rsidRPr="00B74F76">
        <w:rPr>
          <w:rFonts w:ascii="Times New Roman" w:hAnsi="Times New Roman" w:cs="Times New Roman"/>
          <w:sz w:val="24"/>
          <w:szCs w:val="24"/>
        </w:rPr>
        <w:t xml:space="preserve">uzir novos modos de pensamento, novas formas de ensinar e aprender. </w:t>
      </w:r>
    </w:p>
    <w:p w:rsidR="00B25988" w:rsidRPr="00B74F76" w:rsidRDefault="00B25988" w:rsidP="004572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Para os </w:t>
      </w:r>
      <w:r w:rsidR="0045727D" w:rsidRPr="00B74F76">
        <w:rPr>
          <w:rFonts w:ascii="Times New Roman" w:hAnsi="Times New Roman" w:cs="Times New Roman"/>
          <w:sz w:val="24"/>
          <w:szCs w:val="24"/>
        </w:rPr>
        <w:t xml:space="preserve">gestores educacionais e docentes </w:t>
      </w:r>
      <w:r w:rsidR="00CE09AA" w:rsidRPr="000449B4">
        <w:rPr>
          <w:rFonts w:ascii="Times New Roman" w:hAnsi="Times New Roman" w:cs="Times New Roman"/>
          <w:sz w:val="24"/>
          <w:szCs w:val="24"/>
        </w:rPr>
        <w:t>apresenta-se</w:t>
      </w:r>
      <w:r w:rsidR="00CE09AA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45727D" w:rsidRPr="00B74F76">
        <w:rPr>
          <w:rFonts w:ascii="Times New Roman" w:hAnsi="Times New Roman" w:cs="Times New Roman"/>
          <w:sz w:val="24"/>
          <w:szCs w:val="24"/>
        </w:rPr>
        <w:t>a</w:t>
      </w:r>
      <w:r w:rsidRPr="00B74F76">
        <w:rPr>
          <w:rFonts w:ascii="Times New Roman" w:hAnsi="Times New Roman" w:cs="Times New Roman"/>
          <w:sz w:val="24"/>
          <w:szCs w:val="24"/>
        </w:rPr>
        <w:t xml:space="preserve"> necessidade de inovar as p</w:t>
      </w:r>
      <w:r w:rsidR="00D81B04" w:rsidRPr="00B74F76">
        <w:rPr>
          <w:rFonts w:ascii="Times New Roman" w:hAnsi="Times New Roman" w:cs="Times New Roman"/>
          <w:sz w:val="24"/>
          <w:szCs w:val="24"/>
        </w:rPr>
        <w:t>ráticas pedagógicas, consider</w:t>
      </w:r>
      <w:r w:rsidRPr="00B74F76">
        <w:rPr>
          <w:rFonts w:ascii="Times New Roman" w:hAnsi="Times New Roman" w:cs="Times New Roman"/>
          <w:sz w:val="24"/>
          <w:szCs w:val="24"/>
        </w:rPr>
        <w:t xml:space="preserve">ando os perfis de estudantes </w:t>
      </w:r>
      <w:r w:rsidR="00D81B04" w:rsidRPr="00B74F76">
        <w:rPr>
          <w:rFonts w:ascii="Times New Roman" w:hAnsi="Times New Roman" w:cs="Times New Roman"/>
          <w:sz w:val="24"/>
          <w:szCs w:val="24"/>
        </w:rPr>
        <w:t>do novo milênio e as novas formas de comunicação</w:t>
      </w:r>
      <w:r w:rsidR="0045727D" w:rsidRPr="00B74F76">
        <w:rPr>
          <w:rFonts w:ascii="Times New Roman" w:hAnsi="Times New Roman" w:cs="Times New Roman"/>
          <w:sz w:val="24"/>
          <w:szCs w:val="24"/>
        </w:rPr>
        <w:t>,</w:t>
      </w:r>
      <w:r w:rsidR="00D81B04" w:rsidRPr="00B74F76">
        <w:rPr>
          <w:rFonts w:ascii="Times New Roman" w:hAnsi="Times New Roman" w:cs="Times New Roman"/>
          <w:sz w:val="24"/>
          <w:szCs w:val="24"/>
        </w:rPr>
        <w:t xml:space="preserve"> relacionamento</w:t>
      </w:r>
      <w:r w:rsidR="0045727D" w:rsidRPr="00B74F76">
        <w:rPr>
          <w:rFonts w:ascii="Times New Roman" w:hAnsi="Times New Roman" w:cs="Times New Roman"/>
          <w:sz w:val="24"/>
          <w:szCs w:val="24"/>
        </w:rPr>
        <w:t>, consumo e produção, compartilhamento e participação na cultura digital</w:t>
      </w:r>
      <w:r w:rsidR="00D81B04" w:rsidRPr="00B74F76">
        <w:rPr>
          <w:rFonts w:ascii="Times New Roman" w:hAnsi="Times New Roman" w:cs="Times New Roman"/>
          <w:sz w:val="24"/>
          <w:szCs w:val="24"/>
        </w:rPr>
        <w:t>.</w:t>
      </w:r>
      <w:r w:rsidR="0045727D" w:rsidRPr="00B74F76">
        <w:rPr>
          <w:rFonts w:ascii="Times New Roman" w:hAnsi="Times New Roman" w:cs="Times New Roman"/>
          <w:sz w:val="24"/>
          <w:szCs w:val="24"/>
        </w:rPr>
        <w:t xml:space="preserve"> Faz-se indispensável diversificar as formas de ensino</w:t>
      </w:r>
      <w:r w:rsidRPr="00B74F76">
        <w:rPr>
          <w:rFonts w:ascii="Times New Roman" w:hAnsi="Times New Roman" w:cs="Times New Roman"/>
          <w:sz w:val="24"/>
          <w:szCs w:val="24"/>
        </w:rPr>
        <w:t>, seja individual ou col</w:t>
      </w:r>
      <w:r w:rsidR="000B4F0B" w:rsidRPr="00B74F76">
        <w:rPr>
          <w:rFonts w:ascii="Times New Roman" w:hAnsi="Times New Roman" w:cs="Times New Roman"/>
          <w:sz w:val="24"/>
          <w:szCs w:val="24"/>
        </w:rPr>
        <w:t>aborativa, presencial ou online</w:t>
      </w:r>
      <w:r w:rsidR="00ED739C" w:rsidRPr="00B74F76">
        <w:rPr>
          <w:rFonts w:ascii="Times New Roman" w:hAnsi="Times New Roman" w:cs="Times New Roman"/>
          <w:sz w:val="24"/>
          <w:szCs w:val="24"/>
        </w:rPr>
        <w:t>, formal ou informal</w:t>
      </w:r>
      <w:r w:rsidR="00CE09AA" w:rsidRPr="00B74F76">
        <w:rPr>
          <w:rFonts w:ascii="Times New Roman" w:hAnsi="Times New Roman" w:cs="Times New Roman"/>
          <w:sz w:val="24"/>
          <w:szCs w:val="24"/>
        </w:rPr>
        <w:t xml:space="preserve"> e,</w:t>
      </w:r>
      <w:r w:rsid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CE09AA" w:rsidRPr="00B74F76">
        <w:rPr>
          <w:rFonts w:ascii="Times New Roman" w:hAnsi="Times New Roman" w:cs="Times New Roman"/>
          <w:sz w:val="24"/>
          <w:szCs w:val="24"/>
        </w:rPr>
        <w:t>p</w:t>
      </w:r>
      <w:r w:rsidRPr="00B74F76">
        <w:rPr>
          <w:rFonts w:ascii="Times New Roman" w:hAnsi="Times New Roman" w:cs="Times New Roman"/>
          <w:sz w:val="24"/>
          <w:szCs w:val="24"/>
        </w:rPr>
        <w:t xml:space="preserve">ara tanto, são necessárias mudanças de paradigmas (MORAN, 2000, MORAN, 2017, MASETTO; BEHRENS, 2006). De acordo com Moran (2017, p. 1), a educação presencial e a distância, necessitam: </w:t>
      </w:r>
    </w:p>
    <w:p w:rsidR="00B25988" w:rsidRPr="00B74F76" w:rsidRDefault="00B25988" w:rsidP="00B25988">
      <w:pPr>
        <w:pStyle w:val="XVESUDCitaesdeoutrosautores"/>
        <w:rPr>
          <w:rFonts w:ascii="Times New Roman" w:hAnsi="Times New Roman" w:cs="Times New Roman"/>
          <w:color w:val="auto"/>
          <w:szCs w:val="20"/>
        </w:rPr>
      </w:pPr>
      <w:r w:rsidRPr="00B74F76">
        <w:rPr>
          <w:rFonts w:ascii="Times New Roman" w:hAnsi="Times New Roman" w:cs="Times New Roman"/>
          <w:color w:val="auto"/>
          <w:szCs w:val="20"/>
        </w:rPr>
        <w:t>[...] incorporar todas as possibilidades que as tecnologias digitais trazem: a flexibilidade, o compartilhamento, ver-nos e ouvir-nos com facilidade, desenvolvimento de projetos em grupo e individualmente, visualização do percurso de cada um, possibilidade de criar itinerários mais personalizados. Precisa incorporar também todas as formas de aprendizagem ativa que ajudam os alunos a desenvolver as competências cognitivas e socioemocionais. Mais que educação a distância podemos falar de educação flexível, online.</w:t>
      </w:r>
    </w:p>
    <w:p w:rsidR="00B25988" w:rsidRPr="00B74F76" w:rsidRDefault="00B25988" w:rsidP="00B25988">
      <w:pPr>
        <w:autoSpaceDE w:val="0"/>
        <w:adjustRightInd w:val="0"/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74F76">
        <w:rPr>
          <w:rFonts w:ascii="Times New Roman" w:eastAsia="Arial" w:hAnsi="Times New Roman" w:cs="Times New Roman"/>
          <w:sz w:val="24"/>
          <w:szCs w:val="24"/>
        </w:rPr>
        <w:tab/>
      </w:r>
    </w:p>
    <w:p w:rsidR="000A7524" w:rsidRPr="00B74F76" w:rsidRDefault="009B62D1" w:rsidP="00B25988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  <w:r w:rsidRPr="00B74F76">
        <w:rPr>
          <w:rFonts w:cs="Times New Roman"/>
          <w:color w:val="auto"/>
        </w:rPr>
        <w:t xml:space="preserve">Neste contexto, </w:t>
      </w:r>
      <w:r w:rsidR="000A7524" w:rsidRPr="00B74F76">
        <w:rPr>
          <w:rFonts w:cs="Times New Roman"/>
          <w:color w:val="auto"/>
        </w:rPr>
        <w:t xml:space="preserve">o que </w:t>
      </w:r>
      <w:r w:rsidRPr="00B74F76">
        <w:rPr>
          <w:rFonts w:cs="Times New Roman"/>
          <w:color w:val="auto"/>
        </w:rPr>
        <w:t>compreendemos</w:t>
      </w:r>
      <w:r w:rsidR="000A7524" w:rsidRPr="00B74F76">
        <w:rPr>
          <w:rFonts w:cs="Times New Roman"/>
          <w:color w:val="auto"/>
        </w:rPr>
        <w:t xml:space="preserve"> por inovação educacional?</w:t>
      </w:r>
    </w:p>
    <w:p w:rsidR="00DB6E0F" w:rsidRPr="00B74F76" w:rsidRDefault="00DB6E0F" w:rsidP="00B25988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  <w:r w:rsidRPr="00B74F76">
        <w:rPr>
          <w:rFonts w:cs="Times New Roman"/>
          <w:color w:val="auto"/>
        </w:rPr>
        <w:t>Diferentes teóricos, tais como Moran (2017) e Ramos e Rossato (2017) ressaltam a importância de inovar, de repensar seriamente os modelos de ensino utilizados até agora e</w:t>
      </w:r>
      <w:r w:rsidR="0051512B" w:rsidRPr="00B74F76">
        <w:rPr>
          <w:rFonts w:cs="Times New Roman"/>
          <w:color w:val="auto"/>
        </w:rPr>
        <w:t>, de</w:t>
      </w:r>
      <w:r w:rsidRPr="00B74F76">
        <w:rPr>
          <w:rFonts w:cs="Times New Roman"/>
          <w:color w:val="auto"/>
        </w:rPr>
        <w:t xml:space="preserve"> se reposicionar frente ao desafio de ensinar e aprender no novo cenário educativo. </w:t>
      </w:r>
    </w:p>
    <w:p w:rsidR="00B25988" w:rsidRPr="00B74F76" w:rsidRDefault="00D81B04" w:rsidP="00B25988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  <w:r w:rsidRPr="00B74F76">
        <w:rPr>
          <w:rFonts w:cs="Times New Roman"/>
          <w:color w:val="auto"/>
        </w:rPr>
        <w:t>Para</w:t>
      </w:r>
      <w:r w:rsidR="00B25988" w:rsidRPr="00B74F76">
        <w:rPr>
          <w:rFonts w:cs="Times New Roman"/>
          <w:color w:val="auto"/>
          <w:lang w:val="pt-BR"/>
        </w:rPr>
        <w:t xml:space="preserve"> Messina (2001), o conceito e a prática da inovação foram modificados ao longo dos anos, passando de uma característica predefinida para o </w:t>
      </w:r>
      <w:r w:rsidR="00B25988" w:rsidRPr="00B74F76">
        <w:rPr>
          <w:rFonts w:cs="Times New Roman"/>
          <w:color w:val="auto"/>
        </w:rPr>
        <w:t>caráter autogerado e diverso da inovação. A autora destaca ainda, dois componentes que distingue</w:t>
      </w:r>
      <w:r w:rsidRPr="00B74F76">
        <w:rPr>
          <w:rFonts w:cs="Times New Roman"/>
          <w:color w:val="auto"/>
        </w:rPr>
        <w:t>m</w:t>
      </w:r>
      <w:r w:rsidR="00B25988" w:rsidRPr="00B74F76">
        <w:rPr>
          <w:rFonts w:cs="Times New Roman"/>
          <w:color w:val="auto"/>
        </w:rPr>
        <w:t xml:space="preserve"> a inovação: a alteração de sentido a respeito da prática corrente e o caráter intencional, sistemático e planejado, em oposição às mudanças espontâneas. Dessa forma, a</w:t>
      </w:r>
      <w:r w:rsidR="00B25988" w:rsidRPr="00B74F76">
        <w:rPr>
          <w:rFonts w:cs="Times New Roman"/>
          <w:color w:val="auto"/>
          <w:lang w:val="pt-BR"/>
        </w:rPr>
        <w:t xml:space="preserve"> inovação</w:t>
      </w:r>
      <w:r w:rsidR="00B25988" w:rsidRPr="00B74F76">
        <w:rPr>
          <w:rFonts w:cs="Times New Roman"/>
          <w:color w:val="auto"/>
        </w:rPr>
        <w:t xml:space="preserve"> é considerada um processo contextualizado que requer autonomia dos professores e dos estudantes, criatividade e reflexões críticas na e sobre a ação. Como afirma Fullan (2000), “inovar não é um simples acontecimento”. </w:t>
      </w:r>
    </w:p>
    <w:p w:rsidR="009D1C64" w:rsidRPr="00B74F76" w:rsidRDefault="00B25988" w:rsidP="009D1C64">
      <w:pPr>
        <w:pStyle w:val="Corpo"/>
        <w:spacing w:after="0"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>A inovação propõe mudança de paradigmas</w:t>
      </w:r>
      <w:r w:rsidR="00DB6E0F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>,</w:t>
      </w:r>
      <w:r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BC743F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desconstruindo a </w:t>
      </w:r>
      <w:r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visão tradicional, conforme destacado 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>em</w:t>
      </w:r>
      <w:r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Pr="00B74F76">
        <w:rPr>
          <w:rFonts w:ascii="Times New Roman" w:hAnsi="Times New Roman" w:cs="Times New Roman"/>
          <w:color w:val="auto"/>
          <w:sz w:val="24"/>
          <w:szCs w:val="24"/>
          <w:lang w:val="fr-FR"/>
        </w:rPr>
        <w:t>Morin e Le Moigne (2000)</w:t>
      </w:r>
      <w:r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. </w:t>
      </w:r>
      <w:r w:rsidR="00BC743F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>Essa ruptura</w:t>
      </w:r>
      <w:r w:rsidR="00A93B39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é</w:t>
      </w:r>
      <w:r w:rsidR="00BC743F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necessária para que a educação</w:t>
      </w:r>
      <w:r w:rsidR="00A93B39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>,</w:t>
      </w:r>
      <w:r w:rsidR="00BC743F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enquanto um acontecimento</w:t>
      </w:r>
      <w:r w:rsidR="00A93B39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>,</w:t>
      </w:r>
      <w:r w:rsidR="00BC743F"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evoque o</w:t>
      </w:r>
      <w:r w:rsidRPr="00B74F76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desenvolvimento do ensino e aprendizagem inovadores. 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O conceito de inovação está </w:t>
      </w:r>
      <w:proofErr w:type="spellStart"/>
      <w:r w:rsidRPr="00B74F76">
        <w:rPr>
          <w:rFonts w:ascii="Times New Roman" w:hAnsi="Times New Roman" w:cs="Times New Roman"/>
          <w:color w:val="auto"/>
          <w:sz w:val="24"/>
          <w:szCs w:val="24"/>
        </w:rPr>
        <w:t>interrelacionado</w:t>
      </w:r>
      <w:proofErr w:type="spellEnd"/>
      <w:r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A002E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com </w:t>
      </w:r>
      <w:r w:rsidR="00A93B39" w:rsidRPr="00B74F76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743F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ideia de 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“ruptura paradigmática” 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proposta por </w:t>
      </w:r>
      <w:proofErr w:type="spellStart"/>
      <w:r w:rsidR="00B6283B" w:rsidRPr="00B74F7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>ehrens</w:t>
      </w:r>
      <w:proofErr w:type="spellEnd"/>
      <w:r w:rsidR="00A93B39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B6283B" w:rsidRPr="00B74F76">
        <w:rPr>
          <w:rFonts w:ascii="Times New Roman" w:hAnsi="Times New Roman" w:cs="Times New Roman"/>
          <w:color w:val="auto"/>
          <w:sz w:val="24"/>
          <w:szCs w:val="24"/>
        </w:rPr>
        <w:t>1999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8A2F8E" w:rsidRPr="00B74F76">
        <w:rPr>
          <w:rFonts w:ascii="Times New Roman" w:hAnsi="Times New Roman" w:cs="Times New Roman"/>
          <w:color w:val="auto"/>
          <w:sz w:val="24"/>
          <w:szCs w:val="24"/>
        </w:rPr>
        <w:t>. Essa ruptura é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6283B" w:rsidRPr="00B74F76">
        <w:rPr>
          <w:rFonts w:ascii="Times New Roman" w:hAnsi="Times New Roman" w:cs="Times New Roman"/>
          <w:color w:val="auto"/>
          <w:sz w:val="24"/>
          <w:szCs w:val="24"/>
        </w:rPr>
        <w:t>ocasionada pela mudança de visão da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realidade educativa e </w:t>
      </w:r>
      <w:r w:rsidR="001A002E" w:rsidRPr="00B74F76">
        <w:rPr>
          <w:rFonts w:ascii="Times New Roman" w:hAnsi="Times New Roman" w:cs="Times New Roman"/>
          <w:color w:val="auto"/>
          <w:sz w:val="24"/>
          <w:szCs w:val="24"/>
        </w:rPr>
        <w:t>pela</w:t>
      </w:r>
      <w:r w:rsidR="00B6283B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compreensão da complexidade e multidimensionalidade d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>os contexto</w:t>
      </w:r>
      <w:r w:rsidR="00A93B39" w:rsidRPr="00B74F76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em que estão inserid</w:t>
      </w:r>
      <w:r w:rsidR="00A93B39" w:rsidRPr="00B74F76">
        <w:rPr>
          <w:rFonts w:ascii="Times New Roman" w:hAnsi="Times New Roman" w:cs="Times New Roman"/>
          <w:color w:val="auto"/>
          <w:sz w:val="24"/>
          <w:szCs w:val="24"/>
        </w:rPr>
        <w:t>as as práticas educativas.</w:t>
      </w:r>
      <w:r w:rsidR="008A2F8E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0A7524" w:rsidRPr="00B74F76" w:rsidRDefault="008A2F8E" w:rsidP="009D1C64">
      <w:pPr>
        <w:pStyle w:val="Corpo"/>
        <w:spacing w:after="0"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74F76">
        <w:rPr>
          <w:rFonts w:ascii="Times New Roman" w:hAnsi="Times New Roman" w:cs="Times New Roman"/>
          <w:color w:val="auto"/>
          <w:sz w:val="24"/>
          <w:szCs w:val="24"/>
        </w:rPr>
        <w:lastRenderedPageBreak/>
        <w:t>Para</w:t>
      </w:r>
      <w:r w:rsidR="00960DE5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60DE5" w:rsidRPr="00B74F76">
        <w:rPr>
          <w:rFonts w:ascii="Times New Roman" w:hAnsi="Times New Roman" w:cs="Times New Roman"/>
          <w:color w:val="auto"/>
          <w:sz w:val="24"/>
          <w:szCs w:val="24"/>
        </w:rPr>
        <w:t>Libedinsky</w:t>
      </w:r>
      <w:proofErr w:type="spellEnd"/>
      <w:r w:rsidR="00960DE5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B309CC" w:rsidRPr="00B74F76">
        <w:rPr>
          <w:rFonts w:ascii="Times New Roman" w:hAnsi="Times New Roman" w:cs="Times New Roman"/>
          <w:color w:val="auto"/>
          <w:sz w:val="24"/>
          <w:szCs w:val="24"/>
        </w:rPr>
        <w:t>2001</w:t>
      </w:r>
      <w:r w:rsidR="0035019E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B309CC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60DE5" w:rsidRPr="00B74F76">
        <w:rPr>
          <w:rFonts w:ascii="Times New Roman" w:hAnsi="Times New Roman" w:cs="Times New Roman"/>
          <w:color w:val="auto"/>
          <w:sz w:val="24"/>
          <w:szCs w:val="24"/>
        </w:rPr>
        <w:t>2014</w:t>
      </w:r>
      <w:r w:rsidR="00706F49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>a inovação</w:t>
      </w:r>
      <w:r w:rsidR="009D1C64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educacional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5988" w:rsidRPr="00B74F76">
        <w:rPr>
          <w:rFonts w:ascii="Times New Roman" w:hAnsi="Times New Roman" w:cs="Times New Roman"/>
          <w:color w:val="auto"/>
          <w:sz w:val="24"/>
          <w:szCs w:val="24"/>
        </w:rPr>
        <w:t>está relacionad</w:t>
      </w:r>
      <w:r w:rsidRPr="00B74F76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25988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a uma didática emergente</w:t>
      </w:r>
      <w:r w:rsidR="009D1C64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, tem relação com as tecnologias e com a utilização de novos recursos na prática docente. A autora enfatiza que a inovação considera a criatividade como elemento para a resolução de problemas e, que as experiências inovadoras abrangem rupturas e continuidades em relação às práticas já existentes. Em resumo, uma prática é considerada inovadora quando o docente busca romper com os esquemas rígidos do modelo conservador e desenvolve sua proposta, elaborando atividades que </w:t>
      </w:r>
      <w:r w:rsidR="00A24250" w:rsidRPr="00B74F76">
        <w:rPr>
          <w:rFonts w:ascii="Times New Roman" w:hAnsi="Times New Roman" w:cs="Times New Roman"/>
          <w:color w:val="auto"/>
          <w:sz w:val="24"/>
          <w:szCs w:val="24"/>
        </w:rPr>
        <w:t>despertem n</w:t>
      </w:r>
      <w:r w:rsidR="009D1C64" w:rsidRPr="00B74F76">
        <w:rPr>
          <w:rFonts w:ascii="Times New Roman" w:hAnsi="Times New Roman" w:cs="Times New Roman"/>
          <w:color w:val="auto"/>
          <w:sz w:val="24"/>
          <w:szCs w:val="24"/>
        </w:rPr>
        <w:t>os alunos o interesse e a motivação pela aprendizagem, tornando-os ativos no processo de construção do conhecimento.</w:t>
      </w:r>
      <w:r w:rsidR="000A7524" w:rsidRPr="00B74F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047B7" w:rsidRPr="00B74F76" w:rsidRDefault="00A047B7" w:rsidP="009B62D1">
      <w:pPr>
        <w:pStyle w:val="p3"/>
        <w:spacing w:line="360" w:lineRule="auto"/>
        <w:rPr>
          <w:rFonts w:eastAsia="Times New Roman" w:cs="Times New Roman"/>
          <w:b/>
          <w:color w:val="auto"/>
        </w:rPr>
      </w:pPr>
    </w:p>
    <w:p w:rsidR="006718BA" w:rsidRPr="00B74F76" w:rsidRDefault="00B503D3" w:rsidP="009B62D1">
      <w:pPr>
        <w:pStyle w:val="p3"/>
        <w:spacing w:line="360" w:lineRule="auto"/>
        <w:rPr>
          <w:rFonts w:eastAsia="Times New Roman" w:cs="Times New Roman"/>
          <w:b/>
          <w:color w:val="auto"/>
        </w:rPr>
      </w:pPr>
      <w:r w:rsidRPr="00B74F76">
        <w:rPr>
          <w:rFonts w:eastAsia="Times New Roman" w:cs="Times New Roman"/>
          <w:b/>
          <w:color w:val="auto"/>
        </w:rPr>
        <w:t xml:space="preserve">2.1 </w:t>
      </w:r>
      <w:r w:rsidR="006718BA" w:rsidRPr="00B74F76">
        <w:rPr>
          <w:rFonts w:eastAsia="Times New Roman" w:cs="Times New Roman"/>
          <w:b/>
          <w:color w:val="auto"/>
        </w:rPr>
        <w:t>Aprendizagem</w:t>
      </w:r>
      <w:r w:rsidR="006154CE" w:rsidRPr="00B74F76">
        <w:rPr>
          <w:rFonts w:eastAsia="Times New Roman" w:cs="Times New Roman"/>
          <w:b/>
          <w:color w:val="auto"/>
        </w:rPr>
        <w:t xml:space="preserve"> no novo </w:t>
      </w:r>
      <w:r w:rsidR="00A24250" w:rsidRPr="00B74F76">
        <w:rPr>
          <w:rFonts w:eastAsia="Times New Roman" w:cs="Times New Roman"/>
          <w:b/>
          <w:color w:val="auto"/>
        </w:rPr>
        <w:t>m</w:t>
      </w:r>
      <w:r w:rsidR="006154CE" w:rsidRPr="00B74F76">
        <w:rPr>
          <w:rFonts w:eastAsia="Times New Roman" w:cs="Times New Roman"/>
          <w:b/>
          <w:color w:val="auto"/>
        </w:rPr>
        <w:t>ilênio</w:t>
      </w:r>
    </w:p>
    <w:p w:rsidR="009B62D1" w:rsidRPr="00B74F76" w:rsidRDefault="009B62D1" w:rsidP="000A7524">
      <w:pPr>
        <w:pStyle w:val="XVESUD-Pargrafopadro"/>
        <w:spacing w:before="0" w:line="360" w:lineRule="auto"/>
        <w:rPr>
          <w:rFonts w:ascii="Times New Roman" w:hAnsi="Times New Roman" w:cs="Times New Roman"/>
          <w:color w:val="auto"/>
          <w:shd w:val="clear" w:color="auto" w:fill="FFFFFF"/>
        </w:rPr>
      </w:pPr>
    </w:p>
    <w:p w:rsidR="004C499D" w:rsidRPr="00B74F76" w:rsidRDefault="006718BA" w:rsidP="000A7524">
      <w:pPr>
        <w:pStyle w:val="XVESUD-Pargrafopadro"/>
        <w:spacing w:before="0" w:line="360" w:lineRule="auto"/>
        <w:rPr>
          <w:rFonts w:ascii="Times New Roman" w:hAnsi="Times New Roman" w:cs="Times New Roman"/>
          <w:color w:val="auto"/>
        </w:rPr>
      </w:pPr>
      <w:r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As </w:t>
      </w:r>
      <w:r w:rsidR="00A951E9">
        <w:rPr>
          <w:rFonts w:ascii="Times New Roman" w:hAnsi="Times New Roman" w:cs="Times New Roman"/>
          <w:color w:val="auto"/>
          <w:shd w:val="clear" w:color="auto" w:fill="FFFFFF"/>
        </w:rPr>
        <w:t>TIC</w:t>
      </w:r>
      <w:r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 e </w:t>
      </w:r>
      <w:r w:rsidR="00A951E9">
        <w:rPr>
          <w:rFonts w:ascii="Times New Roman" w:hAnsi="Times New Roman" w:cs="Times New Roman"/>
          <w:color w:val="auto"/>
          <w:shd w:val="clear" w:color="auto" w:fill="FFFFFF"/>
        </w:rPr>
        <w:t>as redes de computadores</w:t>
      </w:r>
      <w:r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 fizeram surgir novas formas de</w:t>
      </w:r>
      <w:r w:rsidR="00C223D3"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aprendizagem </w:t>
      </w:r>
      <w:r w:rsidR="0025535E"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também </w:t>
      </w:r>
      <w:r w:rsidRPr="00B74F76">
        <w:rPr>
          <w:rFonts w:ascii="Times New Roman" w:hAnsi="Times New Roman" w:cs="Times New Roman"/>
          <w:color w:val="auto"/>
          <w:shd w:val="clear" w:color="auto" w:fill="FFFFFF"/>
        </w:rPr>
        <w:t>denominadas de</w:t>
      </w:r>
      <w:r w:rsidR="00C223D3"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B74F76">
        <w:rPr>
          <w:rFonts w:ascii="Times New Roman" w:hAnsi="Times New Roman" w:cs="Times New Roman"/>
          <w:color w:val="auto"/>
          <w:shd w:val="clear" w:color="auto" w:fill="FFFFFF"/>
        </w:rPr>
        <w:t xml:space="preserve">novas ecologias da aprendizagem. </w:t>
      </w:r>
      <w:r w:rsidR="008F69A6" w:rsidRPr="00B74F76">
        <w:rPr>
          <w:rFonts w:ascii="Times New Roman" w:hAnsi="Times New Roman" w:cs="Times New Roman"/>
          <w:color w:val="auto"/>
        </w:rPr>
        <w:t xml:space="preserve">Os processos de aprendizagem são </w:t>
      </w:r>
      <w:r w:rsidR="00C1591A" w:rsidRPr="00B74F76">
        <w:rPr>
          <w:rFonts w:ascii="Times New Roman" w:hAnsi="Times New Roman" w:cs="Times New Roman"/>
          <w:color w:val="auto"/>
        </w:rPr>
        <w:t>facilitados</w:t>
      </w:r>
      <w:r w:rsidR="008F69A6" w:rsidRPr="00B74F76">
        <w:rPr>
          <w:rFonts w:ascii="Times New Roman" w:hAnsi="Times New Roman" w:cs="Times New Roman"/>
          <w:color w:val="auto"/>
        </w:rPr>
        <w:t xml:space="preserve"> pela</w:t>
      </w:r>
      <w:r w:rsidR="00C1591A" w:rsidRPr="00B74F76">
        <w:rPr>
          <w:rFonts w:ascii="Times New Roman" w:hAnsi="Times New Roman" w:cs="Times New Roman"/>
          <w:color w:val="auto"/>
        </w:rPr>
        <w:t>s redes de comunicação</w:t>
      </w:r>
      <w:r w:rsidR="008F69A6" w:rsidRPr="00B74F76">
        <w:rPr>
          <w:rFonts w:ascii="Times New Roman" w:hAnsi="Times New Roman" w:cs="Times New Roman"/>
          <w:color w:val="auto"/>
        </w:rPr>
        <w:t xml:space="preserve">, </w:t>
      </w:r>
      <w:r w:rsidR="00C1591A" w:rsidRPr="00B74F76">
        <w:rPr>
          <w:rFonts w:ascii="Times New Roman" w:hAnsi="Times New Roman" w:cs="Times New Roman"/>
          <w:color w:val="auto"/>
        </w:rPr>
        <w:t xml:space="preserve">possibilidades de </w:t>
      </w:r>
      <w:r w:rsidR="008F69A6" w:rsidRPr="00B74F76">
        <w:rPr>
          <w:rFonts w:ascii="Times New Roman" w:hAnsi="Times New Roman" w:cs="Times New Roman"/>
          <w:color w:val="auto"/>
        </w:rPr>
        <w:t>interação</w:t>
      </w:r>
      <w:r w:rsidR="00C1591A" w:rsidRPr="00B74F76">
        <w:rPr>
          <w:rFonts w:ascii="Times New Roman" w:hAnsi="Times New Roman" w:cs="Times New Roman"/>
          <w:color w:val="auto"/>
        </w:rPr>
        <w:t xml:space="preserve"> e, disponibilização de</w:t>
      </w:r>
      <w:r w:rsidR="008F69A6" w:rsidRPr="00B74F76">
        <w:rPr>
          <w:rFonts w:ascii="Times New Roman" w:hAnsi="Times New Roman" w:cs="Times New Roman"/>
          <w:color w:val="auto"/>
        </w:rPr>
        <w:t xml:space="preserve"> recursos e ferramentas.  </w:t>
      </w:r>
    </w:p>
    <w:p w:rsidR="000A7524" w:rsidRPr="00B74F76" w:rsidRDefault="00087C9A" w:rsidP="000A7524">
      <w:pPr>
        <w:pStyle w:val="XVESUD-Pargrafopadro"/>
        <w:spacing w:before="0" w:line="360" w:lineRule="auto"/>
        <w:rPr>
          <w:rFonts w:ascii="Times New Roman" w:hAnsi="Times New Roman" w:cs="Times New Roman"/>
          <w:color w:val="auto"/>
        </w:rPr>
      </w:pPr>
      <w:r w:rsidRPr="00B74F76">
        <w:rPr>
          <w:rFonts w:ascii="Times New Roman" w:hAnsi="Times New Roman" w:cs="Times New Roman"/>
          <w:color w:val="auto"/>
        </w:rPr>
        <w:t>A</w:t>
      </w:r>
      <w:r w:rsidR="008F69A6" w:rsidRPr="00B74F76">
        <w:rPr>
          <w:rFonts w:ascii="Times New Roman" w:hAnsi="Times New Roman" w:cs="Times New Roman"/>
          <w:color w:val="auto"/>
        </w:rPr>
        <w:t xml:space="preserve"> interconectividade (capacidade de dispositivos e grupos se conectarem) é um dos processos promissores para as novas aprendizagens</w:t>
      </w:r>
      <w:r w:rsidR="009B62D1" w:rsidRPr="00B74F76">
        <w:rPr>
          <w:rFonts w:ascii="Times New Roman" w:hAnsi="Times New Roman" w:cs="Times New Roman"/>
          <w:color w:val="auto"/>
        </w:rPr>
        <w:t xml:space="preserve">. </w:t>
      </w:r>
      <w:r w:rsidR="008F69A6" w:rsidRPr="00B74F76">
        <w:rPr>
          <w:rFonts w:ascii="Times New Roman" w:hAnsi="Times New Roman" w:cs="Times New Roman"/>
          <w:color w:val="auto"/>
        </w:rPr>
        <w:t>“Neste novo cenário</w:t>
      </w:r>
      <w:r w:rsidR="00F40B14" w:rsidRPr="00B74F76">
        <w:rPr>
          <w:rFonts w:ascii="Times New Roman" w:hAnsi="Times New Roman" w:cs="Times New Roman"/>
          <w:color w:val="auto"/>
        </w:rPr>
        <w:t>,</w:t>
      </w:r>
      <w:r w:rsidR="008F69A6" w:rsidRPr="00B74F76">
        <w:rPr>
          <w:rFonts w:ascii="Times New Roman" w:hAnsi="Times New Roman" w:cs="Times New Roman"/>
          <w:color w:val="auto"/>
        </w:rPr>
        <w:t xml:space="preserve"> a aprendizagem está e estará cada vez mais, modelada pelas TIC digitais e mais concretamente pelas tecnologias digitais da informação e comunicação</w:t>
      </w:r>
      <w:r w:rsidR="000449B4" w:rsidRPr="000449B4">
        <w:rPr>
          <w:rFonts w:ascii="Times New Roman" w:hAnsi="Times New Roman" w:cs="Times New Roman"/>
          <w:color w:val="auto"/>
        </w:rPr>
        <w:t>”</w:t>
      </w:r>
      <w:r w:rsidR="008F69A6" w:rsidRPr="00B74F76">
        <w:rPr>
          <w:rFonts w:ascii="Times New Roman" w:hAnsi="Times New Roman" w:cs="Times New Roman"/>
          <w:color w:val="auto"/>
        </w:rPr>
        <w:t xml:space="preserve"> (</w:t>
      </w:r>
      <w:r w:rsidR="00B6283B" w:rsidRPr="00B74F76">
        <w:rPr>
          <w:rFonts w:ascii="Times New Roman" w:hAnsi="Times New Roman" w:cs="Times New Roman"/>
          <w:color w:val="auto"/>
        </w:rPr>
        <w:t>COLL</w:t>
      </w:r>
      <w:r w:rsidR="008F69A6" w:rsidRPr="00B74F76">
        <w:rPr>
          <w:rFonts w:ascii="Times New Roman" w:hAnsi="Times New Roman" w:cs="Times New Roman"/>
          <w:color w:val="auto"/>
        </w:rPr>
        <w:t>, 2013, p.4).</w:t>
      </w:r>
      <w:r w:rsidR="00880ECF" w:rsidRPr="00B74F76">
        <w:rPr>
          <w:rFonts w:ascii="Times New Roman" w:hAnsi="Times New Roman" w:cs="Times New Roman"/>
          <w:color w:val="auto"/>
        </w:rPr>
        <w:t xml:space="preserve"> </w:t>
      </w:r>
      <w:r w:rsidR="003B729F" w:rsidRPr="00B74F76">
        <w:rPr>
          <w:rFonts w:ascii="Times New Roman" w:hAnsi="Times New Roman" w:cs="Times New Roman"/>
          <w:color w:val="auto"/>
        </w:rPr>
        <w:t xml:space="preserve">Esta realidade é baseada na </w:t>
      </w:r>
      <w:r w:rsidR="000A7524" w:rsidRPr="00B74F76">
        <w:rPr>
          <w:rFonts w:ascii="Times New Roman" w:hAnsi="Times New Roman" w:cs="Times New Roman"/>
          <w:color w:val="auto"/>
        </w:rPr>
        <w:t xml:space="preserve">integração entre espaços e tempos de aprendizagem, </w:t>
      </w:r>
      <w:r w:rsidR="003B729F" w:rsidRPr="00B74F76">
        <w:rPr>
          <w:rFonts w:ascii="Times New Roman" w:hAnsi="Times New Roman" w:cs="Times New Roman"/>
          <w:color w:val="auto"/>
        </w:rPr>
        <w:t xml:space="preserve">onde as </w:t>
      </w:r>
      <w:r w:rsidR="000A7524" w:rsidRPr="00B74F76">
        <w:rPr>
          <w:rFonts w:ascii="Times New Roman" w:hAnsi="Times New Roman" w:cs="Times New Roman"/>
          <w:color w:val="auto"/>
        </w:rPr>
        <w:t xml:space="preserve">atividades presenciais e </w:t>
      </w:r>
      <w:r w:rsidR="000A7524" w:rsidRPr="00A951E9">
        <w:rPr>
          <w:rFonts w:ascii="Times New Roman" w:hAnsi="Times New Roman" w:cs="Times New Roman"/>
          <w:color w:val="auto"/>
        </w:rPr>
        <w:t xml:space="preserve">online </w:t>
      </w:r>
      <w:r w:rsidR="003B729F" w:rsidRPr="00A951E9">
        <w:rPr>
          <w:rFonts w:ascii="Times New Roman" w:hAnsi="Times New Roman" w:cs="Times New Roman"/>
          <w:color w:val="auto"/>
        </w:rPr>
        <w:t xml:space="preserve">ocorrem </w:t>
      </w:r>
      <w:r w:rsidR="000A7524" w:rsidRPr="00A951E9">
        <w:rPr>
          <w:rFonts w:ascii="Times New Roman" w:hAnsi="Times New Roman" w:cs="Times New Roman"/>
          <w:color w:val="auto"/>
        </w:rPr>
        <w:t xml:space="preserve">de forma integrada, </w:t>
      </w:r>
      <w:r w:rsidR="003B729F" w:rsidRPr="00A951E9">
        <w:rPr>
          <w:rFonts w:ascii="Times New Roman" w:hAnsi="Times New Roman" w:cs="Times New Roman"/>
          <w:color w:val="auto"/>
        </w:rPr>
        <w:t xml:space="preserve">constituindo o que </w:t>
      </w:r>
      <w:r w:rsidR="003B729F" w:rsidRPr="000449B4">
        <w:rPr>
          <w:rFonts w:ascii="Times New Roman" w:hAnsi="Times New Roman" w:cs="Times New Roman"/>
          <w:color w:val="auto"/>
        </w:rPr>
        <w:t>W</w:t>
      </w:r>
      <w:r w:rsidR="000449B4" w:rsidRPr="000449B4">
        <w:rPr>
          <w:rFonts w:ascii="Times New Roman" w:hAnsi="Times New Roman" w:cs="Times New Roman"/>
          <w:color w:val="auto"/>
        </w:rPr>
        <w:t>ong e</w:t>
      </w:r>
      <w:r w:rsidR="000449B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3B729F" w:rsidRPr="00A951E9">
        <w:rPr>
          <w:rFonts w:ascii="Times New Roman" w:hAnsi="Times New Roman" w:cs="Times New Roman"/>
          <w:color w:val="auto"/>
        </w:rPr>
        <w:t>L</w:t>
      </w:r>
      <w:r w:rsidR="000449B4">
        <w:rPr>
          <w:rFonts w:ascii="Times New Roman" w:hAnsi="Times New Roman" w:cs="Times New Roman"/>
          <w:color w:val="auto"/>
        </w:rPr>
        <w:t>ooi</w:t>
      </w:r>
      <w:proofErr w:type="spellEnd"/>
      <w:r w:rsidR="000449B4">
        <w:rPr>
          <w:rFonts w:ascii="Times New Roman" w:hAnsi="Times New Roman" w:cs="Times New Roman"/>
          <w:color w:val="auto"/>
        </w:rPr>
        <w:t xml:space="preserve"> (</w:t>
      </w:r>
      <w:r w:rsidR="003B729F" w:rsidRPr="00A951E9">
        <w:rPr>
          <w:rFonts w:ascii="Times New Roman" w:hAnsi="Times New Roman" w:cs="Times New Roman"/>
          <w:color w:val="auto"/>
        </w:rPr>
        <w:t xml:space="preserve">2011) denominam de </w:t>
      </w:r>
      <w:r w:rsidR="000A7524" w:rsidRPr="00A951E9">
        <w:rPr>
          <w:rFonts w:ascii="Times New Roman" w:hAnsi="Times New Roman" w:cs="Times New Roman"/>
          <w:color w:val="auto"/>
        </w:rPr>
        <w:t>aprendizagem sem costura.</w:t>
      </w:r>
      <w:r w:rsidR="000A7524" w:rsidRPr="00B74F76">
        <w:rPr>
          <w:rFonts w:ascii="Times New Roman" w:hAnsi="Times New Roman" w:cs="Times New Roman"/>
          <w:color w:val="auto"/>
        </w:rPr>
        <w:t xml:space="preserve"> </w:t>
      </w:r>
      <w:r w:rsidR="003B729F" w:rsidRPr="00B74F76">
        <w:rPr>
          <w:rFonts w:ascii="Times New Roman" w:hAnsi="Times New Roman" w:cs="Times New Roman"/>
          <w:color w:val="auto"/>
        </w:rPr>
        <w:t>Os autores afirmam que a</w:t>
      </w:r>
      <w:r w:rsidR="000A7524" w:rsidRPr="00B74F76">
        <w:rPr>
          <w:rFonts w:ascii="Times New Roman" w:hAnsi="Times New Roman" w:cs="Times New Roman"/>
          <w:color w:val="auto"/>
        </w:rPr>
        <w:t xml:space="preserve"> aprendizagem sem costura ocorre quando há “um aumento da capacidade do aluno de aprender em seu próprio ambiente, enquanto se move”</w:t>
      </w:r>
      <w:r w:rsidR="003B729F" w:rsidRPr="00B74F76">
        <w:rPr>
          <w:rFonts w:ascii="Times New Roman" w:hAnsi="Times New Roman" w:cs="Times New Roman"/>
          <w:color w:val="auto"/>
        </w:rPr>
        <w:t>.</w:t>
      </w:r>
      <w:r w:rsidR="000A7524" w:rsidRPr="00B74F76">
        <w:rPr>
          <w:rFonts w:ascii="Times New Roman" w:hAnsi="Times New Roman" w:cs="Times New Roman"/>
          <w:color w:val="auto"/>
        </w:rPr>
        <w:t xml:space="preserve"> </w:t>
      </w:r>
    </w:p>
    <w:p w:rsidR="000A7524" w:rsidRPr="00B74F76" w:rsidRDefault="000A7524" w:rsidP="000A7524">
      <w:pPr>
        <w:pStyle w:val="XVESUD-Pargrafopadro"/>
        <w:spacing w:before="0" w:line="360" w:lineRule="auto"/>
        <w:rPr>
          <w:rFonts w:ascii="Times New Roman" w:hAnsi="Times New Roman" w:cs="Times New Roman"/>
          <w:color w:val="auto"/>
        </w:rPr>
      </w:pPr>
      <w:proofErr w:type="spellStart"/>
      <w:r w:rsidRPr="00B74F76">
        <w:rPr>
          <w:rFonts w:ascii="Times New Roman" w:hAnsi="Times New Roman" w:cs="Times New Roman"/>
          <w:color w:val="auto"/>
        </w:rPr>
        <w:t>Sharples</w:t>
      </w:r>
      <w:proofErr w:type="spellEnd"/>
      <w:r w:rsidRPr="00B74F76">
        <w:rPr>
          <w:rFonts w:ascii="Times New Roman" w:hAnsi="Times New Roman" w:cs="Times New Roman"/>
          <w:color w:val="auto"/>
        </w:rPr>
        <w:t xml:space="preserve"> (2015) estuda as experiências de aprendizagem relatadas por </w:t>
      </w:r>
      <w:proofErr w:type="spellStart"/>
      <w:r w:rsidRPr="00B74F76">
        <w:rPr>
          <w:rFonts w:ascii="Times New Roman" w:hAnsi="Times New Roman" w:cs="Times New Roman"/>
          <w:color w:val="auto"/>
        </w:rPr>
        <w:t>Kuh</w:t>
      </w:r>
      <w:proofErr w:type="spellEnd"/>
      <w:r w:rsidRPr="00B74F76">
        <w:rPr>
          <w:rFonts w:ascii="Times New Roman" w:hAnsi="Times New Roman" w:cs="Times New Roman"/>
          <w:color w:val="auto"/>
        </w:rPr>
        <w:t xml:space="preserve"> (1996), que defende a articulação e a continuidade da aprendizagem dentro e fora da classe; do conteúdo acadêmico e não acadêmico; do currículo e currículo paralelo; no campus e fora do campus (KUH, 1996). Esse aprendizado pode ser intencional, conduzido pelo professor; algo que come</w:t>
      </w:r>
      <w:r w:rsidR="00775211" w:rsidRPr="00B74F76">
        <w:rPr>
          <w:rFonts w:ascii="Times New Roman" w:hAnsi="Times New Roman" w:cs="Times New Roman"/>
          <w:color w:val="auto"/>
        </w:rPr>
        <w:t>ça</w:t>
      </w:r>
      <w:r w:rsidRPr="00B74F76">
        <w:rPr>
          <w:rFonts w:ascii="Times New Roman" w:hAnsi="Times New Roman" w:cs="Times New Roman"/>
          <w:color w:val="auto"/>
        </w:rPr>
        <w:t xml:space="preserve"> em sala de aula e po</w:t>
      </w:r>
      <w:r w:rsidR="00775211" w:rsidRPr="00B74F76">
        <w:rPr>
          <w:rFonts w:ascii="Times New Roman" w:hAnsi="Times New Roman" w:cs="Times New Roman"/>
          <w:color w:val="auto"/>
        </w:rPr>
        <w:t>de</w:t>
      </w:r>
      <w:r w:rsidRPr="00B74F76">
        <w:rPr>
          <w:rFonts w:ascii="Times New Roman" w:hAnsi="Times New Roman" w:cs="Times New Roman"/>
          <w:color w:val="auto"/>
        </w:rPr>
        <w:t xml:space="preserve"> ter continuidade para além do espaço escolar.  </w:t>
      </w:r>
      <w:r w:rsidR="00775211" w:rsidRPr="00B74F76">
        <w:rPr>
          <w:rFonts w:ascii="Times New Roman" w:hAnsi="Times New Roman" w:cs="Times New Roman"/>
          <w:color w:val="auto"/>
        </w:rPr>
        <w:t>Já</w:t>
      </w:r>
      <w:r w:rsidR="008540C6" w:rsidRPr="00B74F7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B74F76">
        <w:rPr>
          <w:rFonts w:ascii="Times New Roman" w:hAnsi="Times New Roman" w:cs="Times New Roman"/>
          <w:color w:val="auto"/>
        </w:rPr>
        <w:t>Bacich</w:t>
      </w:r>
      <w:proofErr w:type="spellEnd"/>
      <w:r w:rsidRPr="00B74F76">
        <w:rPr>
          <w:rFonts w:ascii="Times New Roman" w:hAnsi="Times New Roman" w:cs="Times New Roman"/>
          <w:color w:val="auto"/>
        </w:rPr>
        <w:t xml:space="preserve"> e Moran (2015) reconhecem que a “integração cada vez maior entre sala de aula e ambientes virtuais é fundamental para abrir a [universidade] para o mundo e trazer o mundo para dentro </w:t>
      </w:r>
      <w:r w:rsidR="008540C6" w:rsidRPr="00B74F76">
        <w:rPr>
          <w:rFonts w:ascii="Times New Roman" w:hAnsi="Times New Roman" w:cs="Times New Roman"/>
          <w:color w:val="auto"/>
        </w:rPr>
        <w:t>da [universidade]”. De acordo com os autores, a</w:t>
      </w:r>
      <w:r w:rsidRPr="00B74F76">
        <w:rPr>
          <w:rFonts w:ascii="Times New Roman" w:hAnsi="Times New Roman" w:cs="Times New Roman"/>
          <w:color w:val="auto"/>
        </w:rPr>
        <w:t xml:space="preserve"> e</w:t>
      </w:r>
      <w:r w:rsidR="008540C6" w:rsidRPr="00B74F76">
        <w:rPr>
          <w:rFonts w:ascii="Times New Roman" w:hAnsi="Times New Roman" w:cs="Times New Roman"/>
          <w:color w:val="auto"/>
        </w:rPr>
        <w:t>ducação sempre foi misturada e</w:t>
      </w:r>
      <w:r w:rsidRPr="00B74F76">
        <w:rPr>
          <w:rFonts w:ascii="Times New Roman" w:hAnsi="Times New Roman" w:cs="Times New Roman"/>
          <w:color w:val="auto"/>
        </w:rPr>
        <w:t xml:space="preserve"> híbrida, sempre combinou vários espaços, tempos, atividades, metodologias, públicos</w:t>
      </w:r>
      <w:r w:rsidR="008540C6" w:rsidRPr="00B74F76">
        <w:rPr>
          <w:rFonts w:ascii="Times New Roman" w:hAnsi="Times New Roman" w:cs="Times New Roman"/>
          <w:color w:val="auto"/>
        </w:rPr>
        <w:t>, no entanto, o</w:t>
      </w:r>
      <w:r w:rsidRPr="00B74F76">
        <w:rPr>
          <w:rFonts w:ascii="Times New Roman" w:hAnsi="Times New Roman" w:cs="Times New Roman"/>
          <w:color w:val="auto"/>
        </w:rPr>
        <w:t xml:space="preserve"> processo que mescla a mobilidade e a conectividade, atualmente, é muito mais perceptível, </w:t>
      </w:r>
      <w:r w:rsidRPr="00B74F76">
        <w:rPr>
          <w:rFonts w:ascii="Times New Roman" w:hAnsi="Times New Roman" w:cs="Times New Roman"/>
          <w:color w:val="auto"/>
        </w:rPr>
        <w:lastRenderedPageBreak/>
        <w:t>“</w:t>
      </w:r>
      <w:proofErr w:type="gramStart"/>
      <w:r w:rsidRPr="00B74F76">
        <w:rPr>
          <w:rFonts w:ascii="Times New Roman" w:hAnsi="Times New Roman" w:cs="Times New Roman"/>
          <w:color w:val="auto"/>
        </w:rPr>
        <w:t>[...]  trata</w:t>
      </w:r>
      <w:proofErr w:type="gramEnd"/>
      <w:r w:rsidRPr="00B74F76">
        <w:rPr>
          <w:rFonts w:ascii="Times New Roman" w:hAnsi="Times New Roman" w:cs="Times New Roman"/>
          <w:color w:val="auto"/>
        </w:rPr>
        <w:t xml:space="preserve">-se de um ecossistema mais aberto e criativo. O ensino também é híbrido, porque não se reduz ao que planejamos institucionalmente, intencionalmente”. </w:t>
      </w:r>
    </w:p>
    <w:p w:rsidR="006718BA" w:rsidRPr="00B74F76" w:rsidRDefault="000A7524" w:rsidP="008540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Nessa perspectiva, </w:t>
      </w:r>
      <w:proofErr w:type="spellStart"/>
      <w:r w:rsidR="00087C9A" w:rsidRPr="00B74F76">
        <w:rPr>
          <w:rFonts w:ascii="Times New Roman" w:hAnsi="Times New Roman" w:cs="Times New Roman"/>
          <w:sz w:val="24"/>
          <w:szCs w:val="24"/>
        </w:rPr>
        <w:t>Barron</w:t>
      </w:r>
      <w:proofErr w:type="spellEnd"/>
      <w:r w:rsidR="00F40B14" w:rsidRPr="00B74F76">
        <w:rPr>
          <w:rFonts w:ascii="Times New Roman" w:hAnsi="Times New Roman" w:cs="Times New Roman"/>
          <w:sz w:val="24"/>
          <w:szCs w:val="24"/>
        </w:rPr>
        <w:t xml:space="preserve"> (2004)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 xml:space="preserve">traz a definição de </w:t>
      </w:r>
      <w:r w:rsidR="00222D2E" w:rsidRPr="00B74F76">
        <w:rPr>
          <w:rFonts w:ascii="Times New Roman" w:hAnsi="Times New Roman" w:cs="Times New Roman"/>
          <w:sz w:val="24"/>
          <w:szCs w:val="24"/>
        </w:rPr>
        <w:t>ecologia de aprendizagem</w:t>
      </w:r>
      <w:r w:rsidR="00EE021F" w:rsidRPr="00B74F76">
        <w:rPr>
          <w:rFonts w:ascii="Times New Roman" w:hAnsi="Times New Roman" w:cs="Times New Roman"/>
          <w:sz w:val="24"/>
          <w:szCs w:val="24"/>
        </w:rPr>
        <w:t xml:space="preserve">, </w:t>
      </w:r>
      <w:r w:rsidR="00222D2E" w:rsidRPr="00B74F76">
        <w:rPr>
          <w:rFonts w:ascii="Times New Roman" w:hAnsi="Times New Roman" w:cs="Times New Roman"/>
          <w:sz w:val="24"/>
          <w:szCs w:val="24"/>
        </w:rPr>
        <w:t>definida como o conjunto de contextos encontrados em espaços físicos ou virtuais que ofere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cem oportunidades para aprender. </w:t>
      </w:r>
      <w:r w:rsidR="00222D2E" w:rsidRPr="00B74F76">
        <w:rPr>
          <w:rFonts w:ascii="Times New Roman" w:hAnsi="Times New Roman" w:cs="Times New Roman"/>
          <w:sz w:val="24"/>
          <w:szCs w:val="24"/>
        </w:rPr>
        <w:t xml:space="preserve">Cada contexto é composto de uma configuração única de atividades, recursos materiais, relacionamentos e interações que emergem deles. </w:t>
      </w:r>
      <w:r w:rsidR="00087C9A" w:rsidRPr="00B74F76">
        <w:rPr>
          <w:rFonts w:ascii="Times New Roman" w:hAnsi="Times New Roman" w:cs="Times New Roman"/>
          <w:sz w:val="24"/>
          <w:szCs w:val="24"/>
        </w:rPr>
        <w:t>Para Coll</w:t>
      </w:r>
      <w:r w:rsidR="001722CF" w:rsidRPr="00B74F76">
        <w:rPr>
          <w:rFonts w:ascii="Times New Roman" w:hAnsi="Times New Roman" w:cs="Times New Roman"/>
          <w:sz w:val="24"/>
          <w:szCs w:val="24"/>
        </w:rPr>
        <w:t xml:space="preserve"> (2013)</w:t>
      </w:r>
      <w:r w:rsidR="009B62D1" w:rsidRPr="00B74F76">
        <w:rPr>
          <w:rFonts w:ascii="Times New Roman" w:hAnsi="Times New Roman" w:cs="Times New Roman"/>
          <w:sz w:val="24"/>
          <w:szCs w:val="24"/>
        </w:rPr>
        <w:t>,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 s</w:t>
      </w:r>
      <w:r w:rsidR="00222D2E" w:rsidRPr="00B74F76">
        <w:rPr>
          <w:rFonts w:ascii="Times New Roman" w:hAnsi="Times New Roman" w:cs="Times New Roman"/>
          <w:sz w:val="24"/>
          <w:szCs w:val="24"/>
        </w:rPr>
        <w:t>ão contextos de atividades que dispõe</w:t>
      </w:r>
      <w:r w:rsidR="0045727D" w:rsidRPr="00B74F76">
        <w:rPr>
          <w:rFonts w:ascii="Times New Roman" w:hAnsi="Times New Roman" w:cs="Times New Roman"/>
          <w:sz w:val="24"/>
          <w:szCs w:val="24"/>
        </w:rPr>
        <w:t>m</w:t>
      </w:r>
      <w:r w:rsidR="00222D2E" w:rsidRPr="00B74F76">
        <w:rPr>
          <w:rFonts w:ascii="Times New Roman" w:hAnsi="Times New Roman" w:cs="Times New Roman"/>
          <w:sz w:val="24"/>
          <w:szCs w:val="24"/>
        </w:rPr>
        <w:t xml:space="preserve"> de inúmeras oportunidades de interação entre pessoas, recursos e ferramentas para </w:t>
      </w:r>
      <w:r w:rsidR="00EE021F" w:rsidRPr="00B74F76">
        <w:rPr>
          <w:rFonts w:ascii="Times New Roman" w:hAnsi="Times New Roman" w:cs="Times New Roman"/>
          <w:sz w:val="24"/>
          <w:szCs w:val="24"/>
        </w:rPr>
        <w:t xml:space="preserve">se </w:t>
      </w:r>
      <w:r w:rsidR="00222D2E" w:rsidRPr="00B74F76">
        <w:rPr>
          <w:rFonts w:ascii="Times New Roman" w:hAnsi="Times New Roman" w:cs="Times New Roman"/>
          <w:sz w:val="24"/>
          <w:szCs w:val="24"/>
        </w:rPr>
        <w:t xml:space="preserve">comunicar, interagir, construir, colaborar, </w:t>
      </w:r>
      <w:r w:rsidR="00F40B14" w:rsidRPr="00B74F76">
        <w:rPr>
          <w:rFonts w:ascii="Times New Roman" w:hAnsi="Times New Roman" w:cs="Times New Roman"/>
          <w:sz w:val="24"/>
          <w:szCs w:val="24"/>
        </w:rPr>
        <w:t>atribuir significados e obter</w:t>
      </w:r>
      <w:r w:rsidR="00EE021F" w:rsidRPr="00B74F76">
        <w:rPr>
          <w:rFonts w:ascii="Times New Roman" w:hAnsi="Times New Roman" w:cs="Times New Roman"/>
          <w:sz w:val="24"/>
          <w:szCs w:val="24"/>
        </w:rPr>
        <w:t xml:space="preserve"> novas</w:t>
      </w:r>
      <w:r w:rsidR="00F40B14" w:rsidRPr="00B74F76">
        <w:rPr>
          <w:rFonts w:ascii="Times New Roman" w:hAnsi="Times New Roman" w:cs="Times New Roman"/>
          <w:sz w:val="24"/>
          <w:szCs w:val="24"/>
        </w:rPr>
        <w:t xml:space="preserve"> aprendizagens. </w:t>
      </w:r>
      <w:r w:rsidR="00222D2E" w:rsidRPr="00B74F76">
        <w:rPr>
          <w:rFonts w:ascii="Times New Roman" w:hAnsi="Times New Roman" w:cs="Times New Roman"/>
          <w:sz w:val="24"/>
          <w:szCs w:val="24"/>
        </w:rPr>
        <w:t xml:space="preserve">Esses contextos representam nichos potenciais de aprendizagem que estão além das ofertas da escola formal. </w:t>
      </w:r>
      <w:r w:rsidR="00087C9A" w:rsidRPr="00B74F76">
        <w:rPr>
          <w:rFonts w:ascii="Times New Roman" w:hAnsi="Times New Roman" w:cs="Times New Roman"/>
          <w:sz w:val="24"/>
          <w:szCs w:val="24"/>
        </w:rPr>
        <w:t>C</w:t>
      </w:r>
      <w:r w:rsidR="00222D2E" w:rsidRPr="00B74F76">
        <w:rPr>
          <w:rFonts w:ascii="Times New Roman" w:hAnsi="Times New Roman" w:cs="Times New Roman"/>
          <w:sz w:val="24"/>
          <w:szCs w:val="24"/>
        </w:rPr>
        <w:t>oll (</w:t>
      </w:r>
      <w:r w:rsidR="0045727D" w:rsidRPr="00B74F76">
        <w:rPr>
          <w:rFonts w:ascii="Times New Roman" w:hAnsi="Times New Roman" w:cs="Times New Roman"/>
          <w:sz w:val="24"/>
          <w:szCs w:val="24"/>
        </w:rPr>
        <w:t xml:space="preserve">2013, </w:t>
      </w:r>
      <w:r w:rsidR="00222D2E" w:rsidRPr="00B74F76">
        <w:rPr>
          <w:rFonts w:ascii="Times New Roman" w:hAnsi="Times New Roman" w:cs="Times New Roman"/>
          <w:sz w:val="24"/>
          <w:szCs w:val="24"/>
        </w:rPr>
        <w:t>p.4)</w:t>
      </w:r>
      <w:r w:rsidR="00F40B14" w:rsidRPr="00B74F76">
        <w:rPr>
          <w:rFonts w:ascii="Times New Roman" w:hAnsi="Times New Roman" w:cs="Times New Roman"/>
          <w:sz w:val="24"/>
          <w:szCs w:val="24"/>
        </w:rPr>
        <w:t xml:space="preserve"> afirma que</w:t>
      </w:r>
      <w:r w:rsidR="00222D2E" w:rsidRPr="00B74F76">
        <w:rPr>
          <w:rFonts w:ascii="Times New Roman" w:hAnsi="Times New Roman" w:cs="Times New Roman"/>
          <w:sz w:val="24"/>
          <w:szCs w:val="24"/>
        </w:rPr>
        <w:t xml:space="preserve"> esses contextos de atividades são “os que proporcionam as redes sociais, os mundos e entornos virtuais, as comunidades virtuais de interesse, prática de aprendizagem e os jogos online em geral, criados pelas TIC digitais”. 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3D3" w:rsidRPr="00B74F76" w:rsidRDefault="00222D2E" w:rsidP="00F40B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Compreendendo que as novas ecologias de aprendizagem abrem diferentes portas para </w:t>
      </w:r>
      <w:r w:rsidR="000449B4">
        <w:rPr>
          <w:rFonts w:ascii="Times New Roman" w:hAnsi="Times New Roman" w:cs="Times New Roman"/>
          <w:sz w:val="24"/>
          <w:szCs w:val="24"/>
        </w:rPr>
        <w:t>o</w:t>
      </w:r>
      <w:r w:rsidRPr="00B74F76">
        <w:rPr>
          <w:rFonts w:ascii="Times New Roman" w:hAnsi="Times New Roman" w:cs="Times New Roman"/>
          <w:sz w:val="24"/>
          <w:szCs w:val="24"/>
        </w:rPr>
        <w:t xml:space="preserve"> conhecimento, também se </w:t>
      </w:r>
      <w:r w:rsidR="000449B4">
        <w:rPr>
          <w:rFonts w:ascii="Times New Roman" w:hAnsi="Times New Roman" w:cs="Times New Roman"/>
          <w:sz w:val="24"/>
          <w:szCs w:val="24"/>
        </w:rPr>
        <w:t>entende</w:t>
      </w:r>
      <w:r w:rsidRPr="00B74F76">
        <w:rPr>
          <w:rFonts w:ascii="Times New Roman" w:hAnsi="Times New Roman" w:cs="Times New Roman"/>
          <w:sz w:val="24"/>
          <w:szCs w:val="24"/>
        </w:rPr>
        <w:t xml:space="preserve"> que as pessoas escolhem suas formas de busca, formas de motivação para entretenimento, aprendizagem</w:t>
      </w:r>
      <w:r w:rsidR="00EE021F" w:rsidRPr="00B74F76">
        <w:rPr>
          <w:rFonts w:ascii="Times New Roman" w:hAnsi="Times New Roman" w:cs="Times New Roman"/>
          <w:sz w:val="24"/>
          <w:szCs w:val="24"/>
        </w:rPr>
        <w:t xml:space="preserve"> e/ou</w:t>
      </w:r>
      <w:r w:rsidRPr="00B74F76">
        <w:rPr>
          <w:rFonts w:ascii="Times New Roman" w:hAnsi="Times New Roman" w:cs="Times New Roman"/>
          <w:sz w:val="24"/>
          <w:szCs w:val="24"/>
        </w:rPr>
        <w:t xml:space="preserve"> trabalho.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 xml:space="preserve">Essas formas pessoais, únicas e singulares representam uma </w:t>
      </w:r>
      <w:r w:rsidR="00EE021F" w:rsidRPr="00B74F76">
        <w:rPr>
          <w:rFonts w:ascii="Times New Roman" w:hAnsi="Times New Roman" w:cs="Times New Roman"/>
          <w:sz w:val="24"/>
          <w:szCs w:val="24"/>
        </w:rPr>
        <w:t xml:space="preserve">adequação </w:t>
      </w:r>
      <w:r w:rsidRPr="00B74F76">
        <w:rPr>
          <w:rFonts w:ascii="Times New Roman" w:hAnsi="Times New Roman" w:cs="Times New Roman"/>
          <w:sz w:val="24"/>
          <w:szCs w:val="24"/>
        </w:rPr>
        <w:t xml:space="preserve">de sua ação enquanto um ato de aprendizagem. </w:t>
      </w:r>
    </w:p>
    <w:p w:rsidR="00222D2E" w:rsidRPr="00B74F76" w:rsidRDefault="00222D2E" w:rsidP="00B16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Para Coll (2013</w:t>
      </w:r>
      <w:r w:rsidR="0025535E" w:rsidRPr="00B74F76">
        <w:rPr>
          <w:rFonts w:ascii="Times New Roman" w:hAnsi="Times New Roman" w:cs="Times New Roman"/>
          <w:sz w:val="24"/>
          <w:szCs w:val="24"/>
        </w:rPr>
        <w:t>, p.33</w:t>
      </w:r>
      <w:r w:rsidRPr="00B74F76">
        <w:rPr>
          <w:rFonts w:ascii="Times New Roman" w:hAnsi="Times New Roman" w:cs="Times New Roman"/>
          <w:sz w:val="24"/>
          <w:szCs w:val="24"/>
        </w:rPr>
        <w:t xml:space="preserve">) a “personalização da aprendizagem é uma necessidade crescente, já sendo uma realidade imposta </w:t>
      </w:r>
      <w:r w:rsidR="00F40B14" w:rsidRPr="00B74F76">
        <w:rPr>
          <w:rFonts w:ascii="Times New Roman" w:hAnsi="Times New Roman" w:cs="Times New Roman"/>
          <w:sz w:val="24"/>
          <w:szCs w:val="24"/>
        </w:rPr>
        <w:t>às</w:t>
      </w:r>
      <w:r w:rsidRPr="00B74F76">
        <w:rPr>
          <w:rFonts w:ascii="Times New Roman" w:hAnsi="Times New Roman" w:cs="Times New Roman"/>
          <w:sz w:val="24"/>
          <w:szCs w:val="24"/>
        </w:rPr>
        <w:t xml:space="preserve"> escolas e aos sistemas, </w:t>
      </w:r>
      <w:r w:rsidR="00F40B14" w:rsidRPr="00B74F76">
        <w:rPr>
          <w:rFonts w:ascii="Times New Roman" w:hAnsi="Times New Roman" w:cs="Times New Roman"/>
          <w:sz w:val="24"/>
          <w:szCs w:val="24"/>
        </w:rPr>
        <w:t>é uma tendência que se anuncia</w:t>
      </w:r>
      <w:r w:rsidR="00C223D3" w:rsidRPr="00B74F76">
        <w:rPr>
          <w:rFonts w:ascii="Times New Roman" w:hAnsi="Times New Roman" w:cs="Times New Roman"/>
          <w:sz w:val="24"/>
          <w:szCs w:val="24"/>
        </w:rPr>
        <w:t>”</w:t>
      </w:r>
      <w:r w:rsidR="00F40B14" w:rsidRPr="00B74F76">
        <w:rPr>
          <w:rFonts w:ascii="Times New Roman" w:hAnsi="Times New Roman" w:cs="Times New Roman"/>
          <w:sz w:val="24"/>
          <w:szCs w:val="24"/>
        </w:rPr>
        <w:t>. Para o autor,</w:t>
      </w:r>
      <w:r w:rsidRPr="00B74F76">
        <w:rPr>
          <w:rFonts w:ascii="Times New Roman" w:hAnsi="Times New Roman" w:cs="Times New Roman"/>
          <w:sz w:val="24"/>
          <w:szCs w:val="24"/>
        </w:rPr>
        <w:t xml:space="preserve"> as mudanças decorrentes das novas configurações sociais produzem mudanças sérias no papel da aprendizagem na sociedade da cultura digital e nos parâmetros que car</w:t>
      </w:r>
      <w:r w:rsidR="00F40B14" w:rsidRPr="00B74F76">
        <w:rPr>
          <w:rFonts w:ascii="Times New Roman" w:hAnsi="Times New Roman" w:cs="Times New Roman"/>
          <w:sz w:val="24"/>
          <w:szCs w:val="24"/>
        </w:rPr>
        <w:t>acterizam a aprendizagem humana, i</w:t>
      </w:r>
      <w:r w:rsidRPr="00B74F76">
        <w:rPr>
          <w:rFonts w:ascii="Times New Roman" w:hAnsi="Times New Roman" w:cs="Times New Roman"/>
          <w:sz w:val="24"/>
          <w:szCs w:val="24"/>
        </w:rPr>
        <w:t>mpondo uma agenda que pressupõe mudanças estruturais na organização das escolas, dos sistemas de ensino, das metodologias, do currículo e da formação do professorado</w:t>
      </w:r>
      <w:r w:rsidR="004C499D" w:rsidRPr="00B74F76">
        <w:rPr>
          <w:rFonts w:ascii="Times New Roman" w:hAnsi="Times New Roman" w:cs="Times New Roman"/>
          <w:sz w:val="24"/>
          <w:szCs w:val="24"/>
        </w:rPr>
        <w:t>,</w:t>
      </w:r>
      <w:r w:rsidRPr="00B74F76">
        <w:rPr>
          <w:rFonts w:ascii="Times New Roman" w:hAnsi="Times New Roman" w:cs="Times New Roman"/>
          <w:sz w:val="24"/>
          <w:szCs w:val="24"/>
        </w:rPr>
        <w:t xml:space="preserve"> etc.</w:t>
      </w:r>
      <w:r w:rsidR="00F40B14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25535E" w:rsidRPr="00B74F76">
        <w:rPr>
          <w:rFonts w:ascii="Times New Roman" w:hAnsi="Times New Roman" w:cs="Times New Roman"/>
          <w:sz w:val="24"/>
          <w:szCs w:val="24"/>
        </w:rPr>
        <w:t xml:space="preserve">Coll (2013) </w:t>
      </w:r>
      <w:r w:rsidR="00FE5A4B" w:rsidRPr="00B74F76">
        <w:rPr>
          <w:rFonts w:ascii="Times New Roman" w:hAnsi="Times New Roman" w:cs="Times New Roman"/>
          <w:sz w:val="24"/>
          <w:szCs w:val="24"/>
        </w:rPr>
        <w:t xml:space="preserve">ainda </w:t>
      </w:r>
      <w:r w:rsidR="0025535E" w:rsidRPr="00B74F76">
        <w:rPr>
          <w:rFonts w:ascii="Times New Roman" w:hAnsi="Times New Roman" w:cs="Times New Roman"/>
          <w:sz w:val="24"/>
          <w:szCs w:val="24"/>
        </w:rPr>
        <w:t>aponta</w:t>
      </w:r>
      <w:r w:rsidR="00F40B14" w:rsidRPr="00B74F76">
        <w:rPr>
          <w:rFonts w:ascii="Times New Roman" w:hAnsi="Times New Roman" w:cs="Times New Roman"/>
          <w:sz w:val="24"/>
          <w:szCs w:val="24"/>
        </w:rPr>
        <w:t xml:space="preserve"> t</w:t>
      </w:r>
      <w:r w:rsidRPr="00B74F76">
        <w:rPr>
          <w:rFonts w:ascii="Times New Roman" w:hAnsi="Times New Roman" w:cs="Times New Roman"/>
          <w:sz w:val="24"/>
          <w:szCs w:val="24"/>
        </w:rPr>
        <w:t>rês grandes focos de aprofundamento:</w:t>
      </w:r>
      <w:r w:rsidR="00B16E22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 xml:space="preserve">a conexão das instituições escolares a uma rede mais ampla de contextos de aprendizagem que </w:t>
      </w:r>
      <w:r w:rsidR="009B62D1" w:rsidRPr="00B74F76">
        <w:rPr>
          <w:rFonts w:ascii="Times New Roman" w:hAnsi="Times New Roman" w:cs="Times New Roman"/>
          <w:sz w:val="24"/>
          <w:szCs w:val="24"/>
        </w:rPr>
        <w:t>ofereça</w:t>
      </w:r>
      <w:r w:rsidRPr="00B74F76">
        <w:rPr>
          <w:rFonts w:ascii="Times New Roman" w:hAnsi="Times New Roman" w:cs="Times New Roman"/>
          <w:sz w:val="24"/>
          <w:szCs w:val="24"/>
        </w:rPr>
        <w:t xml:space="preserve"> aos alunos oportunidades, recursos e instrumentos para aprender; a personalização da aprendizagem</w:t>
      </w:r>
      <w:r w:rsidR="00FA4BBA" w:rsidRPr="00B74F76">
        <w:rPr>
          <w:rFonts w:ascii="Times New Roman" w:hAnsi="Times New Roman" w:cs="Times New Roman"/>
          <w:sz w:val="24"/>
          <w:szCs w:val="24"/>
        </w:rPr>
        <w:t>;</w:t>
      </w:r>
      <w:r w:rsidR="00B16E22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 xml:space="preserve">e a formação de aprendizes competentes.  </w:t>
      </w:r>
    </w:p>
    <w:p w:rsidR="0025535E" w:rsidRPr="00B74F76" w:rsidRDefault="00226630" w:rsidP="00BA57BE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Alinhados</w:t>
      </w:r>
      <w:r w:rsidR="00360E77" w:rsidRPr="00B74F76">
        <w:rPr>
          <w:rFonts w:ascii="Times New Roman" w:hAnsi="Times New Roman" w:cs="Times New Roman"/>
          <w:sz w:val="24"/>
          <w:szCs w:val="24"/>
        </w:rPr>
        <w:t xml:space="preserve"> com </w:t>
      </w:r>
      <w:r w:rsidRPr="00B74F76">
        <w:rPr>
          <w:rFonts w:ascii="Times New Roman" w:hAnsi="Times New Roman" w:cs="Times New Roman"/>
          <w:sz w:val="24"/>
          <w:szCs w:val="24"/>
        </w:rPr>
        <w:t xml:space="preserve">as </w:t>
      </w:r>
      <w:r w:rsidR="00360E77" w:rsidRPr="00B74F76">
        <w:rPr>
          <w:rFonts w:ascii="Times New Roman" w:hAnsi="Times New Roman" w:cs="Times New Roman"/>
          <w:sz w:val="24"/>
          <w:szCs w:val="24"/>
        </w:rPr>
        <w:t xml:space="preserve">novas possibilidades de aprendizagem, </w:t>
      </w:r>
      <w:r w:rsidR="00896A0C" w:rsidRPr="00B74F76">
        <w:rPr>
          <w:rFonts w:ascii="Times New Roman" w:hAnsi="Times New Roman" w:cs="Times New Roman"/>
          <w:sz w:val="24"/>
          <w:szCs w:val="24"/>
        </w:rPr>
        <w:t>apresentamos o</w:t>
      </w:r>
      <w:r w:rsidR="00F5669D" w:rsidRPr="00B74F76">
        <w:rPr>
          <w:rFonts w:ascii="Times New Roman" w:hAnsi="Times New Roman" w:cs="Times New Roman"/>
          <w:sz w:val="24"/>
          <w:szCs w:val="24"/>
        </w:rPr>
        <w:t xml:space="preserve"> Programa Aprendizagem para o </w:t>
      </w:r>
      <w:r w:rsidR="00AD2309" w:rsidRPr="00B74F76">
        <w:rPr>
          <w:rFonts w:ascii="Times New Roman" w:hAnsi="Times New Roman" w:cs="Times New Roman"/>
          <w:sz w:val="24"/>
          <w:szCs w:val="24"/>
        </w:rPr>
        <w:t>3º Milênio (</w:t>
      </w:r>
      <w:r w:rsidR="00F5669D" w:rsidRPr="00B74F76">
        <w:rPr>
          <w:rFonts w:ascii="Times New Roman" w:hAnsi="Times New Roman" w:cs="Times New Roman"/>
          <w:sz w:val="24"/>
          <w:szCs w:val="24"/>
        </w:rPr>
        <w:t>A3M</w:t>
      </w:r>
      <w:r w:rsidR="00AD2309" w:rsidRPr="00B74F76">
        <w:rPr>
          <w:rFonts w:ascii="Times New Roman" w:hAnsi="Times New Roman" w:cs="Times New Roman"/>
          <w:sz w:val="24"/>
          <w:szCs w:val="24"/>
        </w:rPr>
        <w:t xml:space="preserve">), </w:t>
      </w:r>
      <w:r w:rsidR="00896A0C" w:rsidRPr="00B74F76">
        <w:rPr>
          <w:rFonts w:ascii="Times New Roman" w:hAnsi="Times New Roman" w:cs="Times New Roman"/>
          <w:sz w:val="24"/>
          <w:szCs w:val="24"/>
        </w:rPr>
        <w:t>objeto desta pesquisa</w:t>
      </w:r>
      <w:r w:rsidRPr="00B74F76">
        <w:rPr>
          <w:rFonts w:ascii="Times New Roman" w:hAnsi="Times New Roman" w:cs="Times New Roman"/>
          <w:sz w:val="24"/>
          <w:szCs w:val="24"/>
        </w:rPr>
        <w:t xml:space="preserve"> e que detalharemos seu</w:t>
      </w:r>
      <w:r w:rsidR="00896A0C" w:rsidRPr="00B74F76">
        <w:rPr>
          <w:rFonts w:ascii="Times New Roman" w:hAnsi="Times New Roman" w:cs="Times New Roman"/>
          <w:sz w:val="24"/>
          <w:szCs w:val="24"/>
        </w:rPr>
        <w:t xml:space="preserve"> o</w:t>
      </w:r>
      <w:r w:rsidR="00B17C3A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25535E" w:rsidRPr="00B74F76">
        <w:rPr>
          <w:rFonts w:ascii="Times New Roman" w:hAnsi="Times New Roman" w:cs="Times New Roman"/>
          <w:sz w:val="24"/>
          <w:szCs w:val="24"/>
        </w:rPr>
        <w:t xml:space="preserve">contexto </w:t>
      </w:r>
      <w:r w:rsidR="00B17C3A" w:rsidRPr="00B74F76">
        <w:rPr>
          <w:rFonts w:ascii="Times New Roman" w:hAnsi="Times New Roman" w:cs="Times New Roman"/>
          <w:sz w:val="24"/>
          <w:szCs w:val="24"/>
        </w:rPr>
        <w:t xml:space="preserve">de </w:t>
      </w:r>
      <w:r w:rsidR="00896A0C" w:rsidRPr="00B74F76">
        <w:rPr>
          <w:rFonts w:ascii="Times New Roman" w:hAnsi="Times New Roman" w:cs="Times New Roman"/>
          <w:sz w:val="24"/>
          <w:szCs w:val="24"/>
        </w:rPr>
        <w:t xml:space="preserve">desenvolvimento e </w:t>
      </w:r>
      <w:r w:rsidR="00A951E9">
        <w:rPr>
          <w:rFonts w:ascii="Times New Roman" w:hAnsi="Times New Roman" w:cs="Times New Roman"/>
          <w:sz w:val="24"/>
          <w:szCs w:val="24"/>
        </w:rPr>
        <w:t>os</w:t>
      </w:r>
      <w:r w:rsidR="00896A0C" w:rsidRPr="00B74F76">
        <w:rPr>
          <w:rFonts w:ascii="Times New Roman" w:hAnsi="Times New Roman" w:cs="Times New Roman"/>
          <w:sz w:val="24"/>
          <w:szCs w:val="24"/>
        </w:rPr>
        <w:t xml:space="preserve"> resultados</w:t>
      </w:r>
      <w:r w:rsidRPr="00B74F76">
        <w:rPr>
          <w:rFonts w:ascii="Times New Roman" w:hAnsi="Times New Roman" w:cs="Times New Roman"/>
          <w:sz w:val="24"/>
          <w:szCs w:val="24"/>
        </w:rPr>
        <w:t xml:space="preserve"> ao longo das próximas seções</w:t>
      </w:r>
      <w:r w:rsidR="00896A0C" w:rsidRPr="00B74F76">
        <w:rPr>
          <w:rFonts w:ascii="Times New Roman" w:hAnsi="Times New Roman" w:cs="Times New Roman"/>
          <w:sz w:val="24"/>
          <w:szCs w:val="24"/>
        </w:rPr>
        <w:t>.</w:t>
      </w:r>
    </w:p>
    <w:p w:rsidR="00AB37BE" w:rsidRPr="00B74F76" w:rsidRDefault="00AB37BE" w:rsidP="006718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55D8E" w:rsidRPr="00B74F76" w:rsidRDefault="00B503D3" w:rsidP="00B503D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F76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955D8E" w:rsidRPr="00B74F76">
        <w:rPr>
          <w:rFonts w:ascii="Times New Roman" w:hAnsi="Times New Roman" w:cs="Times New Roman"/>
          <w:b/>
          <w:sz w:val="24"/>
          <w:szCs w:val="24"/>
        </w:rPr>
        <w:t xml:space="preserve">Delineando o percurso metodológico </w:t>
      </w:r>
    </w:p>
    <w:p w:rsidR="001A5924" w:rsidRPr="00B74F76" w:rsidRDefault="00041C48" w:rsidP="001A59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1A5924" w:rsidRPr="00B74F76">
        <w:rPr>
          <w:rFonts w:ascii="Times New Roman" w:hAnsi="Times New Roman" w:cs="Times New Roman"/>
          <w:sz w:val="24"/>
          <w:szCs w:val="24"/>
        </w:rPr>
        <w:t xml:space="preserve"> pesquisa </w:t>
      </w:r>
      <w:r w:rsidRPr="00B74F76">
        <w:rPr>
          <w:rFonts w:ascii="Times New Roman" w:hAnsi="Times New Roman" w:cs="Times New Roman"/>
          <w:sz w:val="24"/>
          <w:szCs w:val="24"/>
        </w:rPr>
        <w:t>que apresentaremos foi norteada pel</w:t>
      </w:r>
      <w:r w:rsidR="001A5924" w:rsidRPr="00B74F76">
        <w:rPr>
          <w:rFonts w:ascii="Times New Roman" w:hAnsi="Times New Roman" w:cs="Times New Roman"/>
          <w:sz w:val="24"/>
          <w:szCs w:val="24"/>
        </w:rPr>
        <w:t xml:space="preserve">a observação dos Projetos </w:t>
      </w:r>
      <w:r w:rsidRPr="00B74F76">
        <w:rPr>
          <w:rFonts w:ascii="Times New Roman" w:hAnsi="Times New Roman" w:cs="Times New Roman"/>
          <w:sz w:val="24"/>
          <w:szCs w:val="24"/>
        </w:rPr>
        <w:t>de Pesquisa que compõem o Programa Aprendizagem para o 3º Milênio. Esta iniciativa tem como objetivo</w:t>
      </w:r>
      <w:r w:rsidR="003B107D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1A5924" w:rsidRPr="00B74F76">
        <w:rPr>
          <w:rFonts w:ascii="Times New Roman" w:hAnsi="Times New Roman" w:cs="Times New Roman"/>
          <w:sz w:val="24"/>
          <w:szCs w:val="24"/>
        </w:rPr>
        <w:t xml:space="preserve">analisar o potencial das ações do </w:t>
      </w:r>
      <w:r w:rsidRPr="00B74F76">
        <w:rPr>
          <w:rFonts w:ascii="Times New Roman" w:hAnsi="Times New Roman" w:cs="Times New Roman"/>
          <w:sz w:val="24"/>
          <w:szCs w:val="24"/>
        </w:rPr>
        <w:t xml:space="preserve">A3M </w:t>
      </w:r>
      <w:r w:rsidR="001A5924" w:rsidRPr="00B74F76">
        <w:rPr>
          <w:rFonts w:ascii="Times New Roman" w:hAnsi="Times New Roman" w:cs="Times New Roman"/>
          <w:sz w:val="24"/>
          <w:szCs w:val="24"/>
        </w:rPr>
        <w:t>para a promoção da prática educativa inovadora na UnB, com foco na aprendizagem. Para tanto, discutimos</w:t>
      </w:r>
      <w:r w:rsidR="005060AA" w:rsidRPr="00B74F76">
        <w:rPr>
          <w:rFonts w:ascii="Times New Roman" w:hAnsi="Times New Roman" w:cs="Times New Roman"/>
          <w:sz w:val="24"/>
          <w:szCs w:val="24"/>
        </w:rPr>
        <w:t xml:space="preserve"> ao longo do texto</w:t>
      </w:r>
      <w:r w:rsidR="001A5924" w:rsidRPr="00B74F76">
        <w:rPr>
          <w:rFonts w:ascii="Times New Roman" w:hAnsi="Times New Roman" w:cs="Times New Roman"/>
          <w:sz w:val="24"/>
          <w:szCs w:val="24"/>
        </w:rPr>
        <w:t xml:space="preserve"> qual o potencial das ações do Programa A3M para a promoção de práticas educativas ativas e colaborativas, consideradas inovadoras, e seus efeitos na aprendizagem na UnB.</w:t>
      </w:r>
    </w:p>
    <w:p w:rsidR="001A5924" w:rsidRPr="00B74F76" w:rsidRDefault="001A5924" w:rsidP="001A5924">
      <w:pPr>
        <w:spacing w:after="0" w:line="360" w:lineRule="auto"/>
        <w:ind w:firstLine="708"/>
        <w:jc w:val="both"/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Como procedimentos metodológicos</w:t>
      </w:r>
      <w:r w:rsidR="00360E77" w:rsidRPr="00B74F76">
        <w:rPr>
          <w:rFonts w:ascii="Times New Roman" w:hAnsi="Times New Roman" w:cs="Times New Roman"/>
          <w:sz w:val="24"/>
          <w:szCs w:val="24"/>
        </w:rPr>
        <w:t>,</w:t>
      </w:r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41C48" w:rsidRPr="00B74F76">
        <w:rPr>
          <w:rFonts w:ascii="Times New Roman" w:hAnsi="Times New Roman" w:cs="Times New Roman"/>
          <w:sz w:val="24"/>
          <w:szCs w:val="24"/>
        </w:rPr>
        <w:t>realizamos um</w:t>
      </w:r>
      <w:r w:rsidRPr="00B74F76">
        <w:rPr>
          <w:rFonts w:ascii="Times New Roman" w:hAnsi="Times New Roman" w:cs="Times New Roman"/>
          <w:sz w:val="24"/>
          <w:szCs w:val="24"/>
        </w:rPr>
        <w:t xml:space="preserve">a análise documental que inclui os projetos </w:t>
      </w:r>
      <w:r w:rsidR="00041C48" w:rsidRPr="00B74F76">
        <w:rPr>
          <w:rFonts w:ascii="Times New Roman" w:hAnsi="Times New Roman" w:cs="Times New Roman"/>
          <w:sz w:val="24"/>
          <w:szCs w:val="24"/>
        </w:rPr>
        <w:t xml:space="preserve">aprovados </w:t>
      </w:r>
      <w:r w:rsidRPr="00B74F76">
        <w:rPr>
          <w:rFonts w:ascii="Times New Roman" w:hAnsi="Times New Roman" w:cs="Times New Roman"/>
          <w:sz w:val="24"/>
          <w:szCs w:val="24"/>
        </w:rPr>
        <w:t>nos Editais</w:t>
      </w:r>
      <w:r w:rsidR="00360E77" w:rsidRPr="00B74F76">
        <w:rPr>
          <w:rFonts w:ascii="Times New Roman" w:hAnsi="Times New Roman" w:cs="Times New Roman"/>
          <w:sz w:val="24"/>
          <w:szCs w:val="24"/>
        </w:rPr>
        <w:t xml:space="preserve"> do A3M</w:t>
      </w:r>
      <w:r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="00041C48" w:rsidRPr="00B74F76">
        <w:rPr>
          <w:rFonts w:ascii="Times New Roman" w:hAnsi="Times New Roman" w:cs="Times New Roman"/>
          <w:sz w:val="24"/>
          <w:szCs w:val="24"/>
        </w:rPr>
        <w:t>Aliados a essa análise, u</w:t>
      </w:r>
      <w:r w:rsidR="00360E77" w:rsidRPr="00B74F76">
        <w:rPr>
          <w:rFonts w:ascii="Times New Roman" w:hAnsi="Times New Roman" w:cs="Times New Roman"/>
          <w:sz w:val="24"/>
          <w:szCs w:val="24"/>
        </w:rPr>
        <w:t>tilizamos também</w:t>
      </w:r>
      <w:r w:rsidRPr="00B74F76">
        <w:rPr>
          <w:rFonts w:ascii="Times New Roman" w:hAnsi="Times New Roman" w:cs="Times New Roman"/>
          <w:sz w:val="24"/>
          <w:szCs w:val="24"/>
        </w:rPr>
        <w:t xml:space="preserve"> a abordagem qualitativa interpretativa por meio de entrevistas semiestruturadas para identificar os indicadores de inovação educacional a partir das narrativas dos coordenadores d</w:t>
      </w:r>
      <w:r w:rsidR="00041C48" w:rsidRPr="00B74F76">
        <w:rPr>
          <w:rFonts w:ascii="Times New Roman" w:hAnsi="Times New Roman" w:cs="Times New Roman"/>
          <w:sz w:val="24"/>
          <w:szCs w:val="24"/>
        </w:rPr>
        <w:t>os</w:t>
      </w:r>
      <w:r w:rsidRPr="00B74F76">
        <w:rPr>
          <w:rFonts w:ascii="Times New Roman" w:hAnsi="Times New Roman" w:cs="Times New Roman"/>
          <w:sz w:val="24"/>
          <w:szCs w:val="24"/>
        </w:rPr>
        <w:t xml:space="preserve"> projetos. Portanto, os participantes foram 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 xml:space="preserve">os coordenadores (professores) e </w:t>
      </w:r>
      <w:r w:rsidR="00041C48"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 xml:space="preserve">demais 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>envolvid</w:t>
      </w:r>
      <w:r w:rsidR="00041C48"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>os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 xml:space="preserve"> no projeto. </w:t>
      </w:r>
    </w:p>
    <w:p w:rsidR="001A5924" w:rsidRPr="00B74F76" w:rsidRDefault="001A5924" w:rsidP="001A59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</w:pP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 xml:space="preserve">A pesquisa qualitativa nas áreas de Ciências Humanas e </w:t>
      </w:r>
      <w:r w:rsidR="00041C48"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>S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>ociais tem representado um caminho alternativo para vencer a rigidez dos métodos quantitativos. Nesse estudo, ad</w:t>
      </w:r>
      <w:r w:rsidR="00360E77"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 xml:space="preserve">otou-se a análise qualitativa, 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 xml:space="preserve">apoiada na técnica de entrevistas. A análise qualitativa </w:t>
      </w:r>
      <w:r w:rsidRPr="00B74F76">
        <w:rPr>
          <w:rFonts w:ascii="Times New Roman" w:eastAsia="TimesNewRoman" w:hAnsi="Times New Roman" w:cs="Times New Roman"/>
          <w:sz w:val="24"/>
          <w:szCs w:val="24"/>
        </w:rPr>
        <w:t>busca “uma apreensão de significados na fala dos sujeitos, interligada ao contexto em que eles se inserem e delimitada pela abordagem conceitual (teoria) pesquisador (...)”. (BIASOLI</w:t>
      </w:r>
      <w:r w:rsidR="000449B4">
        <w:rPr>
          <w:rFonts w:ascii="Times New Roman" w:eastAsia="TimesNewRoman" w:hAnsi="Times New Roman" w:cs="Times New Roman"/>
          <w:sz w:val="24"/>
          <w:szCs w:val="24"/>
        </w:rPr>
        <w:t>;</w:t>
      </w:r>
      <w:r w:rsidRPr="00B74F76">
        <w:rPr>
          <w:rFonts w:ascii="Times New Roman" w:eastAsia="TimesNewRoman" w:hAnsi="Times New Roman" w:cs="Times New Roman"/>
          <w:sz w:val="24"/>
          <w:szCs w:val="24"/>
        </w:rPr>
        <w:t xml:space="preserve"> SILVA 1992, p. 65).  A partir da análise das informações, </w:t>
      </w:r>
      <w:r w:rsidR="00360E77" w:rsidRPr="00B74F76">
        <w:rPr>
          <w:rFonts w:ascii="Times New Roman" w:eastAsia="TimesNewRoman" w:hAnsi="Times New Roman" w:cs="Times New Roman"/>
          <w:sz w:val="24"/>
          <w:szCs w:val="24"/>
        </w:rPr>
        <w:t>referentes às narrativas dos entrevistados, devem emergir</w:t>
      </w:r>
      <w:r w:rsidRPr="00B74F76">
        <w:rPr>
          <w:rFonts w:ascii="Times New Roman" w:eastAsia="TimesNewRoman" w:hAnsi="Times New Roman" w:cs="Times New Roman"/>
          <w:sz w:val="24"/>
          <w:szCs w:val="24"/>
        </w:rPr>
        <w:t xml:space="preserve"> sentidos e significados subjetivos, que não estão </w:t>
      </w:r>
      <w:r w:rsidR="006C43B4" w:rsidRPr="00B74F76">
        <w:rPr>
          <w:rFonts w:ascii="Times New Roman" w:eastAsia="TimesNewRoman" w:hAnsi="Times New Roman" w:cs="Times New Roman"/>
          <w:sz w:val="24"/>
          <w:szCs w:val="24"/>
        </w:rPr>
        <w:t xml:space="preserve">apenas </w:t>
      </w:r>
      <w:r w:rsidRPr="00B74F76">
        <w:rPr>
          <w:rFonts w:ascii="Times New Roman" w:eastAsia="TimesNewRoman" w:hAnsi="Times New Roman" w:cs="Times New Roman"/>
          <w:sz w:val="24"/>
          <w:szCs w:val="24"/>
        </w:rPr>
        <w:t>na superfície das falas, no dito</w:t>
      </w:r>
      <w:r w:rsidR="006C43B4" w:rsidRPr="00B74F76">
        <w:rPr>
          <w:rFonts w:ascii="Times New Roman" w:eastAsia="TimesNewRoman" w:hAnsi="Times New Roman" w:cs="Times New Roman"/>
          <w:sz w:val="24"/>
          <w:szCs w:val="24"/>
        </w:rPr>
        <w:t>, mas também no</w:t>
      </w:r>
      <w:r w:rsidRPr="00B74F76">
        <w:rPr>
          <w:rFonts w:ascii="Times New Roman" w:eastAsia="TimesNewRoman" w:hAnsi="Times New Roman" w:cs="Times New Roman"/>
          <w:sz w:val="24"/>
          <w:szCs w:val="24"/>
        </w:rPr>
        <w:t xml:space="preserve"> não dito, que constitui uma forma de sistematização qualitativa das informações mediante o modelo conceitual (teoria) adotado pelo pesquisador. </w:t>
      </w:r>
    </w:p>
    <w:p w:rsidR="00360E77" w:rsidRPr="00B74F76" w:rsidRDefault="001A5924" w:rsidP="001A5924">
      <w:pPr>
        <w:spacing w:after="0" w:line="360" w:lineRule="auto"/>
        <w:ind w:firstLine="708"/>
        <w:jc w:val="both"/>
        <w:rPr>
          <w:rStyle w:val="nfase"/>
          <w:rFonts w:ascii="Times New Roman" w:hAnsi="Times New Roman" w:cs="Times New Roman"/>
          <w:bCs/>
          <w:i w:val="0"/>
          <w:sz w:val="24"/>
        </w:rPr>
      </w:pP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Conforme será apresentado</w:t>
      </w:r>
      <w:r w:rsidR="005060AA" w:rsidRPr="00B74F76">
        <w:rPr>
          <w:rStyle w:val="nfase"/>
          <w:rFonts w:ascii="Times New Roman" w:hAnsi="Times New Roman" w:cs="Times New Roman"/>
          <w:bCs/>
          <w:i w:val="0"/>
          <w:sz w:val="24"/>
        </w:rPr>
        <w:t xml:space="preserve"> mais adiante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, existem 56 projetos em execução no âmbito do Programa A3M. Para efeitos da análise qualitativa, consideramos os projetos identificados em 2017, totalizando 22</w:t>
      </w:r>
      <w:r w:rsidRPr="00B74F76">
        <w:rPr>
          <w:rStyle w:val="Refdenotaderodap"/>
          <w:rFonts w:ascii="Times New Roman" w:hAnsi="Times New Roman" w:cs="Times New Roman"/>
          <w:bCs/>
          <w:i/>
          <w:iCs/>
          <w:sz w:val="24"/>
        </w:rPr>
        <w:footnoteReference w:id="6"/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. A maioria destas açõ</w:t>
      </w:r>
      <w:r w:rsidR="00360E77" w:rsidRPr="00B74F76">
        <w:rPr>
          <w:rStyle w:val="nfase"/>
          <w:rFonts w:ascii="Times New Roman" w:hAnsi="Times New Roman" w:cs="Times New Roman"/>
          <w:bCs/>
          <w:i w:val="0"/>
          <w:sz w:val="24"/>
        </w:rPr>
        <w:t>es foi iniciada naquele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 xml:space="preserve"> ano e estão em fase de finalização. No decorrer do ano de 2018, o CEAD realizou o acompanhamento da execução destas ações para compreender os recursos em desenvolvimento e as possibilidades de aplicabilidade das práticas educativas da UnB. </w:t>
      </w:r>
    </w:p>
    <w:p w:rsidR="001A5924" w:rsidRPr="00B74F76" w:rsidRDefault="001A5924" w:rsidP="001A59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Além de reuniões, foram realizadas entrevistas semiestruturadas com os coordenadores dos projetos</w:t>
      </w:r>
      <w:r w:rsidRPr="00B74F76">
        <w:rPr>
          <w:rStyle w:val="Refdenotaderodap"/>
          <w:rFonts w:ascii="Times New Roman" w:hAnsi="Times New Roman" w:cs="Times New Roman"/>
          <w:bCs/>
          <w:i/>
          <w:iCs/>
          <w:sz w:val="24"/>
        </w:rPr>
        <w:footnoteReference w:id="7"/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. Todos o</w:t>
      </w:r>
      <w:r w:rsidRPr="00B74F76">
        <w:rPr>
          <w:rFonts w:ascii="Times New Roman" w:hAnsi="Times New Roman" w:cs="Times New Roman"/>
          <w:sz w:val="24"/>
          <w:szCs w:val="24"/>
        </w:rPr>
        <w:t xml:space="preserve">s coordenadores foram convidados para a entrevista </w:t>
      </w:r>
      <w:r w:rsidRPr="00B74F76">
        <w:rPr>
          <w:rFonts w:ascii="Times New Roman" w:hAnsi="Times New Roman" w:cs="Times New Roman"/>
          <w:sz w:val="24"/>
          <w:szCs w:val="24"/>
        </w:rPr>
        <w:lastRenderedPageBreak/>
        <w:t>durante os anos de 2017 e 2018</w:t>
      </w:r>
      <w:r w:rsidR="003D457D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5060AA" w:rsidRPr="00B74F76">
        <w:rPr>
          <w:rFonts w:ascii="Times New Roman" w:hAnsi="Times New Roman" w:cs="Times New Roman"/>
          <w:sz w:val="24"/>
          <w:szCs w:val="24"/>
        </w:rPr>
        <w:t>e, até</w:t>
      </w:r>
      <w:r w:rsidRPr="00B74F76">
        <w:rPr>
          <w:rFonts w:ascii="Times New Roman" w:hAnsi="Times New Roman" w:cs="Times New Roman"/>
          <w:sz w:val="24"/>
          <w:szCs w:val="24"/>
        </w:rPr>
        <w:t xml:space="preserve"> o momento, </w:t>
      </w:r>
      <w:r w:rsidR="003D457D" w:rsidRPr="00B74F76">
        <w:rPr>
          <w:rFonts w:ascii="Times New Roman" w:hAnsi="Times New Roman" w:cs="Times New Roman"/>
          <w:sz w:val="24"/>
          <w:szCs w:val="24"/>
        </w:rPr>
        <w:t xml:space="preserve">foi possível dialogar com </w:t>
      </w:r>
      <w:r w:rsidRPr="00B74F76">
        <w:rPr>
          <w:rFonts w:ascii="Times New Roman" w:hAnsi="Times New Roman" w:cs="Times New Roman"/>
          <w:sz w:val="24"/>
          <w:szCs w:val="24"/>
        </w:rPr>
        <w:t xml:space="preserve">18 projetos, </w:t>
      </w:r>
      <w:r w:rsidR="005060AA" w:rsidRPr="00B74F76">
        <w:rPr>
          <w:rFonts w:ascii="Times New Roman" w:hAnsi="Times New Roman" w:cs="Times New Roman"/>
          <w:sz w:val="24"/>
          <w:szCs w:val="24"/>
        </w:rPr>
        <w:t>uma vez que há restrições</w:t>
      </w:r>
      <w:r w:rsidR="003D457D" w:rsidRPr="00B74F76">
        <w:rPr>
          <w:rFonts w:ascii="Times New Roman" w:hAnsi="Times New Roman" w:cs="Times New Roman"/>
          <w:sz w:val="24"/>
          <w:szCs w:val="24"/>
        </w:rPr>
        <w:t xml:space="preserve"> de</w:t>
      </w:r>
      <w:r w:rsidRPr="00B74F76">
        <w:rPr>
          <w:rFonts w:ascii="Times New Roman" w:hAnsi="Times New Roman" w:cs="Times New Roman"/>
          <w:sz w:val="24"/>
          <w:szCs w:val="24"/>
        </w:rPr>
        <w:t xml:space="preserve"> disponibilidade dos docentes e da equipe técnica </w:t>
      </w:r>
      <w:r w:rsidR="003D457D" w:rsidRPr="00B74F76">
        <w:rPr>
          <w:rFonts w:ascii="Times New Roman" w:hAnsi="Times New Roman" w:cs="Times New Roman"/>
          <w:sz w:val="24"/>
          <w:szCs w:val="24"/>
        </w:rPr>
        <w:t>que acompanha a ação</w:t>
      </w:r>
      <w:r w:rsidRPr="00B74F76">
        <w:rPr>
          <w:rFonts w:ascii="Times New Roman" w:hAnsi="Times New Roman" w:cs="Times New Roman"/>
          <w:sz w:val="24"/>
          <w:szCs w:val="24"/>
        </w:rPr>
        <w:t xml:space="preserve">. Todos os encontros foram gravados, com o consentimento dos entrevistados, bem como houve autorização por escrito do uso das falas e das imagens </w:t>
      </w:r>
      <w:r w:rsidR="003D457D" w:rsidRPr="00B74F76">
        <w:rPr>
          <w:rFonts w:ascii="Times New Roman" w:hAnsi="Times New Roman" w:cs="Times New Roman"/>
          <w:sz w:val="24"/>
          <w:szCs w:val="24"/>
        </w:rPr>
        <w:t>relacionadas a</w:t>
      </w:r>
      <w:r w:rsidRPr="00B74F76">
        <w:rPr>
          <w:rFonts w:ascii="Times New Roman" w:hAnsi="Times New Roman" w:cs="Times New Roman"/>
          <w:sz w:val="24"/>
          <w:szCs w:val="24"/>
        </w:rPr>
        <w:t xml:space="preserve">o projeto, </w:t>
      </w:r>
      <w:r w:rsidR="003D457D" w:rsidRPr="00B74F76">
        <w:rPr>
          <w:rFonts w:ascii="Times New Roman" w:hAnsi="Times New Roman" w:cs="Times New Roman"/>
          <w:sz w:val="24"/>
          <w:szCs w:val="24"/>
        </w:rPr>
        <w:t xml:space="preserve">assim como para </w:t>
      </w:r>
      <w:r w:rsidRPr="00B74F76">
        <w:rPr>
          <w:rFonts w:ascii="Times New Roman" w:hAnsi="Times New Roman" w:cs="Times New Roman"/>
          <w:sz w:val="24"/>
          <w:szCs w:val="24"/>
        </w:rPr>
        <w:t xml:space="preserve">divulgação no site </w:t>
      </w:r>
      <w:r w:rsidR="003D457D" w:rsidRPr="00B74F76">
        <w:rPr>
          <w:rFonts w:ascii="Times New Roman" w:hAnsi="Times New Roman" w:cs="Times New Roman"/>
          <w:sz w:val="24"/>
          <w:szCs w:val="24"/>
        </w:rPr>
        <w:t xml:space="preserve">e </w:t>
      </w:r>
      <w:r w:rsidRPr="00B74F76">
        <w:rPr>
          <w:rFonts w:ascii="Times New Roman" w:hAnsi="Times New Roman" w:cs="Times New Roman"/>
          <w:sz w:val="24"/>
          <w:szCs w:val="24"/>
        </w:rPr>
        <w:t>mídias sociais.</w:t>
      </w:r>
    </w:p>
    <w:p w:rsidR="00955D8E" w:rsidRPr="00B74F76" w:rsidRDefault="003D457D" w:rsidP="001A59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sz w:val="24"/>
          <w:szCs w:val="24"/>
        </w:rPr>
        <w:t>De</w:t>
      </w:r>
      <w:r w:rsidR="001A5924" w:rsidRPr="00B74F76">
        <w:rPr>
          <w:rFonts w:ascii="Times New Roman" w:eastAsia="Times New Roman" w:hAnsi="Times New Roman" w:cs="Times New Roman"/>
          <w:sz w:val="24"/>
          <w:szCs w:val="24"/>
        </w:rPr>
        <w:t>ntre os tópicos abordados na entrevista</w:t>
      </w:r>
      <w:r w:rsidRPr="00B74F76">
        <w:rPr>
          <w:rFonts w:ascii="Times New Roman" w:eastAsia="Times New Roman" w:hAnsi="Times New Roman" w:cs="Times New Roman"/>
          <w:sz w:val="24"/>
          <w:szCs w:val="24"/>
        </w:rPr>
        <w:t>, destacam-se</w:t>
      </w:r>
      <w:r w:rsidR="001A5924" w:rsidRPr="00B74F76">
        <w:rPr>
          <w:rFonts w:ascii="Times New Roman" w:eastAsia="Times New Roman" w:hAnsi="Times New Roman" w:cs="Times New Roman"/>
          <w:sz w:val="24"/>
          <w:szCs w:val="24"/>
        </w:rPr>
        <w:t>: descrição do projeto, proposta de inovação, atores envolvidos, resultados esperados na aprendizagem e sugestões de eventos/ações para apoiar o desenvolvimento e a divulgação</w:t>
      </w:r>
      <w:r w:rsidRPr="00B74F76">
        <w:rPr>
          <w:rFonts w:ascii="Times New Roman" w:eastAsia="Times New Roman" w:hAnsi="Times New Roman" w:cs="Times New Roman"/>
          <w:sz w:val="24"/>
          <w:szCs w:val="24"/>
        </w:rPr>
        <w:t>. E</w:t>
      </w:r>
      <w:r w:rsidR="001A5924" w:rsidRPr="00B74F76">
        <w:rPr>
          <w:rFonts w:ascii="Times New Roman" w:eastAsia="Times New Roman" w:hAnsi="Times New Roman" w:cs="Times New Roman"/>
          <w:sz w:val="24"/>
          <w:szCs w:val="24"/>
        </w:rPr>
        <w:t>legemos para a análise os itens que abordam as questões de inovação e os resultados na aprendizagem, que são o foco do A3M</w:t>
      </w:r>
      <w:r w:rsidR="001A5924" w:rsidRPr="00B74F76">
        <w:rPr>
          <w:rStyle w:val="nfase"/>
          <w:rFonts w:ascii="Times New Roman" w:hAnsi="Times New Roman" w:cs="Times New Roman"/>
          <w:bCs/>
          <w:sz w:val="24"/>
        </w:rPr>
        <w:t xml:space="preserve">. 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Para efeitos desta pesquisa, o</w:t>
      </w:r>
      <w:r w:rsidR="001A5924" w:rsidRPr="00B74F76">
        <w:rPr>
          <w:rStyle w:val="nfase"/>
          <w:rFonts w:ascii="Times New Roman" w:hAnsi="Times New Roman" w:cs="Times New Roman"/>
          <w:bCs/>
          <w:i w:val="0"/>
          <w:sz w:val="24"/>
        </w:rPr>
        <w:t>s nomes dos participantes foram substituídos pelo termo Coordenador e por um numeral.</w:t>
      </w:r>
      <w:r w:rsidR="000449B4">
        <w:rPr>
          <w:rStyle w:val="nfase"/>
          <w:rFonts w:ascii="Times New Roman" w:hAnsi="Times New Roman" w:cs="Times New Roman"/>
          <w:bCs/>
          <w:i w:val="0"/>
          <w:sz w:val="24"/>
        </w:rPr>
        <w:t xml:space="preserve"> </w:t>
      </w:r>
    </w:p>
    <w:p w:rsidR="000442D0" w:rsidRPr="00B74F76" w:rsidRDefault="0048531F" w:rsidP="003368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hAnsi="Times New Roman" w:cs="Times New Roman"/>
          <w:b/>
          <w:sz w:val="24"/>
          <w:szCs w:val="24"/>
        </w:rPr>
        <w:tab/>
      </w:r>
      <w:r w:rsidRPr="00B74F76">
        <w:rPr>
          <w:rFonts w:ascii="Times New Roman" w:hAnsi="Times New Roman" w:cs="Times New Roman"/>
          <w:sz w:val="24"/>
          <w:szCs w:val="24"/>
        </w:rPr>
        <w:t>Nas próximas seções, apresenta</w:t>
      </w:r>
      <w:r w:rsidR="00715269" w:rsidRPr="00B74F76">
        <w:rPr>
          <w:rFonts w:ascii="Times New Roman" w:hAnsi="Times New Roman" w:cs="Times New Roman"/>
          <w:sz w:val="24"/>
          <w:szCs w:val="24"/>
        </w:rPr>
        <w:t>re</w:t>
      </w:r>
      <w:r w:rsidRPr="00B74F76">
        <w:rPr>
          <w:rFonts w:ascii="Times New Roman" w:hAnsi="Times New Roman" w:cs="Times New Roman"/>
          <w:sz w:val="24"/>
          <w:szCs w:val="24"/>
        </w:rPr>
        <w:t xml:space="preserve">mos a </w:t>
      </w:r>
      <w:r w:rsidR="003368F2" w:rsidRPr="00B74F76">
        <w:rPr>
          <w:rFonts w:ascii="Times New Roman" w:hAnsi="Times New Roman" w:cs="Times New Roman"/>
          <w:sz w:val="24"/>
          <w:szCs w:val="24"/>
        </w:rPr>
        <w:t>análise</w:t>
      </w:r>
      <w:r w:rsidR="00715269" w:rsidRPr="00B74F76">
        <w:rPr>
          <w:rFonts w:ascii="Times New Roman" w:hAnsi="Times New Roman" w:cs="Times New Roman"/>
          <w:sz w:val="24"/>
          <w:szCs w:val="24"/>
        </w:rPr>
        <w:t xml:space="preserve"> dos dados obtidos nas entrevistas e documentos relacionados ao Programa A3M</w:t>
      </w:r>
      <w:r w:rsidR="000442D0" w:rsidRPr="00B74F76">
        <w:rPr>
          <w:rFonts w:ascii="Times New Roman" w:hAnsi="Times New Roman" w:cs="Times New Roman"/>
          <w:sz w:val="24"/>
          <w:szCs w:val="24"/>
        </w:rPr>
        <w:t>.</w:t>
      </w:r>
      <w:r w:rsidR="000442D0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60E77" w:rsidRPr="00B74F76" w:rsidRDefault="00360E77" w:rsidP="00360E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0C9" w:rsidRPr="00B74F76" w:rsidRDefault="000449B4" w:rsidP="00B503D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955D8E" w:rsidRPr="00B74F76">
        <w:rPr>
          <w:rFonts w:ascii="Times New Roman" w:hAnsi="Times New Roman" w:cs="Times New Roman"/>
          <w:b/>
          <w:sz w:val="24"/>
          <w:szCs w:val="24"/>
        </w:rPr>
        <w:t>Contextualização do</w:t>
      </w:r>
      <w:r w:rsidR="00C223D3" w:rsidRPr="00B74F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3D3" w:rsidRPr="00B74F76">
        <w:rPr>
          <w:rFonts w:ascii="Times New Roman" w:hAnsi="Times New Roman" w:cs="Times New Roman"/>
          <w:b/>
          <w:sz w:val="24"/>
          <w:szCs w:val="24"/>
        </w:rPr>
        <w:t>Programa A3M</w:t>
      </w:r>
    </w:p>
    <w:p w:rsidR="00982E66" w:rsidRPr="00B74F76" w:rsidRDefault="00BA1C8C" w:rsidP="00F5669D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  <w:r w:rsidRPr="00B74F76">
        <w:rPr>
          <w:rFonts w:cs="Times New Roman"/>
          <w:bCs/>
          <w:color w:val="auto"/>
        </w:rPr>
        <w:t xml:space="preserve">O Programa Aprendizagem para o 3º Milênio </w:t>
      </w:r>
      <w:r w:rsidR="00F5669D" w:rsidRPr="00B74F76">
        <w:rPr>
          <w:rFonts w:cs="Times New Roman"/>
          <w:bCs/>
          <w:color w:val="auto"/>
        </w:rPr>
        <w:t xml:space="preserve">é </w:t>
      </w:r>
      <w:r w:rsidRPr="00B74F76">
        <w:rPr>
          <w:rFonts w:cs="Times New Roman"/>
          <w:bCs/>
          <w:color w:val="auto"/>
        </w:rPr>
        <w:t>de</w:t>
      </w:r>
      <w:r w:rsidR="00F40B14" w:rsidRPr="00B74F76">
        <w:rPr>
          <w:rFonts w:cs="Times New Roman"/>
          <w:bCs/>
          <w:color w:val="auto"/>
        </w:rPr>
        <w:t>senvolvido pelo Centro de Educação</w:t>
      </w:r>
      <w:r w:rsidRPr="00B74F76">
        <w:rPr>
          <w:rFonts w:cs="Times New Roman"/>
          <w:bCs/>
          <w:color w:val="auto"/>
        </w:rPr>
        <w:t xml:space="preserve"> a Dist</w:t>
      </w:r>
      <w:r w:rsidR="00FE7D2F" w:rsidRPr="00B74F76">
        <w:rPr>
          <w:rFonts w:cs="Times New Roman"/>
          <w:bCs/>
          <w:color w:val="auto"/>
        </w:rPr>
        <w:t>â</w:t>
      </w:r>
      <w:r w:rsidRPr="00B74F76">
        <w:rPr>
          <w:rFonts w:cs="Times New Roman"/>
          <w:bCs/>
          <w:color w:val="auto"/>
        </w:rPr>
        <w:t xml:space="preserve">ncia da UnB (CEAD), em parceria com a </w:t>
      </w:r>
      <w:r w:rsidRPr="00B74F76">
        <w:rPr>
          <w:rFonts w:cs="Times New Roman"/>
          <w:color w:val="auto"/>
          <w:shd w:val="clear" w:color="auto" w:fill="FFFFFF"/>
        </w:rPr>
        <w:t>Reitoria, os decanatos acadêmicos (D</w:t>
      </w:r>
      <w:r w:rsidR="00FE7D2F" w:rsidRPr="00B74F76">
        <w:rPr>
          <w:rFonts w:cs="Times New Roman"/>
          <w:color w:val="auto"/>
          <w:shd w:val="clear" w:color="auto" w:fill="FFFFFF"/>
        </w:rPr>
        <w:t xml:space="preserve">ecanato de </w:t>
      </w:r>
      <w:r w:rsidRPr="00B74F76">
        <w:rPr>
          <w:rFonts w:cs="Times New Roman"/>
          <w:color w:val="auto"/>
          <w:shd w:val="clear" w:color="auto" w:fill="FFFFFF"/>
        </w:rPr>
        <w:t>E</w:t>
      </w:r>
      <w:r w:rsidR="00FE7D2F" w:rsidRPr="00B74F76">
        <w:rPr>
          <w:rFonts w:cs="Times New Roman"/>
          <w:color w:val="auto"/>
          <w:shd w:val="clear" w:color="auto" w:fill="FFFFFF"/>
        </w:rPr>
        <w:t xml:space="preserve">nsino de </w:t>
      </w:r>
      <w:r w:rsidRPr="00B74F76">
        <w:rPr>
          <w:rFonts w:cs="Times New Roman"/>
          <w:color w:val="auto"/>
          <w:shd w:val="clear" w:color="auto" w:fill="FFFFFF"/>
        </w:rPr>
        <w:t>G</w:t>
      </w:r>
      <w:r w:rsidR="00FE7D2F" w:rsidRPr="00B74F76">
        <w:rPr>
          <w:rFonts w:cs="Times New Roman"/>
          <w:color w:val="auto"/>
          <w:shd w:val="clear" w:color="auto" w:fill="FFFFFF"/>
        </w:rPr>
        <w:t>raduação</w:t>
      </w:r>
      <w:r w:rsidRPr="00B74F76">
        <w:rPr>
          <w:rFonts w:cs="Times New Roman"/>
          <w:color w:val="auto"/>
          <w:shd w:val="clear" w:color="auto" w:fill="FFFFFF"/>
        </w:rPr>
        <w:t>, D</w:t>
      </w:r>
      <w:r w:rsidR="00FE7D2F" w:rsidRPr="00B74F76">
        <w:rPr>
          <w:rFonts w:cs="Times New Roman"/>
          <w:color w:val="auto"/>
          <w:shd w:val="clear" w:color="auto" w:fill="FFFFFF"/>
        </w:rPr>
        <w:t xml:space="preserve">ecanato de </w:t>
      </w:r>
      <w:r w:rsidRPr="00B74F76">
        <w:rPr>
          <w:rFonts w:cs="Times New Roman"/>
          <w:color w:val="auto"/>
          <w:shd w:val="clear" w:color="auto" w:fill="FFFFFF"/>
        </w:rPr>
        <w:t>P</w:t>
      </w:r>
      <w:r w:rsidR="00FE7D2F" w:rsidRPr="00B74F76">
        <w:rPr>
          <w:rFonts w:cs="Times New Roman"/>
          <w:color w:val="auto"/>
          <w:shd w:val="clear" w:color="auto" w:fill="FFFFFF"/>
        </w:rPr>
        <w:t xml:space="preserve">esquisa e </w:t>
      </w:r>
      <w:r w:rsidRPr="00B74F76">
        <w:rPr>
          <w:rFonts w:cs="Times New Roman"/>
          <w:color w:val="auto"/>
          <w:shd w:val="clear" w:color="auto" w:fill="FFFFFF"/>
        </w:rPr>
        <w:t>I</w:t>
      </w:r>
      <w:r w:rsidR="00FE7D2F" w:rsidRPr="00B74F76">
        <w:rPr>
          <w:rFonts w:cs="Times New Roman"/>
          <w:color w:val="auto"/>
          <w:shd w:val="clear" w:color="auto" w:fill="FFFFFF"/>
        </w:rPr>
        <w:t>novação</w:t>
      </w:r>
      <w:r w:rsidRPr="00B74F76">
        <w:rPr>
          <w:rFonts w:cs="Times New Roman"/>
          <w:color w:val="auto"/>
          <w:shd w:val="clear" w:color="auto" w:fill="FFFFFF"/>
        </w:rPr>
        <w:t>, D</w:t>
      </w:r>
      <w:r w:rsidR="00FE7D2F" w:rsidRPr="00B74F76">
        <w:rPr>
          <w:rFonts w:cs="Times New Roman"/>
          <w:color w:val="auto"/>
          <w:shd w:val="clear" w:color="auto" w:fill="FFFFFF"/>
        </w:rPr>
        <w:t xml:space="preserve">ecanato de </w:t>
      </w:r>
      <w:r w:rsidRPr="00B74F76">
        <w:rPr>
          <w:rFonts w:cs="Times New Roman"/>
          <w:color w:val="auto"/>
          <w:shd w:val="clear" w:color="auto" w:fill="FFFFFF"/>
        </w:rPr>
        <w:t>P</w:t>
      </w:r>
      <w:r w:rsidR="00FE7D2F" w:rsidRPr="00B74F76">
        <w:rPr>
          <w:rFonts w:cs="Times New Roman"/>
          <w:color w:val="auto"/>
          <w:shd w:val="clear" w:color="auto" w:fill="FFFFFF"/>
        </w:rPr>
        <w:t>ós-</w:t>
      </w:r>
      <w:r w:rsidRPr="00B74F76">
        <w:rPr>
          <w:rFonts w:cs="Times New Roman"/>
          <w:color w:val="auto"/>
          <w:shd w:val="clear" w:color="auto" w:fill="FFFFFF"/>
        </w:rPr>
        <w:t>G</w:t>
      </w:r>
      <w:r w:rsidR="00FE7D2F" w:rsidRPr="00B74F76">
        <w:rPr>
          <w:rFonts w:cs="Times New Roman"/>
          <w:color w:val="auto"/>
          <w:shd w:val="clear" w:color="auto" w:fill="FFFFFF"/>
        </w:rPr>
        <w:t>raduação</w:t>
      </w:r>
      <w:r w:rsidRPr="00B74F76">
        <w:rPr>
          <w:rFonts w:cs="Times New Roman"/>
          <w:color w:val="auto"/>
          <w:shd w:val="clear" w:color="auto" w:fill="FFFFFF"/>
        </w:rPr>
        <w:t xml:space="preserve"> e D</w:t>
      </w:r>
      <w:r w:rsidR="00FE7D2F" w:rsidRPr="00B74F76">
        <w:rPr>
          <w:rFonts w:cs="Times New Roman"/>
          <w:color w:val="auto"/>
          <w:shd w:val="clear" w:color="auto" w:fill="FFFFFF"/>
        </w:rPr>
        <w:t xml:space="preserve">ecanato de </w:t>
      </w:r>
      <w:r w:rsidRPr="00B74F76">
        <w:rPr>
          <w:rFonts w:cs="Times New Roman"/>
          <w:color w:val="auto"/>
          <w:shd w:val="clear" w:color="auto" w:fill="FFFFFF"/>
        </w:rPr>
        <w:t>E</w:t>
      </w:r>
      <w:r w:rsidR="00FE7D2F" w:rsidRPr="00B74F76">
        <w:rPr>
          <w:rFonts w:cs="Times New Roman"/>
          <w:color w:val="auto"/>
          <w:shd w:val="clear" w:color="auto" w:fill="FFFFFF"/>
        </w:rPr>
        <w:t>xtensão</w:t>
      </w:r>
      <w:r w:rsidRPr="00B74F76">
        <w:rPr>
          <w:rFonts w:cs="Times New Roman"/>
          <w:color w:val="auto"/>
          <w:shd w:val="clear" w:color="auto" w:fill="FFFFFF"/>
        </w:rPr>
        <w:t>) e a comunidade acadêmica</w:t>
      </w:r>
      <w:r w:rsidR="00982E66" w:rsidRPr="00B74F76">
        <w:rPr>
          <w:rFonts w:cs="Times New Roman"/>
          <w:color w:val="auto"/>
          <w:shd w:val="clear" w:color="auto" w:fill="FFFFFF"/>
        </w:rPr>
        <w:t xml:space="preserve"> da UnB</w:t>
      </w:r>
      <w:r w:rsidR="00F40B14" w:rsidRPr="00B74F76">
        <w:rPr>
          <w:rFonts w:cs="Times New Roman"/>
          <w:color w:val="auto"/>
          <w:shd w:val="clear" w:color="auto" w:fill="FFFFFF"/>
        </w:rPr>
        <w:t>.</w:t>
      </w:r>
      <w:r w:rsidR="00F5669D" w:rsidRPr="00B74F76">
        <w:rPr>
          <w:rFonts w:cs="Times New Roman"/>
          <w:color w:val="auto"/>
          <w:shd w:val="clear" w:color="auto" w:fill="FFFFFF"/>
        </w:rPr>
        <w:t xml:space="preserve"> </w:t>
      </w:r>
      <w:r w:rsidR="00982E66" w:rsidRPr="00B74F76">
        <w:rPr>
          <w:rFonts w:cs="Times New Roman"/>
          <w:color w:val="auto"/>
          <w:shd w:val="clear" w:color="auto" w:fill="FFFFFF"/>
        </w:rPr>
        <w:t xml:space="preserve">Tendo por propósito valorizar as </w:t>
      </w:r>
      <w:r w:rsidR="00AB6395" w:rsidRPr="00B74F76">
        <w:rPr>
          <w:rFonts w:cs="Times New Roman"/>
          <w:color w:val="auto"/>
        </w:rPr>
        <w:t>experiências</w:t>
      </w:r>
      <w:r w:rsidR="00982E66" w:rsidRPr="00B74F76">
        <w:rPr>
          <w:rFonts w:cs="Times New Roman"/>
          <w:color w:val="auto"/>
        </w:rPr>
        <w:t xml:space="preserve"> dos</w:t>
      </w:r>
      <w:r w:rsidR="00AB6395" w:rsidRPr="00B74F76">
        <w:rPr>
          <w:rFonts w:cs="Times New Roman"/>
          <w:color w:val="auto"/>
        </w:rPr>
        <w:t xml:space="preserve"> professores da </w:t>
      </w:r>
      <w:r w:rsidR="006351B9" w:rsidRPr="00B74F76">
        <w:rPr>
          <w:rFonts w:cs="Times New Roman"/>
          <w:color w:val="auto"/>
        </w:rPr>
        <w:t>Universidade</w:t>
      </w:r>
      <w:r w:rsidR="00982E66" w:rsidRPr="00B74F76">
        <w:rPr>
          <w:rFonts w:cs="Times New Roman"/>
          <w:color w:val="auto"/>
        </w:rPr>
        <w:t xml:space="preserve">, o </w:t>
      </w:r>
      <w:r w:rsidR="006351B9" w:rsidRPr="00B74F76">
        <w:rPr>
          <w:rFonts w:cs="Times New Roman"/>
          <w:color w:val="auto"/>
        </w:rPr>
        <w:t>Programa</w:t>
      </w:r>
      <w:r w:rsidR="00982E66" w:rsidRPr="00B74F76">
        <w:rPr>
          <w:rFonts w:cs="Times New Roman"/>
          <w:color w:val="auto"/>
        </w:rPr>
        <w:t xml:space="preserve"> visa</w:t>
      </w:r>
      <w:r w:rsidRPr="00B74F76">
        <w:rPr>
          <w:rFonts w:cs="Times New Roman"/>
          <w:color w:val="auto"/>
        </w:rPr>
        <w:t xml:space="preserve"> atuar junto à instituição na identificação, val</w:t>
      </w:r>
      <w:r w:rsidR="00F40B14" w:rsidRPr="00B74F76">
        <w:rPr>
          <w:rFonts w:cs="Times New Roman"/>
          <w:color w:val="auto"/>
        </w:rPr>
        <w:t xml:space="preserve">orização e promoção de ações educacionais inovadoras, que </w:t>
      </w:r>
      <w:r w:rsidRPr="00B74F76">
        <w:rPr>
          <w:rFonts w:cs="Times New Roman"/>
          <w:color w:val="auto"/>
        </w:rPr>
        <w:t xml:space="preserve">buscam alinhar-se às demandas dos novos </w:t>
      </w:r>
      <w:r w:rsidR="00AB6395" w:rsidRPr="00B74F76">
        <w:rPr>
          <w:rFonts w:cs="Times New Roman"/>
          <w:color w:val="auto"/>
        </w:rPr>
        <w:t>perfis da comunidade acadêmica</w:t>
      </w:r>
      <w:r w:rsidR="004F7C8D" w:rsidRPr="00B74F76">
        <w:rPr>
          <w:rStyle w:val="Refdenotaderodap"/>
          <w:rFonts w:cs="Times New Roman"/>
          <w:color w:val="auto"/>
        </w:rPr>
        <w:footnoteReference w:id="8"/>
      </w:r>
      <w:r w:rsidR="00AB6395" w:rsidRPr="00B74F76">
        <w:rPr>
          <w:rFonts w:cs="Times New Roman"/>
          <w:color w:val="auto"/>
        </w:rPr>
        <w:t xml:space="preserve">. </w:t>
      </w:r>
      <w:r w:rsidR="00360E77" w:rsidRPr="00B74F76">
        <w:rPr>
          <w:rFonts w:cs="Times New Roman"/>
          <w:color w:val="auto"/>
        </w:rPr>
        <w:t>Inaugurand</w:t>
      </w:r>
      <w:r w:rsidR="00982E66" w:rsidRPr="00B74F76">
        <w:rPr>
          <w:rFonts w:cs="Times New Roman"/>
          <w:color w:val="auto"/>
        </w:rPr>
        <w:t xml:space="preserve">o o seu terceiro ano de execução, o A3M já desenvolveu </w:t>
      </w:r>
      <w:r w:rsidR="00B61E7F" w:rsidRPr="00B74F76">
        <w:rPr>
          <w:rFonts w:cs="Times New Roman"/>
          <w:color w:val="auto"/>
        </w:rPr>
        <w:t>atividades de</w:t>
      </w:r>
      <w:r w:rsidR="005F0032" w:rsidRPr="00B74F76">
        <w:rPr>
          <w:rFonts w:cs="Times New Roman"/>
          <w:color w:val="auto"/>
        </w:rPr>
        <w:t xml:space="preserve"> extensão</w:t>
      </w:r>
      <w:r w:rsidR="00B61E7F" w:rsidRPr="00B74F76">
        <w:rPr>
          <w:rFonts w:cs="Times New Roman"/>
          <w:color w:val="auto"/>
        </w:rPr>
        <w:t xml:space="preserve">, pesquisa e inovação, </w:t>
      </w:r>
      <w:r w:rsidR="00982E66" w:rsidRPr="00B74F76">
        <w:rPr>
          <w:rFonts w:cs="Times New Roman"/>
          <w:color w:val="auto"/>
        </w:rPr>
        <w:t>abrindo</w:t>
      </w:r>
      <w:r w:rsidR="00B61E7F" w:rsidRPr="00B74F76">
        <w:rPr>
          <w:rFonts w:cs="Times New Roman"/>
          <w:color w:val="auto"/>
        </w:rPr>
        <w:t xml:space="preserve"> espaços de diálogo, construção e</w:t>
      </w:r>
      <w:r w:rsidR="005F0032" w:rsidRPr="00B74F76">
        <w:rPr>
          <w:rFonts w:cs="Times New Roman"/>
          <w:color w:val="auto"/>
        </w:rPr>
        <w:t xml:space="preserve"> trocas </w:t>
      </w:r>
      <w:r w:rsidR="00982E66" w:rsidRPr="00B74F76">
        <w:rPr>
          <w:rFonts w:cs="Times New Roman"/>
          <w:color w:val="auto"/>
        </w:rPr>
        <w:t xml:space="preserve">de experiências </w:t>
      </w:r>
      <w:r w:rsidR="005F0032" w:rsidRPr="00B74F76">
        <w:rPr>
          <w:rFonts w:cs="Times New Roman"/>
          <w:color w:val="auto"/>
        </w:rPr>
        <w:t xml:space="preserve">sobre </w:t>
      </w:r>
      <w:r w:rsidR="00B61E7F" w:rsidRPr="00B74F76">
        <w:rPr>
          <w:rFonts w:cs="Times New Roman"/>
          <w:color w:val="auto"/>
        </w:rPr>
        <w:t>diferentes práticas e recursos pedagógicos</w:t>
      </w:r>
      <w:r w:rsidR="00982E66" w:rsidRPr="00B74F76">
        <w:rPr>
          <w:rFonts w:cs="Times New Roman"/>
          <w:color w:val="auto"/>
        </w:rPr>
        <w:t xml:space="preserve"> </w:t>
      </w:r>
      <w:r w:rsidR="00360E77" w:rsidRPr="00B74F76">
        <w:rPr>
          <w:rFonts w:cs="Times New Roman"/>
          <w:color w:val="auto"/>
        </w:rPr>
        <w:t xml:space="preserve">para a promoção da ruptura e </w:t>
      </w:r>
      <w:r w:rsidR="0095785C" w:rsidRPr="00B74F76">
        <w:rPr>
          <w:rFonts w:cs="Times New Roman"/>
          <w:color w:val="auto"/>
        </w:rPr>
        <w:t>promoção de</w:t>
      </w:r>
      <w:r w:rsidR="00360E77" w:rsidRPr="00B74F76">
        <w:rPr>
          <w:rFonts w:cs="Times New Roman"/>
          <w:color w:val="auto"/>
        </w:rPr>
        <w:t xml:space="preserve"> diferentes formas de ensino.</w:t>
      </w:r>
    </w:p>
    <w:p w:rsidR="005F0032" w:rsidRPr="00B74F76" w:rsidRDefault="006351B9" w:rsidP="00F5669D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  <w:r w:rsidRPr="00B74F76">
        <w:rPr>
          <w:rFonts w:cs="Times New Roman"/>
          <w:color w:val="auto"/>
        </w:rPr>
        <w:t>No período compreendido entre 2017 e 2018, foram realizadas a</w:t>
      </w:r>
      <w:r w:rsidR="00B94681" w:rsidRPr="00B74F76">
        <w:rPr>
          <w:rFonts w:cs="Times New Roman"/>
          <w:color w:val="auto"/>
        </w:rPr>
        <w:t>ções</w:t>
      </w:r>
      <w:r w:rsidR="00982E66" w:rsidRPr="00B74F76">
        <w:rPr>
          <w:rFonts w:cs="Times New Roman"/>
          <w:color w:val="auto"/>
        </w:rPr>
        <w:t xml:space="preserve"> </w:t>
      </w:r>
      <w:r w:rsidR="00081CC4" w:rsidRPr="00B74F76">
        <w:rPr>
          <w:rFonts w:cs="Times New Roman"/>
          <w:color w:val="auto"/>
        </w:rPr>
        <w:t>estratégicas</w:t>
      </w:r>
      <w:r w:rsidRPr="00B74F76">
        <w:rPr>
          <w:rFonts w:cs="Times New Roman"/>
          <w:color w:val="auto"/>
        </w:rPr>
        <w:t xml:space="preserve"> (Quadro 01)</w:t>
      </w:r>
      <w:r w:rsidR="00081CC4" w:rsidRPr="00B74F76">
        <w:rPr>
          <w:rFonts w:cs="Times New Roman"/>
          <w:color w:val="auto"/>
        </w:rPr>
        <w:t xml:space="preserve"> </w:t>
      </w:r>
      <w:r w:rsidRPr="00B74F76">
        <w:rPr>
          <w:rFonts w:cs="Times New Roman"/>
          <w:color w:val="auto"/>
        </w:rPr>
        <w:t>com o intuito de compartilhar as experiências e propostas dos Projetos que fazem parte do A3M, assim como apresentar para a comunidade acadêmica temáticas atuais relacionadas à aprendizagem neste novo milênio e que são atendidas pelo Programa.</w:t>
      </w:r>
    </w:p>
    <w:p w:rsidR="00F70011" w:rsidRDefault="00F70011" w:rsidP="00F5669D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</w:p>
    <w:p w:rsidR="000449B4" w:rsidRPr="00B74F76" w:rsidRDefault="000449B4" w:rsidP="00F5669D">
      <w:pPr>
        <w:pStyle w:val="p3"/>
        <w:tabs>
          <w:tab w:val="clear" w:pos="720"/>
        </w:tabs>
        <w:spacing w:line="360" w:lineRule="auto"/>
        <w:ind w:firstLine="567"/>
        <w:rPr>
          <w:rFonts w:cs="Times New Roman"/>
          <w:color w:val="auto"/>
        </w:rPr>
      </w:pPr>
    </w:p>
    <w:p w:rsidR="005F0032" w:rsidRPr="00B74F76" w:rsidRDefault="005F0032" w:rsidP="005F0032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4F76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Quadro 01: Ações </w:t>
      </w:r>
      <w:r w:rsidR="00081CC4" w:rsidRPr="00B74F76">
        <w:rPr>
          <w:rFonts w:ascii="Times New Roman" w:eastAsia="Times New Roman" w:hAnsi="Times New Roman" w:cs="Times New Roman"/>
          <w:b/>
          <w:sz w:val="20"/>
          <w:szCs w:val="20"/>
        </w:rPr>
        <w:t xml:space="preserve">estratégicas </w:t>
      </w:r>
      <w:r w:rsidRPr="00B74F76">
        <w:rPr>
          <w:rFonts w:ascii="Times New Roman" w:eastAsia="Times New Roman" w:hAnsi="Times New Roman" w:cs="Times New Roman"/>
          <w:b/>
          <w:sz w:val="20"/>
          <w:szCs w:val="20"/>
        </w:rPr>
        <w:t>do A3M no período de 2017-2018</w:t>
      </w:r>
    </w:p>
    <w:tbl>
      <w:tblPr>
        <w:tblStyle w:val="Tabelacomgrade"/>
        <w:tblW w:w="4942" w:type="pct"/>
        <w:tblLook w:val="04A0" w:firstRow="1" w:lastRow="0" w:firstColumn="1" w:lastColumn="0" w:noHBand="0" w:noVBand="1"/>
      </w:tblPr>
      <w:tblGrid>
        <w:gridCol w:w="3297"/>
        <w:gridCol w:w="5882"/>
      </w:tblGrid>
      <w:tr w:rsidR="009574B9" w:rsidRPr="00B74F76" w:rsidTr="009574B9">
        <w:trPr>
          <w:trHeight w:val="330"/>
        </w:trPr>
        <w:tc>
          <w:tcPr>
            <w:tcW w:w="1796" w:type="pct"/>
          </w:tcPr>
          <w:p w:rsidR="009574B9" w:rsidRPr="00B74F76" w:rsidRDefault="009574B9" w:rsidP="009574B9">
            <w:pPr>
              <w:jc w:val="center"/>
              <w:rPr>
                <w:rFonts w:ascii="Times New Roman" w:hAnsi="Times New Roman" w:cs="Times New Roman"/>
                <w:b/>
                <w:bCs/>
                <w:iCs/>
                <w:kern w:val="24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/>
                <w:bCs/>
                <w:iCs/>
                <w:kern w:val="24"/>
                <w:sz w:val="20"/>
                <w:szCs w:val="20"/>
              </w:rPr>
              <w:t>AÇÕES</w:t>
            </w:r>
          </w:p>
        </w:tc>
        <w:tc>
          <w:tcPr>
            <w:tcW w:w="3204" w:type="pct"/>
          </w:tcPr>
          <w:p w:rsidR="009574B9" w:rsidRPr="00B74F76" w:rsidRDefault="00982E66" w:rsidP="003B2C3A">
            <w:pPr>
              <w:ind w:left="34"/>
              <w:jc w:val="center"/>
              <w:rPr>
                <w:rFonts w:ascii="Times New Roman" w:hAnsi="Times New Roman" w:cs="Times New Roman"/>
                <w:b/>
                <w:bCs/>
                <w:iCs/>
                <w:kern w:val="24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/>
                <w:bCs/>
                <w:iCs/>
                <w:kern w:val="24"/>
                <w:sz w:val="20"/>
                <w:szCs w:val="20"/>
              </w:rPr>
              <w:t>O</w:t>
            </w:r>
            <w:r w:rsidR="009574B9" w:rsidRPr="00B74F76">
              <w:rPr>
                <w:rFonts w:ascii="Times New Roman" w:hAnsi="Times New Roman" w:cs="Times New Roman"/>
                <w:b/>
                <w:bCs/>
                <w:iCs/>
                <w:kern w:val="24"/>
                <w:sz w:val="20"/>
                <w:szCs w:val="20"/>
              </w:rPr>
              <w:t>bjetivos das ações</w:t>
            </w:r>
          </w:p>
        </w:tc>
      </w:tr>
      <w:tr w:rsidR="009574B9" w:rsidRPr="00B74F76" w:rsidTr="009574B9">
        <w:trPr>
          <w:trHeight w:val="251"/>
        </w:trPr>
        <w:tc>
          <w:tcPr>
            <w:tcW w:w="1796" w:type="pct"/>
          </w:tcPr>
          <w:p w:rsidR="009574B9" w:rsidRPr="00B74F76" w:rsidRDefault="009574B9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bCs/>
                <w:iCs/>
                <w:kern w:val="24"/>
                <w:sz w:val="18"/>
                <w:szCs w:val="18"/>
              </w:rPr>
              <w:t xml:space="preserve"> 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>Acordos entre o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Decanato de Ensino de Graduação (DEG) e Decanato de Pesquisa e Inovação (DPI).</w:t>
            </w:r>
          </w:p>
        </w:tc>
        <w:tc>
          <w:tcPr>
            <w:tcW w:w="3204" w:type="pct"/>
          </w:tcPr>
          <w:p w:rsidR="009574B9" w:rsidRPr="00B74F76" w:rsidRDefault="009574B9" w:rsidP="003B2C3A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Buscar parcerias 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que possibilitam potencializar 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as ações do C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entro de Educação a Distância da UnB 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alinhadas com as metas institucionais.</w:t>
            </w:r>
          </w:p>
        </w:tc>
      </w:tr>
      <w:tr w:rsidR="009574B9" w:rsidRPr="00B74F76" w:rsidTr="009574B9">
        <w:trPr>
          <w:trHeight w:val="676"/>
        </w:trPr>
        <w:tc>
          <w:tcPr>
            <w:tcW w:w="1796" w:type="pct"/>
          </w:tcPr>
          <w:p w:rsidR="009574B9" w:rsidRPr="00B74F76" w:rsidRDefault="00982E66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Elaboração e publicação de </w:t>
            </w:r>
            <w:r w:rsidR="009574B9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Editais de apoio 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aos docentes</w:t>
            </w:r>
            <w:r w:rsidR="009574B9" w:rsidRPr="00B74F76">
              <w:rPr>
                <w:rStyle w:val="Refdenotaderodap"/>
                <w:rFonts w:ascii="Times New Roman" w:hAnsi="Times New Roman" w:cs="Times New Roman"/>
                <w:sz w:val="18"/>
                <w:szCs w:val="18"/>
              </w:rPr>
              <w:footnoteReference w:id="9"/>
            </w:r>
            <w:r w:rsidR="000D31AB" w:rsidRPr="00B74F7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204" w:type="pct"/>
          </w:tcPr>
          <w:p w:rsidR="009574B9" w:rsidRPr="00B74F76" w:rsidRDefault="009574B9" w:rsidP="009574B9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Identificar as experiências educacionais inovadoras; fomentar o desenvolvimento de ações educacionais inovadoras e a socialização dos resultados para a comunidade acadêmica.</w:t>
            </w:r>
          </w:p>
        </w:tc>
      </w:tr>
      <w:tr w:rsidR="009574B9" w:rsidRPr="00B74F76" w:rsidTr="009574B9">
        <w:trPr>
          <w:trHeight w:val="404"/>
        </w:trPr>
        <w:tc>
          <w:tcPr>
            <w:tcW w:w="1796" w:type="pct"/>
          </w:tcPr>
          <w:p w:rsidR="009574B9" w:rsidRPr="00B74F76" w:rsidRDefault="00F8796A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Educathon</w:t>
            </w:r>
            <w:proofErr w:type="spellEnd"/>
            <w:r w:rsidR="009574B9" w:rsidRPr="00B74F76">
              <w:rPr>
                <w:rStyle w:val="Refdenotaderodap"/>
                <w:rFonts w:ascii="Times New Roman" w:eastAsia="WenQuanYi Micro Hei" w:hAnsi="Times New Roman" w:cs="Times New Roman"/>
                <w:i/>
                <w:sz w:val="18"/>
                <w:szCs w:val="18"/>
                <w:lang w:eastAsia="zh-CN" w:bidi="hi-IN"/>
              </w:rPr>
              <w:footnoteReference w:id="10"/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>- Evento participativo da comunidade acadêmica</w:t>
            </w:r>
          </w:p>
          <w:p w:rsidR="009574B9" w:rsidRPr="00B74F76" w:rsidRDefault="009574B9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4" w:type="pct"/>
          </w:tcPr>
          <w:p w:rsidR="009574B9" w:rsidRPr="00B74F76" w:rsidRDefault="009574B9" w:rsidP="009574B9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Identificar problemas e soluções educacionais a partir do aluno da UnB.</w:t>
            </w:r>
          </w:p>
        </w:tc>
      </w:tr>
      <w:tr w:rsidR="009574B9" w:rsidRPr="00B74F76" w:rsidTr="009574B9">
        <w:trPr>
          <w:trHeight w:val="220"/>
        </w:trPr>
        <w:tc>
          <w:tcPr>
            <w:tcW w:w="1796" w:type="pct"/>
          </w:tcPr>
          <w:p w:rsidR="009574B9" w:rsidRPr="00B74F76" w:rsidRDefault="00982E66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I e II</w:t>
            </w:r>
            <w:r w:rsidR="009574B9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Seminários do Programa Aprendizagem para o 3º Milênio</w:t>
            </w:r>
          </w:p>
          <w:p w:rsidR="009574B9" w:rsidRPr="00B74F76" w:rsidRDefault="009574B9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4" w:type="pct"/>
          </w:tcPr>
          <w:p w:rsidR="009574B9" w:rsidRPr="00B74F76" w:rsidRDefault="00982E66" w:rsidP="003B2C3A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Divulgar o</w:t>
            </w:r>
            <w:r w:rsidR="009574B9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Programa A3M, promover discussão entre os pares, oportunizar espaço de formação contínua, identificar parcer</w:t>
            </w:r>
            <w:r w:rsidR="00AD2309" w:rsidRPr="00B74F76">
              <w:rPr>
                <w:rFonts w:ascii="Times New Roman" w:hAnsi="Times New Roman" w:cs="Times New Roman"/>
                <w:sz w:val="18"/>
                <w:szCs w:val="18"/>
              </w:rPr>
              <w:t>ias e compartilhar experiências e promover a institucionalização de práticas educativas inovadoras.</w:t>
            </w:r>
          </w:p>
        </w:tc>
      </w:tr>
      <w:tr w:rsidR="009574B9" w:rsidRPr="00B74F76" w:rsidTr="009574B9">
        <w:trPr>
          <w:trHeight w:val="193"/>
        </w:trPr>
        <w:tc>
          <w:tcPr>
            <w:tcW w:w="1796" w:type="pct"/>
          </w:tcPr>
          <w:p w:rsidR="009574B9" w:rsidRPr="00B74F76" w:rsidRDefault="009574B9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Minicursos (</w:t>
            </w:r>
            <w:r w:rsidRPr="00B74F7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Learning </w:t>
            </w:r>
            <w:proofErr w:type="spellStart"/>
            <w:r w:rsidRPr="00B74F76">
              <w:rPr>
                <w:rFonts w:ascii="Times New Roman" w:hAnsi="Times New Roman" w:cs="Times New Roman"/>
                <w:i/>
                <w:sz w:val="18"/>
                <w:szCs w:val="18"/>
              </w:rPr>
              <w:t>Analytics</w:t>
            </w:r>
            <w:proofErr w:type="spellEnd"/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; Gamificação; </w:t>
            </w:r>
            <w:r w:rsidR="006351B9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Acessibilidade; 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Recursos Educacionais Abertos)</w:t>
            </w:r>
          </w:p>
        </w:tc>
        <w:tc>
          <w:tcPr>
            <w:tcW w:w="3204" w:type="pct"/>
          </w:tcPr>
          <w:p w:rsidR="009574B9" w:rsidRPr="00B74F76" w:rsidRDefault="009574B9" w:rsidP="003B2C3A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Oportunizar espaço de Capacitação/formação inicial e contínua e trocas de experiências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docentes.</w:t>
            </w:r>
          </w:p>
        </w:tc>
      </w:tr>
      <w:tr w:rsidR="009574B9" w:rsidRPr="00B74F76" w:rsidTr="009574B9">
        <w:trPr>
          <w:trHeight w:val="757"/>
        </w:trPr>
        <w:tc>
          <w:tcPr>
            <w:tcW w:w="1796" w:type="pct"/>
          </w:tcPr>
          <w:p w:rsidR="009574B9" w:rsidRPr="00B74F76" w:rsidRDefault="009574B9" w:rsidP="002B765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Encontros temáticos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sobre temas emergentes, como </w:t>
            </w:r>
            <w:r w:rsidR="002B765A" w:rsidRPr="00B74F76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amificação;</w:t>
            </w:r>
            <w:r w:rsidR="00AD2309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B765A" w:rsidRPr="00B74F76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cessibilidade e </w:t>
            </w:r>
            <w:r w:rsidR="002B765A" w:rsidRPr="00B74F7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ducação; Recursos Educacionais Abertos.</w:t>
            </w:r>
          </w:p>
        </w:tc>
        <w:tc>
          <w:tcPr>
            <w:tcW w:w="3204" w:type="pct"/>
          </w:tcPr>
          <w:p w:rsidR="009574B9" w:rsidRPr="00B74F76" w:rsidRDefault="009574B9" w:rsidP="003B2C3A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Divulgar e promover discussão entre os pares, oportunizar espaço de formação contínua.</w:t>
            </w:r>
          </w:p>
        </w:tc>
      </w:tr>
      <w:tr w:rsidR="009574B9" w:rsidRPr="00B74F76" w:rsidTr="009574B9">
        <w:trPr>
          <w:trHeight w:val="156"/>
        </w:trPr>
        <w:tc>
          <w:tcPr>
            <w:tcW w:w="1796" w:type="pct"/>
          </w:tcPr>
          <w:p w:rsidR="009574B9" w:rsidRPr="00B74F76" w:rsidRDefault="009574B9" w:rsidP="009574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Publicaç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>ões</w:t>
            </w: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 científicas (ESUD 2017 e 2018; CIET/</w:t>
            </w:r>
            <w:proofErr w:type="spellStart"/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Enped</w:t>
            </w:r>
            <w:proofErr w:type="spellEnd"/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, 2018; </w:t>
            </w:r>
            <w:proofErr w:type="spellStart"/>
            <w:r w:rsidRPr="00B74F76">
              <w:rPr>
                <w:rFonts w:ascii="Times New Roman" w:hAnsi="Times New Roman" w:cs="Times New Roman"/>
                <w:sz w:val="18"/>
                <w:szCs w:val="18"/>
              </w:rPr>
              <w:t>Anpae</w:t>
            </w:r>
            <w:proofErr w:type="spellEnd"/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, 2018; Revista Darcy, 2018). </w:t>
            </w:r>
          </w:p>
        </w:tc>
        <w:tc>
          <w:tcPr>
            <w:tcW w:w="3204" w:type="pct"/>
          </w:tcPr>
          <w:p w:rsidR="009574B9" w:rsidRPr="00B74F76" w:rsidRDefault="009574B9" w:rsidP="00AB6395">
            <w:pPr>
              <w:ind w:left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Socializar as ações do A3M </w:t>
            </w:r>
            <w:r w:rsidR="00982E66" w:rsidRPr="00B74F76">
              <w:rPr>
                <w:rFonts w:ascii="Times New Roman" w:hAnsi="Times New Roman" w:cs="Times New Roman"/>
                <w:sz w:val="18"/>
                <w:szCs w:val="18"/>
              </w:rPr>
              <w:t xml:space="preserve">na comunidade acadêmica. </w:t>
            </w:r>
          </w:p>
        </w:tc>
      </w:tr>
    </w:tbl>
    <w:p w:rsidR="005F0032" w:rsidRPr="00B74F76" w:rsidRDefault="005F0032" w:rsidP="005F0032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74F76">
        <w:rPr>
          <w:rFonts w:ascii="Times New Roman" w:eastAsia="Times New Roman" w:hAnsi="Times New Roman" w:cs="Times New Roman"/>
          <w:sz w:val="20"/>
          <w:szCs w:val="20"/>
        </w:rPr>
        <w:t>Fonte: as autoras com base em documentos, relatórios</w:t>
      </w:r>
      <w:r w:rsidR="00F70011" w:rsidRPr="00B74F76">
        <w:rPr>
          <w:rFonts w:ascii="Times New Roman" w:eastAsia="Times New Roman" w:hAnsi="Times New Roman" w:cs="Times New Roman"/>
          <w:sz w:val="20"/>
          <w:szCs w:val="20"/>
        </w:rPr>
        <w:t xml:space="preserve"> 2017/2018</w:t>
      </w:r>
      <w:r w:rsidRPr="00B74F76">
        <w:rPr>
          <w:rFonts w:ascii="Times New Roman" w:eastAsia="Times New Roman" w:hAnsi="Times New Roman" w:cs="Times New Roman"/>
          <w:sz w:val="20"/>
          <w:szCs w:val="20"/>
        </w:rPr>
        <w:t>, 201</w:t>
      </w:r>
      <w:r w:rsidR="00F70011" w:rsidRPr="00B74F76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B74F7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70011" w:rsidRPr="00B74F76" w:rsidRDefault="00F70011" w:rsidP="005F0032">
      <w:pPr>
        <w:tabs>
          <w:tab w:val="left" w:pos="99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61E7F" w:rsidRPr="00B74F76" w:rsidRDefault="00861B4C" w:rsidP="00861B4C">
      <w:pPr>
        <w:spacing w:after="0" w:line="360" w:lineRule="auto"/>
        <w:ind w:firstLine="646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O primeiro edital A3M, para apoio ao desenvolvimento de ações educacionais inovadoras na UnB, foi </w:t>
      </w:r>
      <w:r w:rsidR="000A22A5" w:rsidRPr="00B74F76">
        <w:rPr>
          <w:rFonts w:ascii="Times New Roman" w:hAnsi="Times New Roman" w:cs="Times New Roman"/>
          <w:sz w:val="24"/>
          <w:szCs w:val="24"/>
        </w:rPr>
        <w:t xml:space="preserve">realizado em 2017, em parceria com </w:t>
      </w:r>
      <w:r w:rsidRPr="00B74F76">
        <w:rPr>
          <w:rFonts w:ascii="Times New Roman" w:hAnsi="Times New Roman" w:cs="Times New Roman"/>
          <w:sz w:val="24"/>
          <w:szCs w:val="24"/>
        </w:rPr>
        <w:t xml:space="preserve">o Decanato de Ensino de Graduação (DEG) e </w:t>
      </w:r>
      <w:r w:rsidR="000A22A5" w:rsidRPr="00B74F76">
        <w:rPr>
          <w:rFonts w:ascii="Times New Roman" w:hAnsi="Times New Roman" w:cs="Times New Roman"/>
          <w:sz w:val="24"/>
          <w:szCs w:val="24"/>
        </w:rPr>
        <w:t xml:space="preserve">o </w:t>
      </w:r>
      <w:r w:rsidRPr="00B74F76">
        <w:rPr>
          <w:rFonts w:ascii="Times New Roman" w:hAnsi="Times New Roman" w:cs="Times New Roman"/>
          <w:sz w:val="24"/>
          <w:szCs w:val="24"/>
        </w:rPr>
        <w:t xml:space="preserve">Decanato de Assuntos Comunitários (DAC). O Edital destinou recursos para aquisição de equipamentos, material de consumo e material bibliográfico, além de auxílio financeiro à estudante. O segundo edital, por sua vez, </w:t>
      </w:r>
      <w:r w:rsidR="000A22A5" w:rsidRPr="00B74F76">
        <w:rPr>
          <w:rFonts w:ascii="Times New Roman" w:hAnsi="Times New Roman" w:cs="Times New Roman"/>
          <w:sz w:val="24"/>
          <w:szCs w:val="24"/>
        </w:rPr>
        <w:t xml:space="preserve">realizado em parceria com o DEG, </w:t>
      </w:r>
      <w:r w:rsidRPr="00B74F76">
        <w:rPr>
          <w:rFonts w:ascii="Times New Roman" w:hAnsi="Times New Roman" w:cs="Times New Roman"/>
          <w:sz w:val="24"/>
          <w:szCs w:val="24"/>
        </w:rPr>
        <w:t>financiou apenas recursos para pagamento ao estudante. Por meio destes certames</w:t>
      </w:r>
      <w:r w:rsidR="00B61E7F" w:rsidRPr="00B74F76">
        <w:rPr>
          <w:rFonts w:ascii="Times New Roman" w:hAnsi="Times New Roman" w:cs="Times New Roman"/>
          <w:sz w:val="24"/>
          <w:szCs w:val="24"/>
        </w:rPr>
        <w:t>, identificou-se aproximadamente 140 iniciativas inovadoras na UnB</w:t>
      </w:r>
      <w:r w:rsidR="00B94681" w:rsidRPr="00B74F76">
        <w:rPr>
          <w:rStyle w:val="Refdenotaderodap"/>
          <w:rFonts w:ascii="Times New Roman" w:hAnsi="Times New Roman" w:cs="Times New Roman"/>
          <w:sz w:val="24"/>
          <w:szCs w:val="24"/>
        </w:rPr>
        <w:footnoteReference w:id="11"/>
      </w:r>
      <w:r w:rsidR="00B61E7F" w:rsidRPr="00B74F76">
        <w:rPr>
          <w:rFonts w:ascii="Times New Roman" w:hAnsi="Times New Roman" w:cs="Times New Roman"/>
          <w:sz w:val="24"/>
          <w:szCs w:val="24"/>
        </w:rPr>
        <w:t>. Destas, estão em andamento</w:t>
      </w:r>
      <w:r w:rsidRPr="00B74F76">
        <w:rPr>
          <w:rFonts w:ascii="Times New Roman" w:hAnsi="Times New Roman" w:cs="Times New Roman"/>
          <w:sz w:val="24"/>
          <w:szCs w:val="24"/>
        </w:rPr>
        <w:t xml:space="preserve"> 56 projetos</w:t>
      </w:r>
      <w:r w:rsidR="00087C9A" w:rsidRPr="00B74F76">
        <w:rPr>
          <w:rFonts w:ascii="Times New Roman" w:hAnsi="Times New Roman" w:cs="Times New Roman"/>
          <w:sz w:val="24"/>
          <w:szCs w:val="24"/>
        </w:rPr>
        <w:t>, nas diferentes áreas de conhecimento do CNPQ</w:t>
      </w:r>
      <w:r w:rsidR="00AD672B" w:rsidRPr="00B74F76">
        <w:rPr>
          <w:rFonts w:ascii="Times New Roman" w:hAnsi="Times New Roman" w:cs="Times New Roman"/>
          <w:sz w:val="24"/>
          <w:szCs w:val="24"/>
        </w:rPr>
        <w:t xml:space="preserve">, 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resultando </w:t>
      </w:r>
      <w:r w:rsidR="002B765A" w:rsidRPr="00B74F76">
        <w:rPr>
          <w:rFonts w:ascii="Times New Roman" w:hAnsi="Times New Roman" w:cs="Times New Roman"/>
          <w:sz w:val="24"/>
          <w:szCs w:val="24"/>
        </w:rPr>
        <w:t xml:space="preserve">na 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produção e divulgação de </w:t>
      </w:r>
      <w:r w:rsidR="00087C9A" w:rsidRPr="00B74F76">
        <w:rPr>
          <w:rFonts w:ascii="Times New Roman" w:hAnsi="Times New Roman" w:cs="Times New Roman"/>
          <w:sz w:val="24"/>
          <w:szCs w:val="24"/>
        </w:rPr>
        <w:t xml:space="preserve">recursos educacionais inovadores (metodologias ou recursos didáticos), 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aplicados aos conteúdos curriculares de diversos cursos da </w:t>
      </w:r>
      <w:r w:rsidR="00087C9A" w:rsidRPr="00B74F76">
        <w:rPr>
          <w:rFonts w:ascii="Times New Roman" w:hAnsi="Times New Roman" w:cs="Times New Roman"/>
          <w:sz w:val="24"/>
          <w:szCs w:val="24"/>
        </w:rPr>
        <w:t>UnB, com foco na melhoria do aprendizado e dos níveis de satisfação e envolvimento dos</w:t>
      </w:r>
      <w:r w:rsidR="00F40B14" w:rsidRPr="00B74F76">
        <w:rPr>
          <w:rFonts w:ascii="Times New Roman" w:hAnsi="Times New Roman" w:cs="Times New Roman"/>
          <w:sz w:val="24"/>
          <w:szCs w:val="24"/>
        </w:rPr>
        <w:t xml:space="preserve"> estudantes. </w:t>
      </w:r>
    </w:p>
    <w:p w:rsidR="00AD2309" w:rsidRDefault="00AD2309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0449B4" w:rsidRPr="00B74F76" w:rsidRDefault="000449B4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</w:p>
    <w:p w:rsidR="006F7A8D" w:rsidRPr="00B74F76" w:rsidRDefault="00F663C3" w:rsidP="009574B9">
      <w:pPr>
        <w:pStyle w:val="XVESUD-LegendadeFiguraouTabela"/>
        <w:spacing w:before="0" w:after="0"/>
        <w:ind w:left="0"/>
        <w:jc w:val="left"/>
        <w:rPr>
          <w:rFonts w:ascii="Times New Roman" w:hAnsi="Times New Roman"/>
          <w:i w:val="0"/>
          <w:color w:val="auto"/>
        </w:rPr>
      </w:pPr>
      <w:r w:rsidRPr="00B74F76">
        <w:rPr>
          <w:rFonts w:ascii="Times New Roman" w:hAnsi="Times New Roman"/>
          <w:i w:val="0"/>
          <w:color w:val="auto"/>
        </w:rPr>
        <w:lastRenderedPageBreak/>
        <w:t>Quadro 02</w:t>
      </w:r>
      <w:r w:rsidR="006F7A8D" w:rsidRPr="00B74F76">
        <w:rPr>
          <w:rFonts w:ascii="Times New Roman" w:hAnsi="Times New Roman"/>
          <w:i w:val="0"/>
          <w:color w:val="auto"/>
        </w:rPr>
        <w:t xml:space="preserve">: Quantitativo de projetos </w:t>
      </w:r>
      <w:r w:rsidR="002B765A" w:rsidRPr="00B74F76">
        <w:rPr>
          <w:rFonts w:ascii="Times New Roman" w:hAnsi="Times New Roman"/>
          <w:i w:val="0"/>
          <w:color w:val="auto"/>
        </w:rPr>
        <w:t xml:space="preserve">que concorreram </w:t>
      </w:r>
      <w:r w:rsidR="00081CC4" w:rsidRPr="00B74F76">
        <w:rPr>
          <w:rFonts w:ascii="Times New Roman" w:hAnsi="Times New Roman"/>
          <w:i w:val="0"/>
          <w:color w:val="auto"/>
        </w:rPr>
        <w:t>aos Editais d</w:t>
      </w:r>
      <w:r w:rsidR="006F7A8D" w:rsidRPr="00B74F76">
        <w:rPr>
          <w:rFonts w:ascii="Times New Roman" w:hAnsi="Times New Roman"/>
          <w:i w:val="0"/>
          <w:color w:val="auto"/>
        </w:rPr>
        <w:t>o Programa A3M (2017 e 2018)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2074"/>
        <w:gridCol w:w="1993"/>
        <w:gridCol w:w="2835"/>
      </w:tblGrid>
      <w:tr w:rsidR="00DD55B0" w:rsidRPr="00B74F76" w:rsidTr="0095785C">
        <w:trPr>
          <w:trHeight w:val="443"/>
          <w:jc w:val="center"/>
        </w:trPr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F7A8D" w:rsidRPr="00B74F76" w:rsidRDefault="006F7A8D" w:rsidP="002B765A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Propostas submetidas</w:t>
            </w:r>
          </w:p>
        </w:tc>
        <w:tc>
          <w:tcPr>
            <w:tcW w:w="0" w:type="auto"/>
            <w:vAlign w:val="center"/>
          </w:tcPr>
          <w:p w:rsidR="006F7A8D" w:rsidRPr="00B74F76" w:rsidRDefault="006F7A8D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Propostas aprovadas</w:t>
            </w:r>
          </w:p>
        </w:tc>
        <w:tc>
          <w:tcPr>
            <w:tcW w:w="0" w:type="auto"/>
            <w:vAlign w:val="center"/>
          </w:tcPr>
          <w:p w:rsidR="006F7A8D" w:rsidRPr="00B74F76" w:rsidRDefault="006F7A8D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Propostas em desenvolvimento</w:t>
            </w:r>
          </w:p>
        </w:tc>
      </w:tr>
      <w:tr w:rsidR="00DD55B0" w:rsidRPr="00B74F76" w:rsidTr="009574B9">
        <w:trPr>
          <w:trHeight w:val="251"/>
          <w:jc w:val="center"/>
        </w:trPr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Edital 2017</w:t>
            </w:r>
          </w:p>
        </w:tc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91</w:t>
            </w:r>
          </w:p>
        </w:tc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22</w:t>
            </w:r>
            <w:r w:rsidRPr="00B74F76">
              <w:rPr>
                <w:rStyle w:val="Refdenotaderodap"/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ootnoteReference w:id="12"/>
            </w:r>
          </w:p>
        </w:tc>
      </w:tr>
      <w:tr w:rsidR="00DD55B0" w:rsidRPr="00B74F76" w:rsidTr="009574B9">
        <w:trPr>
          <w:trHeight w:val="343"/>
          <w:jc w:val="center"/>
        </w:trPr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Edital 2018</w:t>
            </w:r>
          </w:p>
        </w:tc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:rsidR="006F7A8D" w:rsidRPr="00B74F76" w:rsidRDefault="006F7A8D" w:rsidP="009574B9">
            <w:pPr>
              <w:pStyle w:val="XVESUD-Ttuloseonvel2"/>
              <w:spacing w:before="0"/>
              <w:ind w:left="0" w:firstLine="0"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B74F76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34</w:t>
            </w:r>
            <w:r w:rsidR="003220FA" w:rsidRPr="00B74F76">
              <w:rPr>
                <w:rStyle w:val="Refdenotaderodap"/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ootnoteReference w:id="13"/>
            </w:r>
          </w:p>
        </w:tc>
      </w:tr>
    </w:tbl>
    <w:p w:rsidR="006F7A8D" w:rsidRPr="00B74F76" w:rsidRDefault="009574B9" w:rsidP="009574B9">
      <w:pPr>
        <w:pStyle w:val="XVESUD-Ttuloseonvel2"/>
        <w:spacing w:before="0"/>
        <w:ind w:left="0" w:firstLine="0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ab/>
      </w:r>
      <w:r w:rsidR="006F7A8D"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Fonte: autores, </w:t>
      </w:r>
      <w:r w:rsidR="00AD2309"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a partir dos relatórios e documentos do Programa A3M, </w:t>
      </w:r>
      <w:r w:rsidR="00F70011"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>2017/</w:t>
      </w:r>
      <w:r w:rsidR="006F7A8D"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>2018</w:t>
      </w:r>
      <w:r w:rsidR="00F70011"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>, 2019</w:t>
      </w:r>
      <w:r w:rsidR="006F7A8D" w:rsidRPr="00B74F76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</w:p>
    <w:p w:rsidR="009574B9" w:rsidRPr="00B74F76" w:rsidRDefault="006F7A8D" w:rsidP="009574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ab/>
      </w:r>
    </w:p>
    <w:p w:rsidR="00F40B14" w:rsidRPr="00B74F76" w:rsidRDefault="006F7A8D" w:rsidP="00957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Os projetos em andamento estão distribuídos</w:t>
      </w:r>
      <w:r w:rsidR="00DD55B0" w:rsidRPr="00B74F76">
        <w:rPr>
          <w:rFonts w:ascii="Times New Roman" w:hAnsi="Times New Roman" w:cs="Times New Roman"/>
          <w:sz w:val="24"/>
          <w:szCs w:val="24"/>
        </w:rPr>
        <w:t xml:space="preserve">, de forma </w:t>
      </w:r>
      <w:r w:rsidR="00AD2309" w:rsidRPr="00B74F76">
        <w:rPr>
          <w:rFonts w:ascii="Times New Roman" w:hAnsi="Times New Roman" w:cs="Times New Roman"/>
          <w:sz w:val="24"/>
          <w:szCs w:val="24"/>
        </w:rPr>
        <w:t>equilibrada</w:t>
      </w:r>
      <w:r w:rsidR="00157492" w:rsidRPr="00B74F76">
        <w:rPr>
          <w:rFonts w:ascii="Times New Roman" w:hAnsi="Times New Roman" w:cs="Times New Roman"/>
          <w:sz w:val="24"/>
          <w:szCs w:val="24"/>
        </w:rPr>
        <w:t>,</w:t>
      </w:r>
      <w:r w:rsidR="00AD2309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81CC4" w:rsidRPr="00B74F76">
        <w:rPr>
          <w:rFonts w:ascii="Times New Roman" w:hAnsi="Times New Roman" w:cs="Times New Roman"/>
          <w:sz w:val="24"/>
          <w:szCs w:val="24"/>
        </w:rPr>
        <w:t>em</w:t>
      </w:r>
      <w:r w:rsidRPr="00B74F76">
        <w:rPr>
          <w:rFonts w:ascii="Times New Roman" w:hAnsi="Times New Roman" w:cs="Times New Roman"/>
          <w:sz w:val="24"/>
          <w:szCs w:val="24"/>
        </w:rPr>
        <w:t xml:space="preserve"> três </w:t>
      </w:r>
      <w:r w:rsidR="0065204A" w:rsidRPr="00B74F76">
        <w:rPr>
          <w:rFonts w:ascii="Times New Roman" w:hAnsi="Times New Roman" w:cs="Times New Roman"/>
          <w:sz w:val="24"/>
          <w:szCs w:val="24"/>
        </w:rPr>
        <w:t xml:space="preserve">áreas </w:t>
      </w:r>
      <w:r w:rsidRPr="00B74F76">
        <w:rPr>
          <w:rFonts w:ascii="Times New Roman" w:hAnsi="Times New Roman" w:cs="Times New Roman"/>
          <w:sz w:val="24"/>
          <w:szCs w:val="24"/>
        </w:rPr>
        <w:t>de conhecimento</w:t>
      </w:r>
      <w:r w:rsidR="00A951E9">
        <w:rPr>
          <w:rFonts w:ascii="Times New Roman" w:hAnsi="Times New Roman" w:cs="Times New Roman"/>
          <w:sz w:val="24"/>
          <w:szCs w:val="24"/>
        </w:rPr>
        <w:t xml:space="preserve"> (Gráfico 1-A)</w:t>
      </w:r>
      <w:r w:rsidR="00DD55B0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e </w:t>
      </w:r>
      <w:r w:rsidR="00157492" w:rsidRPr="00B74F76">
        <w:rPr>
          <w:rFonts w:ascii="Times New Roman" w:hAnsi="Times New Roman" w:cs="Times New Roman"/>
          <w:sz w:val="24"/>
          <w:szCs w:val="24"/>
        </w:rPr>
        <w:t>abrangem as grandes áreas do</w:t>
      </w:r>
      <w:r w:rsidRPr="00B74F76">
        <w:rPr>
          <w:rFonts w:ascii="Times New Roman" w:hAnsi="Times New Roman" w:cs="Times New Roman"/>
          <w:sz w:val="24"/>
          <w:szCs w:val="24"/>
        </w:rPr>
        <w:t xml:space="preserve"> CNPQ</w:t>
      </w:r>
      <w:r w:rsidR="008C5405" w:rsidRPr="00B74F76">
        <w:rPr>
          <w:rFonts w:ascii="Times New Roman" w:hAnsi="Times New Roman" w:cs="Times New Roman"/>
          <w:sz w:val="24"/>
          <w:szCs w:val="24"/>
        </w:rPr>
        <w:t xml:space="preserve"> (Gráfico 1</w:t>
      </w:r>
      <w:r w:rsidR="00A951E9">
        <w:rPr>
          <w:rFonts w:ascii="Times New Roman" w:hAnsi="Times New Roman" w:cs="Times New Roman"/>
          <w:sz w:val="24"/>
          <w:szCs w:val="24"/>
        </w:rPr>
        <w:t>-B</w:t>
      </w:r>
      <w:r w:rsidR="00DD55B0" w:rsidRPr="00B74F76">
        <w:rPr>
          <w:rFonts w:ascii="Times New Roman" w:hAnsi="Times New Roman" w:cs="Times New Roman"/>
          <w:sz w:val="24"/>
          <w:szCs w:val="24"/>
        </w:rPr>
        <w:t>)</w:t>
      </w:r>
      <w:r w:rsidRPr="00B74F76">
        <w:rPr>
          <w:rFonts w:ascii="Times New Roman" w:hAnsi="Times New Roman" w:cs="Times New Roman"/>
          <w:sz w:val="24"/>
          <w:szCs w:val="24"/>
        </w:rPr>
        <w:t xml:space="preserve">, evidenciando a busca pela inovação na educação nos diferentes espaços de construção </w:t>
      </w:r>
      <w:r w:rsidR="00C66D30" w:rsidRPr="00B74F76">
        <w:rPr>
          <w:rFonts w:ascii="Times New Roman" w:hAnsi="Times New Roman" w:cs="Times New Roman"/>
          <w:sz w:val="24"/>
          <w:szCs w:val="24"/>
        </w:rPr>
        <w:t xml:space="preserve">do conhecimento </w:t>
      </w:r>
      <w:r w:rsidR="00157492" w:rsidRPr="00B74F76">
        <w:rPr>
          <w:rFonts w:ascii="Times New Roman" w:hAnsi="Times New Roman" w:cs="Times New Roman"/>
          <w:sz w:val="24"/>
          <w:szCs w:val="24"/>
        </w:rPr>
        <w:t>propiciados pela</w:t>
      </w:r>
      <w:r w:rsidR="00C66D30" w:rsidRPr="00B74F76">
        <w:rPr>
          <w:rFonts w:ascii="Times New Roman" w:hAnsi="Times New Roman" w:cs="Times New Roman"/>
          <w:sz w:val="24"/>
          <w:szCs w:val="24"/>
        </w:rPr>
        <w:t xml:space="preserve"> universidade. </w:t>
      </w:r>
    </w:p>
    <w:p w:rsidR="0095785C" w:rsidRPr="00B74F76" w:rsidRDefault="0095785C" w:rsidP="0095785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t xml:space="preserve">Gráfico 1 – Distribuição dos projetos nas três áreas de conhecimento e nas áreas do CNPQ </w:t>
      </w:r>
    </w:p>
    <w:p w:rsidR="009B4F4D" w:rsidRPr="00B74F76" w:rsidRDefault="009B4F4D" w:rsidP="009B4F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noProof/>
        </w:rPr>
        <w:drawing>
          <wp:inline distT="0" distB="0" distL="0" distR="0">
            <wp:extent cx="2410690" cy="3108960"/>
            <wp:effectExtent l="0" t="0" r="889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BFFF6E0-1780-4543-8CDD-0B1475D437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B74F76">
        <w:rPr>
          <w:rFonts w:ascii="Times New Roman" w:hAnsi="Times New Roman" w:cs="Times New Roman"/>
          <w:noProof/>
        </w:rPr>
        <w:drawing>
          <wp:inline distT="0" distB="0" distL="0" distR="0">
            <wp:extent cx="3034602" cy="3109595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F36909A-E8B2-4D96-B0AB-F98F9E3EF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51E9" w:rsidRDefault="00A951E9" w:rsidP="00087C9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(A)                                                                        (B)</w:t>
      </w:r>
    </w:p>
    <w:p w:rsidR="00FB37F5" w:rsidRPr="00B74F76" w:rsidRDefault="0065204A" w:rsidP="00087C9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t xml:space="preserve">Fonte: </w:t>
      </w:r>
      <w:r w:rsidR="00ED28F8" w:rsidRPr="00B74F76">
        <w:rPr>
          <w:rFonts w:ascii="Times New Roman" w:hAnsi="Times New Roman" w:cs="Times New Roman"/>
          <w:sz w:val="20"/>
          <w:szCs w:val="20"/>
        </w:rPr>
        <w:t xml:space="preserve">própria, a </w:t>
      </w:r>
      <w:r w:rsidRPr="00B74F76">
        <w:rPr>
          <w:rFonts w:ascii="Times New Roman" w:hAnsi="Times New Roman" w:cs="Times New Roman"/>
          <w:sz w:val="20"/>
          <w:szCs w:val="20"/>
        </w:rPr>
        <w:t>partir de relatórios e documentos do Programa A3M, 2019.</w:t>
      </w:r>
    </w:p>
    <w:p w:rsidR="0065204A" w:rsidRPr="00B74F76" w:rsidRDefault="0065204A" w:rsidP="00087C9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F7C8D" w:rsidRPr="00B74F76" w:rsidRDefault="00781C85" w:rsidP="004F7C8D">
      <w:pPr>
        <w:spacing w:after="0"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Com o objetivo </w:t>
      </w:r>
      <w:r w:rsidR="00397E5B" w:rsidRPr="00B74F76">
        <w:rPr>
          <w:rFonts w:ascii="Times New Roman" w:hAnsi="Times New Roman" w:cs="Times New Roman"/>
          <w:sz w:val="24"/>
          <w:szCs w:val="24"/>
        </w:rPr>
        <w:t>de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 compartilhar </w:t>
      </w:r>
      <w:r w:rsidR="00397E5B" w:rsidRPr="00B74F76">
        <w:rPr>
          <w:rFonts w:ascii="Times New Roman" w:hAnsi="Times New Roman" w:cs="Times New Roman"/>
          <w:sz w:val="24"/>
          <w:szCs w:val="24"/>
        </w:rPr>
        <w:t>os recursos e as práticas docentes inovadores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, </w:t>
      </w:r>
      <w:r w:rsidRPr="00B74F76">
        <w:rPr>
          <w:rFonts w:ascii="Times New Roman" w:hAnsi="Times New Roman" w:cs="Times New Roman"/>
          <w:sz w:val="24"/>
          <w:szCs w:val="24"/>
        </w:rPr>
        <w:t xml:space="preserve">os resultados dos projetos </w:t>
      </w:r>
      <w:r w:rsidR="00397E5B" w:rsidRPr="00B74F76">
        <w:rPr>
          <w:rFonts w:ascii="Times New Roman" w:hAnsi="Times New Roman" w:cs="Times New Roman"/>
          <w:sz w:val="24"/>
          <w:szCs w:val="24"/>
        </w:rPr>
        <w:t>estão sendo</w:t>
      </w:r>
      <w:r w:rsidR="006F7A8D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C5AC5" w:rsidRPr="00B74F76">
        <w:rPr>
          <w:rFonts w:ascii="Times New Roman" w:hAnsi="Times New Roman" w:cs="Times New Roman"/>
          <w:sz w:val="24"/>
          <w:szCs w:val="24"/>
        </w:rPr>
        <w:t xml:space="preserve">disponibilizados </w:t>
      </w:r>
      <w:r w:rsidR="006F7A8D" w:rsidRPr="00B74F76">
        <w:rPr>
          <w:rFonts w:ascii="Times New Roman" w:hAnsi="Times New Roman" w:cs="Times New Roman"/>
          <w:sz w:val="24"/>
          <w:szCs w:val="24"/>
        </w:rPr>
        <w:t>no site do Programa</w:t>
      </w:r>
      <w:r w:rsidR="00397E5B" w:rsidRPr="00B74F76">
        <w:rPr>
          <w:rFonts w:ascii="Times New Roman" w:hAnsi="Times New Roman" w:cs="Times New Roman"/>
          <w:sz w:val="24"/>
          <w:szCs w:val="24"/>
        </w:rPr>
        <w:t xml:space="preserve"> A3M</w:t>
      </w:r>
      <w:r w:rsidR="006F7A8D" w:rsidRPr="00B74F76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6F7A8D" w:rsidRPr="00B74F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http://a3m.cead.unb.br/</w:t>
        </w:r>
      </w:hyperlink>
      <w:r w:rsidR="006F7A8D" w:rsidRPr="00B74F76">
        <w:rPr>
          <w:rFonts w:ascii="Times New Roman" w:hAnsi="Times New Roman" w:cs="Times New Roman"/>
          <w:sz w:val="24"/>
          <w:szCs w:val="24"/>
        </w:rPr>
        <w:t>)</w:t>
      </w:r>
      <w:r w:rsidR="00223339">
        <w:rPr>
          <w:rFonts w:ascii="Times New Roman" w:hAnsi="Times New Roman" w:cs="Times New Roman"/>
          <w:sz w:val="24"/>
          <w:szCs w:val="24"/>
        </w:rPr>
        <w:t xml:space="preserve">. Desta forma, poderão </w:t>
      </w:r>
      <w:r w:rsidR="00397E5B" w:rsidRPr="00B74F76">
        <w:rPr>
          <w:rFonts w:ascii="Times New Roman" w:hAnsi="Times New Roman" w:cs="Times New Roman"/>
          <w:sz w:val="24"/>
          <w:szCs w:val="24"/>
        </w:rPr>
        <w:t>ser</w:t>
      </w:r>
      <w:r w:rsidR="006F7A8D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DD55B0" w:rsidRPr="00B74F76">
        <w:rPr>
          <w:rFonts w:ascii="Times New Roman" w:hAnsi="Times New Roman" w:cs="Times New Roman"/>
          <w:sz w:val="24"/>
          <w:szCs w:val="24"/>
        </w:rPr>
        <w:t>utilizados</w:t>
      </w:r>
      <w:r w:rsidR="00397E5B" w:rsidRPr="00B74F76">
        <w:rPr>
          <w:rFonts w:ascii="Times New Roman" w:hAnsi="Times New Roman" w:cs="Times New Roman"/>
          <w:sz w:val="24"/>
          <w:szCs w:val="24"/>
        </w:rPr>
        <w:t xml:space="preserve"> e </w:t>
      </w:r>
      <w:r w:rsidR="00DD55B0" w:rsidRPr="00B74F76">
        <w:rPr>
          <w:rFonts w:ascii="Times New Roman" w:hAnsi="Times New Roman" w:cs="Times New Roman"/>
          <w:sz w:val="24"/>
          <w:szCs w:val="24"/>
        </w:rPr>
        <w:t>repensados</w:t>
      </w:r>
      <w:r w:rsidR="006F7A8D" w:rsidRPr="00B74F76">
        <w:rPr>
          <w:rFonts w:ascii="Times New Roman" w:hAnsi="Times New Roman" w:cs="Times New Roman"/>
          <w:sz w:val="24"/>
          <w:szCs w:val="24"/>
        </w:rPr>
        <w:t xml:space="preserve"> por qualquer professor, estudante ou membro da comunidade acadêmica. 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O site deverá </w:t>
      </w:r>
      <w:r w:rsidRPr="00B74F76">
        <w:rPr>
          <w:rFonts w:ascii="Times New Roman" w:hAnsi="Times New Roman" w:cs="Times New Roman"/>
          <w:sz w:val="24"/>
          <w:szCs w:val="24"/>
        </w:rPr>
        <w:t xml:space="preserve">acolher </w:t>
      </w:r>
      <w:r w:rsidR="00081CC4" w:rsidRPr="00B74F76">
        <w:rPr>
          <w:rFonts w:ascii="Times New Roman" w:hAnsi="Times New Roman" w:cs="Times New Roman"/>
          <w:sz w:val="24"/>
          <w:szCs w:val="24"/>
        </w:rPr>
        <w:t>u</w:t>
      </w:r>
      <w:r w:rsidR="00397E5B" w:rsidRPr="00B74F76">
        <w:rPr>
          <w:rFonts w:ascii="Times New Roman" w:hAnsi="Times New Roman" w:cs="Times New Roman"/>
          <w:sz w:val="24"/>
          <w:szCs w:val="24"/>
        </w:rPr>
        <w:t xml:space="preserve">m banco de projetos, visando </w:t>
      </w:r>
      <w:proofErr w:type="spellStart"/>
      <w:r w:rsidR="00397E5B" w:rsidRPr="00B74F76">
        <w:rPr>
          <w:rFonts w:ascii="Times New Roman" w:hAnsi="Times New Roman" w:cs="Times New Roman"/>
          <w:sz w:val="24"/>
          <w:szCs w:val="24"/>
        </w:rPr>
        <w:t>publicizar</w:t>
      </w:r>
      <w:proofErr w:type="spellEnd"/>
      <w:r w:rsidR="00081CC4" w:rsidRPr="00B74F76">
        <w:rPr>
          <w:rFonts w:ascii="Times New Roman" w:hAnsi="Times New Roman" w:cs="Times New Roman"/>
          <w:sz w:val="24"/>
          <w:szCs w:val="24"/>
        </w:rPr>
        <w:t xml:space="preserve"> o </w:t>
      </w:r>
      <w:r w:rsidR="00397E5B" w:rsidRPr="00B74F76">
        <w:rPr>
          <w:rFonts w:ascii="Times New Roman" w:hAnsi="Times New Roman" w:cs="Times New Roman"/>
          <w:sz w:val="24"/>
          <w:szCs w:val="24"/>
        </w:rPr>
        <w:t xml:space="preserve">Portfólio de diferentes </w:t>
      </w:r>
      <w:r w:rsidRPr="00B74F76">
        <w:rPr>
          <w:rFonts w:ascii="Times New Roman" w:hAnsi="Times New Roman" w:cs="Times New Roman"/>
          <w:sz w:val="24"/>
          <w:szCs w:val="24"/>
        </w:rPr>
        <w:t xml:space="preserve">práticas </w:t>
      </w:r>
      <w:r w:rsidR="00397E5B" w:rsidRPr="00B74F76">
        <w:rPr>
          <w:rFonts w:ascii="Times New Roman" w:hAnsi="Times New Roman" w:cs="Times New Roman"/>
          <w:sz w:val="24"/>
          <w:szCs w:val="24"/>
        </w:rPr>
        <w:t>pedagógicas.</w:t>
      </w:r>
      <w:r w:rsidR="00DD55B0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397E5B" w:rsidRPr="00B74F76">
        <w:rPr>
          <w:rFonts w:ascii="Times New Roman" w:hAnsi="Times New Roman" w:cs="Times New Roman"/>
          <w:sz w:val="24"/>
          <w:szCs w:val="24"/>
        </w:rPr>
        <w:t>Espera</w:t>
      </w:r>
      <w:r w:rsidR="000C5AC5" w:rsidRPr="00B74F76">
        <w:rPr>
          <w:rFonts w:ascii="Times New Roman" w:hAnsi="Times New Roman" w:cs="Times New Roman"/>
          <w:sz w:val="24"/>
          <w:szCs w:val="24"/>
        </w:rPr>
        <w:t>mos</w:t>
      </w:r>
      <w:r w:rsidR="00397E5B" w:rsidRPr="00B74F76">
        <w:rPr>
          <w:rFonts w:ascii="Times New Roman" w:hAnsi="Times New Roman" w:cs="Times New Roman"/>
          <w:sz w:val="24"/>
          <w:szCs w:val="24"/>
        </w:rPr>
        <w:t xml:space="preserve"> que o P</w:t>
      </w:r>
      <w:r w:rsidR="00081CC4" w:rsidRPr="00B74F76">
        <w:rPr>
          <w:rFonts w:ascii="Times New Roman" w:hAnsi="Times New Roman" w:cs="Times New Roman"/>
          <w:sz w:val="24"/>
          <w:szCs w:val="24"/>
        </w:rPr>
        <w:t>rograma seja um nicho fértil para a</w:t>
      </w:r>
      <w:r w:rsidR="006F7A8D" w:rsidRPr="00B74F76">
        <w:rPr>
          <w:rFonts w:ascii="Times New Roman" w:hAnsi="Times New Roman" w:cs="Times New Roman"/>
          <w:sz w:val="24"/>
          <w:szCs w:val="24"/>
        </w:rPr>
        <w:t xml:space="preserve"> pesquisa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 acadêm</w:t>
      </w:r>
      <w:r w:rsidRPr="00B74F76">
        <w:rPr>
          <w:rFonts w:ascii="Times New Roman" w:hAnsi="Times New Roman" w:cs="Times New Roman"/>
          <w:sz w:val="24"/>
          <w:szCs w:val="24"/>
        </w:rPr>
        <w:t>i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ca, a </w:t>
      </w:r>
      <w:r w:rsidR="006F7A8D" w:rsidRPr="00B74F76">
        <w:rPr>
          <w:rFonts w:ascii="Times New Roman" w:hAnsi="Times New Roman" w:cs="Times New Roman"/>
          <w:sz w:val="24"/>
          <w:szCs w:val="24"/>
        </w:rPr>
        <w:t>experimentação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 controlada e sistematizada podendo</w:t>
      </w:r>
      <w:r w:rsidRPr="00B74F76">
        <w:rPr>
          <w:rFonts w:ascii="Times New Roman" w:hAnsi="Times New Roman" w:cs="Times New Roman"/>
          <w:sz w:val="24"/>
          <w:szCs w:val="24"/>
        </w:rPr>
        <w:t>,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 a médio prazo</w:t>
      </w:r>
      <w:r w:rsidRPr="00B74F76">
        <w:rPr>
          <w:rFonts w:ascii="Times New Roman" w:hAnsi="Times New Roman" w:cs="Times New Roman"/>
          <w:sz w:val="24"/>
          <w:szCs w:val="24"/>
        </w:rPr>
        <w:t>,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 impactar p</w:t>
      </w:r>
      <w:r w:rsidR="00397E5B" w:rsidRPr="00B74F76">
        <w:rPr>
          <w:rFonts w:ascii="Times New Roman" w:hAnsi="Times New Roman" w:cs="Times New Roman"/>
          <w:sz w:val="24"/>
          <w:szCs w:val="24"/>
        </w:rPr>
        <w:t>ositivamente nos índices</w:t>
      </w:r>
      <w:r w:rsidR="006F7A8D" w:rsidRPr="00B74F76">
        <w:rPr>
          <w:rFonts w:ascii="Times New Roman" w:hAnsi="Times New Roman" w:cs="Times New Roman"/>
          <w:sz w:val="24"/>
          <w:szCs w:val="24"/>
        </w:rPr>
        <w:t xml:space="preserve"> acadêmicos da </w:t>
      </w:r>
      <w:r w:rsidR="006F7A8D" w:rsidRPr="00B74F76">
        <w:rPr>
          <w:rFonts w:ascii="Times New Roman" w:hAnsi="Times New Roman" w:cs="Times New Roman"/>
          <w:sz w:val="24"/>
          <w:szCs w:val="24"/>
        </w:rPr>
        <w:lastRenderedPageBreak/>
        <w:t>instituição.</w:t>
      </w:r>
      <w:r w:rsidR="004F7C8D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C5AC5" w:rsidRPr="00B74F76">
        <w:rPr>
          <w:rFonts w:ascii="Times New Roman" w:hAnsi="Times New Roman" w:cs="Times New Roman"/>
          <w:sz w:val="24"/>
          <w:szCs w:val="24"/>
        </w:rPr>
        <w:t xml:space="preserve">Buscamos, ainda, </w:t>
      </w:r>
      <w:r w:rsidR="00081CC4" w:rsidRPr="00B74F76">
        <w:rPr>
          <w:rFonts w:ascii="Times New Roman" w:hAnsi="Times New Roman" w:cs="Times New Roman"/>
          <w:sz w:val="24"/>
          <w:szCs w:val="24"/>
        </w:rPr>
        <w:t xml:space="preserve">que o Programa também estimule </w:t>
      </w:r>
      <w:r w:rsidR="004F7C8D" w:rsidRPr="00B74F76">
        <w:rPr>
          <w:rFonts w:ascii="Times New Roman" w:hAnsi="Times New Roman" w:cs="Times New Roman"/>
          <w:sz w:val="24"/>
          <w:szCs w:val="24"/>
        </w:rPr>
        <w:t xml:space="preserve">a pesquisa sobre </w:t>
      </w:r>
      <w:r w:rsidR="00641230" w:rsidRPr="00B74F76">
        <w:rPr>
          <w:rFonts w:ascii="Times New Roman" w:hAnsi="Times New Roman" w:cs="Times New Roman"/>
          <w:sz w:val="24"/>
          <w:szCs w:val="24"/>
        </w:rPr>
        <w:t xml:space="preserve">o perfil do discente, as </w:t>
      </w:r>
      <w:r w:rsidR="00955D8E" w:rsidRPr="00B74F76">
        <w:rPr>
          <w:rFonts w:ascii="Times New Roman" w:hAnsi="Times New Roman" w:cs="Times New Roman"/>
          <w:sz w:val="24"/>
          <w:szCs w:val="24"/>
        </w:rPr>
        <w:t>práticas docentes</w:t>
      </w:r>
      <w:r w:rsidRPr="00B74F76">
        <w:rPr>
          <w:rFonts w:ascii="Times New Roman" w:hAnsi="Times New Roman" w:cs="Times New Roman"/>
          <w:sz w:val="24"/>
          <w:szCs w:val="24"/>
        </w:rPr>
        <w:t xml:space="preserve"> e</w:t>
      </w:r>
      <w:r w:rsidR="004F7C8D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397E5B" w:rsidRPr="00B74F76">
        <w:rPr>
          <w:rFonts w:ascii="Times New Roman" w:hAnsi="Times New Roman" w:cs="Times New Roman"/>
          <w:sz w:val="24"/>
          <w:szCs w:val="24"/>
        </w:rPr>
        <w:t xml:space="preserve">as </w:t>
      </w:r>
      <w:r w:rsidR="004F7C8D" w:rsidRPr="00B74F76">
        <w:rPr>
          <w:rFonts w:ascii="Times New Roman" w:hAnsi="Times New Roman" w:cs="Times New Roman"/>
          <w:sz w:val="24"/>
          <w:szCs w:val="24"/>
        </w:rPr>
        <w:t>novas metodologias</w:t>
      </w:r>
      <w:r w:rsidR="00641230" w:rsidRPr="00B74F76">
        <w:rPr>
          <w:rFonts w:ascii="Times New Roman" w:hAnsi="Times New Roman" w:cs="Times New Roman"/>
          <w:sz w:val="24"/>
          <w:szCs w:val="24"/>
        </w:rPr>
        <w:t xml:space="preserve"> associadas ao uso das TDIC</w:t>
      </w:r>
      <w:r w:rsidRPr="00B74F76">
        <w:rPr>
          <w:rFonts w:ascii="Times New Roman" w:hAnsi="Times New Roman" w:cs="Times New Roman"/>
          <w:sz w:val="24"/>
          <w:szCs w:val="24"/>
        </w:rPr>
        <w:t>.</w:t>
      </w:r>
    </w:p>
    <w:p w:rsidR="00E21601" w:rsidRPr="00B74F76" w:rsidRDefault="00E21601" w:rsidP="00087C9A">
      <w:pPr>
        <w:spacing w:after="0"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</w:p>
    <w:p w:rsidR="00797357" w:rsidRPr="00B74F76" w:rsidRDefault="00955D8E" w:rsidP="0079735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>4.2</w:t>
      </w:r>
      <w:r w:rsidR="00797357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O Programa A3M: </w:t>
      </w:r>
      <w:r w:rsidR="004F40E0" w:rsidRPr="00B74F76"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  <w:r w:rsidR="000442D0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  <w:r w:rsidR="004F40E0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promoção </w:t>
      </w:r>
      <w:r w:rsidR="00797357" w:rsidRPr="00B74F76">
        <w:rPr>
          <w:rFonts w:ascii="Times New Roman" w:eastAsia="Times New Roman" w:hAnsi="Times New Roman" w:cs="Times New Roman"/>
          <w:b/>
          <w:sz w:val="24"/>
          <w:szCs w:val="24"/>
        </w:rPr>
        <w:t>de ações</w:t>
      </w:r>
      <w:r w:rsidR="000442D0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educacionais</w:t>
      </w:r>
      <w:r w:rsidR="00797357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inovador</w:t>
      </w:r>
      <w:r w:rsidR="00DD55B0" w:rsidRPr="00B74F76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797357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s </w:t>
      </w:r>
    </w:p>
    <w:p w:rsidR="000442D0" w:rsidRPr="00B74F76" w:rsidRDefault="000442D0" w:rsidP="00CA4EF1">
      <w:pPr>
        <w:pStyle w:val="XVESUD-Abstract"/>
        <w:spacing w:before="0" w:after="0" w:line="360" w:lineRule="auto"/>
        <w:ind w:left="0" w:right="0" w:firstLine="709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</w:p>
    <w:p w:rsidR="00AB1392" w:rsidRPr="00B74F76" w:rsidRDefault="00441B97" w:rsidP="00CA4EF1">
      <w:pPr>
        <w:pStyle w:val="XVESUD-Abstract"/>
        <w:spacing w:before="0" w:after="0" w:line="360" w:lineRule="auto"/>
        <w:ind w:left="0" w:right="0" w:firstLine="709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Para</w:t>
      </w:r>
      <w:r w:rsidR="00FF10B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0D593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identificar</w:t>
      </w:r>
      <w:r w:rsidR="00FF10B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ação educacional inovadora desenvolvida em cada projeto,</w:t>
      </w:r>
      <w:r w:rsidR="00FF10B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9B4F4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o</w:t>
      </w:r>
      <w:r w:rsidR="00C105D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primeiro passo</w:t>
      </w:r>
      <w:r w:rsidR="00545DEA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foi analisar</w:t>
      </w:r>
      <w:r w:rsidR="00C105D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os documentos encaminhados para </w:t>
      </w:r>
      <w:r w:rsidR="00214DA3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 seleção, via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Edital público. </w:t>
      </w:r>
      <w:r w:rsidR="000D593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Selecionamos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os 22 projetos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214DA3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e classificamos</w:t>
      </w:r>
      <w:r w:rsidR="00F4212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por área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de conhecimento: Ciências da Saúde, Ci</w:t>
      </w:r>
      <w:r w:rsidR="00F4212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ências Humanas e Ciências Exat</w:t>
      </w:r>
      <w:r w:rsidR="005C2F9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</w:t>
      </w:r>
      <w:r w:rsidR="00545DEA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. </w:t>
      </w:r>
      <w:r w:rsidR="00F4212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Categorizamos </w:t>
      </w:r>
      <w:r w:rsidR="00CA4EF1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o</w:t>
      </w:r>
      <w:r w:rsidR="00F4212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</w:t>
      </w:r>
      <w:r w:rsidR="00CA4EF1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resultado</w:t>
      </w:r>
      <w:r w:rsidR="00F4212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 de cada ação</w:t>
      </w:r>
      <w:r w:rsidR="00CA4EF1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em duas </w:t>
      </w:r>
      <w:r w:rsidR="00F4212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variáveis</w:t>
      </w:r>
      <w:r w:rsidR="00214DA3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 de acordo com o resultado esperado</w:t>
      </w:r>
      <w:r w:rsidR="00CA4EF1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: recurso didático</w:t>
      </w:r>
      <w:r w:rsidR="000D593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ou</w:t>
      </w:r>
      <w:r w:rsidR="00F77A6C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metodologia. 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Os resultados dessa análise estão apresentados nos Quadros 3, 4 e 5.</w:t>
      </w:r>
    </w:p>
    <w:p w:rsidR="000A007C" w:rsidRPr="00B74F76" w:rsidRDefault="00151F52" w:rsidP="000A007C">
      <w:pPr>
        <w:pStyle w:val="XVESUD-Abstract"/>
        <w:spacing w:before="0" w:after="0" w:line="360" w:lineRule="auto"/>
        <w:ind w:left="0" w:right="0"/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</w:pP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Quadro 3</w:t>
      </w:r>
      <w:r w:rsidR="00F37A62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-</w:t>
      </w: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 </w:t>
      </w:r>
      <w:r w:rsidR="000A007C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Projetos A3M </w:t>
      </w: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desenvolvido</w:t>
      </w:r>
      <w:r w:rsidR="00AF0556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s</w:t>
      </w: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 na área de Saúde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7"/>
        <w:gridCol w:w="5904"/>
      </w:tblGrid>
      <w:tr w:rsidR="006242F9" w:rsidRPr="00B74F76" w:rsidTr="006242F9">
        <w:trPr>
          <w:trHeight w:val="300"/>
        </w:trPr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0A0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Título do projeto</w:t>
            </w:r>
          </w:p>
        </w:tc>
        <w:tc>
          <w:tcPr>
            <w:tcW w:w="3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0A0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Descrição do Resultado</w:t>
            </w:r>
          </w:p>
        </w:tc>
      </w:tr>
      <w:tr w:rsidR="006242F9" w:rsidRPr="00B74F76" w:rsidTr="006242F9">
        <w:trPr>
          <w:trHeight w:val="750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Atlas Fotográfico de Anatomia Comparativa de Vertebrados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A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4123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produção de 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quatro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livros digitais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sobre 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 Digestório,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 Urogenital,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 </w:t>
            </w:r>
            <w:proofErr w:type="spellStart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Neuro-Sensorial</w:t>
            </w:r>
            <w:proofErr w:type="spellEnd"/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o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Sistema Musculo–Esquelético.</w:t>
            </w:r>
          </w:p>
        </w:tc>
      </w:tr>
      <w:tr w:rsidR="006242F9" w:rsidRPr="00B74F76" w:rsidTr="006242F9">
        <w:trPr>
          <w:trHeight w:val="983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Laboratório de Acesso Remoto como Ferramentas para a Pesquisa e Ensino Presencial e a Distância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A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2259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strutura para controle via internet de estações experimentais modulares, na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área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 Biologia e Química,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que possibilitarão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compartilhamento do ambiente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entre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os usuários presenciais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a distância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242F9" w:rsidRPr="00B74F76" w:rsidTr="006242F9">
        <w:trPr>
          <w:trHeight w:val="583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Plataforma de Acolhimento ao Estudante - PAE - UnB - Campus de Planaltina </w:t>
            </w:r>
            <w:r w:rsidR="000D5932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FUP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A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4123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criação de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plataforma de Acolhimento (PAE-FUP)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contendo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vídeos, simuladores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experimentos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que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auxiliarão na compreensão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conceitos. </w:t>
            </w:r>
          </w:p>
        </w:tc>
      </w:tr>
      <w:tr w:rsidR="006242F9" w:rsidRPr="00B74F76" w:rsidTr="006242F9">
        <w:trPr>
          <w:trHeight w:val="451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Estratégias Inovadoras no Ensino de Genética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3B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4123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produção de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vídeo aulas para a disciplina de genética.</w:t>
            </w:r>
            <w:r w:rsidR="003B7CC7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Elaboração de produtos educacionais com o auxílio de TIC e de estratégias do ensino por investigação. </w:t>
            </w:r>
          </w:p>
        </w:tc>
      </w:tr>
      <w:tr w:rsidR="006242F9" w:rsidRPr="00B74F76" w:rsidTr="006242F9">
        <w:trPr>
          <w:trHeight w:val="562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Ensino de Epidemiologia e Sala de Aula Invertida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A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4123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produção de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vídeo aulas e planos de aulas</w:t>
            </w:r>
            <w:r w:rsidR="005060A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para utilizar nas aulas de Epidemiologia Analítica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, usando a m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etodologia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sala de aula invertida.</w:t>
            </w:r>
          </w:p>
        </w:tc>
      </w:tr>
      <w:tr w:rsidR="006242F9" w:rsidRPr="00B74F76" w:rsidTr="006242F9">
        <w:trPr>
          <w:trHeight w:val="555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Ensino de Zoologia em 3D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745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4123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produção de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imagens digitais e peças 3D da coleção didática e científ</w:t>
            </w:r>
            <w:r w:rsidR="00745787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ica do Departamento de Zoologia com o objetivo de fortalecer a estrutura do ensino de graduação por meio da incorporação de modernas técnicas de digitalização e impressão de material didático em 3D.</w:t>
            </w:r>
          </w:p>
        </w:tc>
      </w:tr>
      <w:tr w:rsidR="006242F9" w:rsidRPr="00B74F76" w:rsidTr="006242F9">
        <w:trPr>
          <w:trHeight w:val="564"/>
        </w:trPr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Desenvolvimento de uma Plataforma Multimídia para a Customização e Criação de Jogos Educativos Digitais</w:t>
            </w:r>
          </w:p>
        </w:tc>
        <w:tc>
          <w:tcPr>
            <w:tcW w:w="3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64123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criação de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jogos (batalha naval e jogo em tabuleiro) para discutir disciplinas de Química</w:t>
            </w:r>
            <w:r w:rsidR="00AE1800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, podendo se estender a outras disciplinas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D28F8" w:rsidRPr="00B74F76" w:rsidRDefault="00ED28F8" w:rsidP="00ED28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t>Fonte: própria, a partir de relatórios e documentos do Programa A3M, 2019.</w:t>
      </w:r>
    </w:p>
    <w:p w:rsidR="0076032D" w:rsidRPr="00B74F76" w:rsidRDefault="00462738" w:rsidP="00CA4EF1">
      <w:pPr>
        <w:pStyle w:val="XVESUD-Abstract"/>
        <w:spacing w:before="0" w:after="0" w:line="360" w:lineRule="auto"/>
        <w:ind w:left="0" w:right="0" w:firstLine="709"/>
        <w:rPr>
          <w:rFonts w:ascii="Times New Roman" w:hAnsi="Times New Roman" w:cs="Times New Roman"/>
          <w:i w:val="0"/>
          <w:color w:val="auto"/>
          <w:sz w:val="24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Na área de </w:t>
      </w:r>
      <w:r w:rsidR="009B4F4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Saúde, temos sete projetos em andamento (31,7</w:t>
      </w:r>
      <w:r w:rsidR="005C2F9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%)</w:t>
      </w:r>
      <w:r w:rsidR="00AF05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que</w:t>
      </w:r>
      <w:r w:rsidR="005C2F9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objetivam produzir recursos de apoio à aprendizagem, incluindo vídeo aula</w:t>
      </w:r>
      <w:r w:rsidR="000D5932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s</w:t>
      </w:r>
      <w:r w:rsidR="005C2F9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 jogos digitais, estruturação de uma plataforma de acolhimento ao estudante no Moodle e produção de e-books.</w:t>
      </w:r>
      <w:r w:rsidR="00F77A6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Observa-se </w:t>
      </w:r>
      <w:r w:rsidR="00434D1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fortemente </w:t>
      </w:r>
      <w:r w:rsidR="00F77A6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a</w:t>
      </w:r>
      <w:r w:rsidR="00434D1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inclusão </w:t>
      </w:r>
      <w:r w:rsidR="00F77A6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das tecnologias digitais</w:t>
      </w:r>
      <w:r w:rsidR="00434D1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na proposição de novos recursos didáticos</w:t>
      </w:r>
      <w:r w:rsidR="00F77A6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, com </w:t>
      </w:r>
      <w:r w:rsidR="001766C3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capacidade de utilização em diferentes espaços e maior possibilidade de acesso.</w:t>
      </w:r>
      <w:r w:rsidR="00A33C72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</w:p>
    <w:p w:rsidR="0076032D" w:rsidRPr="00B74F76" w:rsidRDefault="0076032D" w:rsidP="000A007C">
      <w:pPr>
        <w:pStyle w:val="XVESUD-Abstract"/>
        <w:spacing w:before="0" w:after="0" w:line="360" w:lineRule="auto"/>
        <w:ind w:left="0" w:right="0"/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</w:pPr>
    </w:p>
    <w:p w:rsidR="000A007C" w:rsidRPr="00B74F76" w:rsidRDefault="00F37A62" w:rsidP="000A007C">
      <w:pPr>
        <w:pStyle w:val="XVESUD-Abstract"/>
        <w:spacing w:before="0" w:after="0" w:line="360" w:lineRule="auto"/>
        <w:ind w:left="0" w:right="0"/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</w:pP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lastRenderedPageBreak/>
        <w:t xml:space="preserve">Quadro 4 - </w:t>
      </w:r>
      <w:r w:rsidR="000A007C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Projetos A3M desenvolvido</w:t>
      </w:r>
      <w:r w:rsidR="00AF0556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s</w:t>
      </w:r>
      <w:r w:rsidR="000A007C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 na área de </w:t>
      </w:r>
      <w:r w:rsidR="00AF0556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Ciências </w:t>
      </w:r>
      <w:r w:rsidR="000A007C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Exatas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8"/>
        <w:gridCol w:w="5403"/>
      </w:tblGrid>
      <w:tr w:rsidR="006242F9" w:rsidRPr="00B74F76" w:rsidTr="006242F9">
        <w:trPr>
          <w:trHeight w:val="300"/>
        </w:trPr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Título do projeto</w:t>
            </w: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Descrição do Recurso</w:t>
            </w:r>
          </w:p>
        </w:tc>
      </w:tr>
      <w:tr w:rsidR="006242F9" w:rsidRPr="00B74F76" w:rsidTr="006242F9">
        <w:trPr>
          <w:trHeight w:val="773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ICC do 3º Milênio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3B7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didático: tutorial multimídia online de I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ntrodução à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iência da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omputação (ICC) que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conjug</w:t>
            </w:r>
            <w:r w:rsidR="004E431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algoritmos, pensamento computacional e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linguagem de</w:t>
            </w:r>
            <w:r w:rsidR="004E431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programação Python.</w:t>
            </w:r>
            <w:r w:rsidR="003B7CC7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242F9" w:rsidRPr="00B74F76" w:rsidTr="006242F9">
        <w:trPr>
          <w:trHeight w:val="826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AF0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Atividades Experimentais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Ensino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 Modelos Atômicos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didático: vídeos com experimentos demonstrativos investigativos que discut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m a ciência e a construção, definição, adequação e limitação dos modelos atômicos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3B7CC7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Visa desenvolver uma coletânea de vídeos experimentais sobre os mo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>delos atômicos e suas histórias.</w:t>
            </w:r>
          </w:p>
        </w:tc>
      </w:tr>
      <w:tr w:rsidR="006242F9" w:rsidRPr="00B74F76" w:rsidTr="006242F9">
        <w:trPr>
          <w:trHeight w:val="755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Uma abordagem de ensino de cálculo através de histórias em quadrinhos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506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Metodologia baseada na construção e utilização de </w:t>
            </w:r>
            <w:r w:rsidR="004E431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história em quadrinhos (HQ)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a aprendizagem de conceitos matemáticos. </w:t>
            </w:r>
            <w:r w:rsidR="003B7CC7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Propõe a utilização de história em quadrinhos, tirinhas ou contos infantis para o ensino e aprendizagem de conceitos de cálculo de variáveis e cálculo vetorial, em situações do dia a dia, a fim de verificar a aprendizagem dos discentes na disciplina de Cálculo.</w:t>
            </w:r>
          </w:p>
        </w:tc>
      </w:tr>
      <w:tr w:rsidR="006242F9" w:rsidRPr="00B74F76" w:rsidTr="006242F9">
        <w:trPr>
          <w:trHeight w:val="709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Uso de TIC para inovação no ensino-aprendizagem e gestão de projetos interdisciplinares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Desenvolvimento de metodologias de projetos interdisciplinares (</w:t>
            </w:r>
            <w:proofErr w:type="spellStart"/>
            <w:r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</w:t>
            </w:r>
            <w:r w:rsidR="00AF0556"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roblem</w:t>
            </w:r>
            <w:proofErr w:type="spellEnd"/>
            <w:r w:rsidR="00AF0556"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</w:t>
            </w:r>
            <w:r w:rsidR="00AF0556"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ased</w:t>
            </w:r>
            <w:proofErr w:type="spellEnd"/>
            <w:r w:rsidR="00AF0556"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</w:t>
            </w:r>
            <w:r w:rsidR="00AF0556" w:rsidRPr="00B74F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earning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PBL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) no ensino de Engenharia.</w:t>
            </w:r>
            <w:r w:rsidR="003B7CC7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Centra-se no apoio à criação e a manutenção de ambientes de ensino-aprendizagem baseados no desenvolvimento de projetos, os quais integram professores e estudantes de várias áreas.</w:t>
            </w:r>
          </w:p>
        </w:tc>
      </w:tr>
      <w:tr w:rsidR="006242F9" w:rsidRPr="00B74F76" w:rsidTr="006242F9">
        <w:trPr>
          <w:trHeight w:val="691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Plataforma Unificada de Metodologia Ativa (PUMA)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didático: desenvolvimento de software - Plataforma Unificada de Metodologia Ativa (PUMA)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</w:t>
            </w:r>
            <w:r w:rsidR="00223339" w:rsidRP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avaliar a eficiência da metodologia PBL adotada no curso de Engenharia de Produção da Universidade de Brasília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242F9" w:rsidRPr="00B74F76" w:rsidTr="006242F9">
        <w:trPr>
          <w:trHeight w:val="1126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Personalizando a Educação Discente Combinando Metodologias Educacionais e Tecnologias "Inteligentes"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didático: evolução do Sistema de Apoio Educacional (SAE) para a integração de metodologias educacionais com recursos tecnológicos “inteligentes”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visando </w:t>
            </w:r>
            <w:r w:rsidR="004E431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acompanhamento personalizado </w:t>
            </w:r>
            <w:r w:rsidR="004E431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processo de aprendizagem.</w:t>
            </w:r>
          </w:p>
        </w:tc>
      </w:tr>
      <w:tr w:rsidR="006242F9" w:rsidRPr="00B74F76" w:rsidTr="006242F9">
        <w:trPr>
          <w:trHeight w:val="1100"/>
        </w:trPr>
        <w:tc>
          <w:tcPr>
            <w:tcW w:w="2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RDD, </w:t>
            </w:r>
            <w:proofErr w:type="spellStart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Summaê</w:t>
            </w:r>
            <w:proofErr w:type="spellEnd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Método Trezentos: Aprendizagem ativa e 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>colaborativa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42F9" w:rsidRPr="00B74F76" w:rsidRDefault="006242F9" w:rsidP="00A95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 e Metodologia: ferramentas, uma </w:t>
            </w:r>
            <w:r w:rsidR="00AF0556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concreta (quadro portátil)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 duas digitais</w:t>
            </w:r>
            <w:r w:rsidR="0062259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(site 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 </w:t>
            </w:r>
            <w:proofErr w:type="spellStart"/>
            <w:r w:rsidR="00A951E9">
              <w:rPr>
                <w:rFonts w:ascii="Times New Roman" w:eastAsia="Times New Roman" w:hAnsi="Times New Roman" w:cs="Times New Roman"/>
                <w:sz w:val="20"/>
                <w:szCs w:val="20"/>
              </w:rPr>
              <w:t>Summaê</w:t>
            </w:r>
            <w:proofErr w:type="spellEnd"/>
            <w:r w:rsidR="0062259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Aplicativo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</w:t>
            </w:r>
            <w:r w:rsidR="0062259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300)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 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utilização em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três metodologias ativas e colaborativas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já existentes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Rei e Rainha da </w:t>
            </w:r>
            <w:r w:rsidR="00A951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Derivada, </w:t>
            </w:r>
            <w:proofErr w:type="spellStart"/>
            <w:r w:rsidR="0062259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Summaê</w:t>
            </w:r>
            <w:proofErr w:type="spellEnd"/>
            <w:r w:rsidR="0062259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Trezentos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D28F8" w:rsidRPr="00B74F76" w:rsidRDefault="00ED28F8" w:rsidP="00ED28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t>Fonte: própria, a partir de relatórios e documentos do Programa A3M, 2019.</w:t>
      </w:r>
    </w:p>
    <w:p w:rsidR="00672C1B" w:rsidRPr="00B74F76" w:rsidRDefault="00672C1B" w:rsidP="00672C1B">
      <w:pPr>
        <w:pStyle w:val="XVESUD-Abstract"/>
        <w:spacing w:before="0" w:after="0" w:line="360" w:lineRule="auto"/>
        <w:ind w:left="0" w:right="0" w:firstLine="1134"/>
        <w:rPr>
          <w:rFonts w:ascii="Times New Roman" w:hAnsi="Times New Roman" w:cs="Times New Roman"/>
          <w:color w:val="auto"/>
          <w:lang w:val="pt-BR"/>
        </w:rPr>
      </w:pPr>
    </w:p>
    <w:p w:rsidR="00672C1B" w:rsidRPr="00B74F76" w:rsidRDefault="00462738" w:rsidP="000A007C">
      <w:pPr>
        <w:pStyle w:val="XVESUD-Abstract"/>
        <w:spacing w:before="0" w:after="0" w:line="360" w:lineRule="auto"/>
        <w:ind w:left="0" w:right="0"/>
        <w:rPr>
          <w:rStyle w:val="nfase"/>
          <w:rFonts w:ascii="Times New Roman" w:hAnsi="Times New Roman" w:cs="Times New Roman"/>
          <w:bCs/>
          <w:i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0"/>
          <w:szCs w:val="20"/>
          <w:lang w:val="pt-BR"/>
        </w:rPr>
        <w:tab/>
      </w:r>
      <w:r w:rsidR="00AF05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Na área de Ciências Exatas o Programa apresenta o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me</w:t>
      </w:r>
      <w:r w:rsidR="009B4F4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smo quantitativo de projetos (31,8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%)</w:t>
      </w:r>
      <w:r w:rsidR="00AF05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,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há</w:t>
      </w:r>
      <w:r w:rsidR="005060AA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também a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predominância na produção de recursos inovadores</w:t>
      </w:r>
      <w:r w:rsidR="00FC0AE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 apresentando-se algumas variações no tipo, tais como: tutorial multimídia,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FC0AE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software tutor inteligente e aplicativo. Ademais, observamos a proposta de duas metodologias: uma baseada em histórias em quadrinhos, outra em projetos interdisci</w:t>
      </w:r>
      <w:r w:rsidR="00F5242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plinares (PBL). Temos, ainda, um projeto para </w:t>
      </w:r>
      <w:r w:rsidR="006A3CDF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ampliar </w:t>
      </w:r>
      <w:r w:rsidR="00F5242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as possibilidades de aplicação de três metodologias já existentes</w:t>
      </w:r>
      <w:r w:rsidR="009B4F4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9B4F4D" w:rsidRPr="00B74F76">
        <w:rPr>
          <w:rStyle w:val="nfase"/>
          <w:rFonts w:ascii="Times New Roman" w:hAnsi="Times New Roman" w:cs="Times New Roman"/>
          <w:bCs/>
          <w:i/>
          <w:color w:val="auto"/>
          <w:sz w:val="24"/>
          <w:lang w:val="pt-BR"/>
        </w:rPr>
        <w:t>(</w:t>
      </w:r>
      <w:r w:rsidR="009B4F4D" w:rsidRPr="00B74F76">
        <w:rPr>
          <w:rFonts w:ascii="Times New Roman" w:eastAsia="Times New Roman" w:hAnsi="Times New Roman" w:cs="Times New Roman"/>
          <w:i w:val="0"/>
          <w:color w:val="auto"/>
          <w:sz w:val="24"/>
          <w:lang w:val="pt-BR"/>
        </w:rPr>
        <w:t xml:space="preserve">RDD, </w:t>
      </w:r>
      <w:proofErr w:type="spellStart"/>
      <w:r w:rsidR="009B4F4D" w:rsidRPr="00B74F76">
        <w:rPr>
          <w:rFonts w:ascii="Times New Roman" w:eastAsia="Times New Roman" w:hAnsi="Times New Roman" w:cs="Times New Roman"/>
          <w:i w:val="0"/>
          <w:color w:val="auto"/>
          <w:sz w:val="24"/>
          <w:lang w:val="pt-BR"/>
        </w:rPr>
        <w:t>Summaê</w:t>
      </w:r>
      <w:proofErr w:type="spellEnd"/>
      <w:r w:rsidR="009B4F4D" w:rsidRPr="00B74F76">
        <w:rPr>
          <w:rFonts w:ascii="Times New Roman" w:eastAsia="Times New Roman" w:hAnsi="Times New Roman" w:cs="Times New Roman"/>
          <w:i w:val="0"/>
          <w:color w:val="auto"/>
          <w:sz w:val="24"/>
          <w:lang w:val="pt-BR"/>
        </w:rPr>
        <w:t xml:space="preserve"> e Método Trezentos)</w:t>
      </w:r>
      <w:r w:rsidR="00F5242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por meio de recursos tecnológicos.</w:t>
      </w:r>
    </w:p>
    <w:p w:rsidR="00F52425" w:rsidRPr="00B74F76" w:rsidRDefault="00F52425" w:rsidP="000A007C">
      <w:pPr>
        <w:pStyle w:val="XVESUD-Abstract"/>
        <w:spacing w:before="0" w:after="0" w:line="360" w:lineRule="auto"/>
        <w:ind w:left="0" w:right="0"/>
        <w:rPr>
          <w:rStyle w:val="nfase"/>
          <w:rFonts w:ascii="Times New Roman" w:hAnsi="Times New Roman" w:cs="Times New Roman"/>
          <w:bCs/>
          <w:color w:val="auto"/>
          <w:sz w:val="20"/>
          <w:szCs w:val="20"/>
          <w:lang w:val="pt-BR"/>
        </w:rPr>
      </w:pPr>
    </w:p>
    <w:p w:rsidR="000A007C" w:rsidRPr="00B74F76" w:rsidRDefault="000A007C" w:rsidP="000A007C">
      <w:pPr>
        <w:pStyle w:val="XVESUD-Abstract"/>
        <w:spacing w:before="0" w:after="0" w:line="360" w:lineRule="auto"/>
        <w:ind w:left="0" w:right="0"/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</w:pP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Projetos A3M desenvolvido</w:t>
      </w:r>
      <w:r w:rsidR="006A3CDF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s</w:t>
      </w: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 na área de </w:t>
      </w:r>
      <w:r w:rsidR="006A3CDF"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 xml:space="preserve">Ciências </w:t>
      </w:r>
      <w:r w:rsidRPr="00B74F76">
        <w:rPr>
          <w:rStyle w:val="nfase"/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  <w:t>Humanas: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4"/>
        <w:gridCol w:w="5917"/>
      </w:tblGrid>
      <w:tr w:rsidR="006242F9" w:rsidRPr="00B74F76" w:rsidTr="006242F9">
        <w:trPr>
          <w:trHeight w:val="300"/>
        </w:trPr>
        <w:tc>
          <w:tcPr>
            <w:tcW w:w="1788" w:type="pct"/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Título do projeto</w:t>
            </w:r>
          </w:p>
        </w:tc>
        <w:tc>
          <w:tcPr>
            <w:tcW w:w="3212" w:type="pct"/>
            <w:shd w:val="clear" w:color="000000" w:fill="FFFFFF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Descrição do Recurso</w:t>
            </w:r>
          </w:p>
        </w:tc>
      </w:tr>
      <w:tr w:rsidR="006242F9" w:rsidRPr="00B74F76" w:rsidTr="006242F9">
        <w:trPr>
          <w:trHeight w:val="1060"/>
        </w:trPr>
        <w:tc>
          <w:tcPr>
            <w:tcW w:w="1788" w:type="pct"/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comNEGRA</w:t>
            </w:r>
            <w:proofErr w:type="spellEnd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: Mídia de Comunicação Negra</w:t>
            </w:r>
          </w:p>
        </w:tc>
        <w:tc>
          <w:tcPr>
            <w:tcW w:w="3212" w:type="pct"/>
            <w:shd w:val="clear" w:color="auto" w:fill="auto"/>
            <w:vAlign w:val="center"/>
            <w:hideMark/>
          </w:tcPr>
          <w:p w:rsidR="00F170B9" w:rsidRPr="00B74F76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construção de um site para ser utilizado como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mídia de Comunicação Negra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, o</w:t>
            </w:r>
            <w:r w:rsidR="00F263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220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ortal da </w:t>
            </w:r>
            <w:proofErr w:type="spellStart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comNEGRA</w:t>
            </w:r>
            <w:proofErr w:type="spellEnd"/>
            <w:r w:rsidR="00F263FA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F170B9" w:rsidRPr="00B74F76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spaço de produção e difusão de conhecimentos referentes à história, cultura, religiosidade, diáspora e às questões relacionadas às violências e violação de direitos da população negra.</w:t>
            </w:r>
          </w:p>
        </w:tc>
      </w:tr>
      <w:tr w:rsidR="006242F9" w:rsidRPr="00B74F76" w:rsidTr="006242F9">
        <w:trPr>
          <w:trHeight w:val="551"/>
        </w:trPr>
        <w:tc>
          <w:tcPr>
            <w:tcW w:w="1788" w:type="pct"/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Projeto </w:t>
            </w:r>
            <w:proofErr w:type="spellStart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Kiron</w:t>
            </w:r>
            <w:proofErr w:type="spellEnd"/>
          </w:p>
        </w:tc>
        <w:tc>
          <w:tcPr>
            <w:tcW w:w="3212" w:type="pct"/>
            <w:shd w:val="clear" w:color="auto" w:fill="auto"/>
            <w:vAlign w:val="center"/>
            <w:hideMark/>
          </w:tcPr>
          <w:p w:rsidR="006242F9" w:rsidRPr="00B74F76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 e Metodologia: Plataforma Moodle e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Plataforma do Mundo Virtual 3D, para</w:t>
            </w:r>
            <w:r w:rsidR="00F170B9" w:rsidRPr="00B74F76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integrar os conteúdos da disciplina de </w:t>
            </w:r>
            <w:proofErr w:type="spellStart"/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Webdesign</w:t>
            </w:r>
            <w:proofErr w:type="spellEnd"/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 Jornalismo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>, da Faculdade de Comunicação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 um ambiente virtual, 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qual seja possível 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realizar parte da disciplina de maneira remota.</w:t>
            </w:r>
          </w:p>
        </w:tc>
      </w:tr>
      <w:tr w:rsidR="006242F9" w:rsidRPr="00B74F76" w:rsidTr="006242F9">
        <w:trPr>
          <w:trHeight w:val="700"/>
        </w:trPr>
        <w:tc>
          <w:tcPr>
            <w:tcW w:w="1788" w:type="pct"/>
            <w:shd w:val="clear" w:color="auto" w:fill="auto"/>
            <w:vAlign w:val="center"/>
            <w:hideMark/>
          </w:tcPr>
          <w:p w:rsidR="006242F9" w:rsidRPr="00EF5AEC" w:rsidRDefault="006242F9" w:rsidP="006A3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Aplicativo </w:t>
            </w:r>
            <w:r w:rsidR="006A3CDF"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eb como ferramenta didática para aprendizagem e divulgação da </w:t>
            </w:r>
            <w:r w:rsidR="006A3CDF"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íngua </w:t>
            </w:r>
            <w:r w:rsidR="006A3CDF"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r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asileira de</w:t>
            </w:r>
            <w:r w:rsidR="006A3CDF"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inais na UnB: Game-Libras</w:t>
            </w:r>
          </w:p>
        </w:tc>
        <w:tc>
          <w:tcPr>
            <w:tcW w:w="3212" w:type="pct"/>
            <w:shd w:val="clear" w:color="auto" w:fill="auto"/>
            <w:vAlign w:val="center"/>
            <w:hideMark/>
          </w:tcPr>
          <w:p w:rsidR="006242F9" w:rsidRPr="00EF5AEC" w:rsidRDefault="006242F9" w:rsidP="00223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didático: aplicativo Game Libras</w:t>
            </w:r>
            <w:r w:rsidR="002233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 </w:t>
            </w:r>
            <w:r w:rsidR="000A22A5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fim de mediar o processo de ensino e aprendizagem da </w:t>
            </w:r>
            <w:r w:rsidR="00A951E9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Língua Brasileira de Sinais (</w:t>
            </w:r>
            <w:r w:rsidR="000A22A5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Libras</w:t>
            </w:r>
            <w:r w:rsidR="00A951E9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)</w:t>
            </w:r>
            <w:r w:rsidR="000A22A5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por meio de games, além de oferecer material adequado com a modalidade viso-espacial da língua aos estudantes surdos e não-surdos matriculados nas disciplinas de L</w:t>
            </w:r>
            <w:r w:rsidR="00EF5AEC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íngua de </w:t>
            </w:r>
            <w:r w:rsidR="000A22A5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</w:t>
            </w:r>
            <w:r w:rsidR="00EF5AEC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inais </w:t>
            </w:r>
            <w:r w:rsidR="000A22A5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B</w:t>
            </w:r>
            <w:r w:rsidR="00EF5AEC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rasileira (LSB)</w:t>
            </w:r>
            <w:r w:rsidR="000A22A5" w:rsidRPr="00EF5AE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Básico e LSB Básico EAD</w:t>
            </w:r>
            <w:r w:rsidR="0022333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242F9" w:rsidRPr="00B74F76" w:rsidTr="005060AA">
        <w:trPr>
          <w:trHeight w:val="845"/>
        </w:trPr>
        <w:tc>
          <w:tcPr>
            <w:tcW w:w="1788" w:type="pct"/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A utilização da telefonia móvel colaborativa como suporte pedagógico no processo de ensino/aprendizagem no ensino médio da educação de surdos – TECMOLIBRAS</w:t>
            </w:r>
          </w:p>
        </w:tc>
        <w:tc>
          <w:tcPr>
            <w:tcW w:w="3212" w:type="pct"/>
            <w:shd w:val="clear" w:color="auto" w:fill="auto"/>
            <w:vAlign w:val="center"/>
            <w:hideMark/>
          </w:tcPr>
          <w:p w:rsidR="006242F9" w:rsidRPr="00B74F76" w:rsidRDefault="006242F9" w:rsidP="00C61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 didático: Novos formatos para a educação</w:t>
            </w:r>
            <w:r w:rsidR="009555E4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Libras</w:t>
            </w:r>
            <w:r w:rsidRPr="00B74F76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utilizando o uso pedagógico da tecnologia móvel.</w:t>
            </w:r>
            <w:r w:rsidR="00F170B9" w:rsidRPr="00B74F76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Objetiva contribuir com a acessibilidade, realizando pesquisas sobre o programa de formação docente para o uso da tecnologia móvel no processo de ensino e aprendizagem </w:t>
            </w:r>
            <w:r w:rsidR="00C6138A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de </w:t>
            </w:r>
            <w:r w:rsidR="00F170B9" w:rsidRPr="00B74F76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Libras.</w:t>
            </w:r>
          </w:p>
        </w:tc>
      </w:tr>
      <w:tr w:rsidR="006242F9" w:rsidRPr="00B74F76" w:rsidTr="006242F9">
        <w:trPr>
          <w:trHeight w:val="888"/>
        </w:trPr>
        <w:tc>
          <w:tcPr>
            <w:tcW w:w="1788" w:type="pct"/>
            <w:shd w:val="clear" w:color="auto" w:fill="auto"/>
            <w:vAlign w:val="center"/>
            <w:hideMark/>
          </w:tcPr>
          <w:p w:rsidR="006242F9" w:rsidRPr="00B74F76" w:rsidRDefault="006242F9" w:rsidP="009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Uso da arte em meios digitais interativos para promover a aprendizagem na Administração</w:t>
            </w:r>
          </w:p>
        </w:tc>
        <w:tc>
          <w:tcPr>
            <w:tcW w:w="3212" w:type="pct"/>
            <w:shd w:val="clear" w:color="auto" w:fill="auto"/>
            <w:vAlign w:val="center"/>
            <w:hideMark/>
          </w:tcPr>
          <w:p w:rsidR="006242F9" w:rsidRPr="00B74F76" w:rsidRDefault="006242F9" w:rsidP="00126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Metodologia</w:t>
            </w:r>
            <w:r w:rsidR="00126202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baseada na aproximação entre a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experiência e </w:t>
            </w:r>
            <w:r w:rsidR="00126202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conhecimento do professor</w:t>
            </w:r>
            <w:r w:rsidR="00126202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utilizando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recursos visuais, arte e meios digitais interativos.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Estuda e desenvolve a utilização de estímulos visuais de arte e meios interativos digitais em disciplinas do curso de administração da UnB.</w:t>
            </w:r>
          </w:p>
        </w:tc>
      </w:tr>
      <w:tr w:rsidR="006242F9" w:rsidRPr="00B74F76" w:rsidTr="00C7775A">
        <w:trPr>
          <w:trHeight w:val="977"/>
        </w:trPr>
        <w:tc>
          <w:tcPr>
            <w:tcW w:w="1788" w:type="pct"/>
            <w:shd w:val="clear" w:color="auto" w:fill="auto"/>
            <w:vAlign w:val="center"/>
            <w:hideMark/>
          </w:tcPr>
          <w:p w:rsidR="006242F9" w:rsidRPr="00B74F76" w:rsidRDefault="006242F9" w:rsidP="00955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Disciplinas de texto do </w:t>
            </w:r>
            <w:r w:rsid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IL/LIP no contexto das novas </w:t>
            </w:r>
            <w:proofErr w:type="spellStart"/>
            <w:r w:rsid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9555E4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EF5AEC">
              <w:rPr>
                <w:rFonts w:ascii="Times New Roman" w:eastAsia="Times New Roman" w:hAnsi="Times New Roman" w:cs="Times New Roman"/>
                <w:sz w:val="20"/>
                <w:szCs w:val="20"/>
              </w:rPr>
              <w:t>I´s</w:t>
            </w:r>
            <w:proofErr w:type="spellEnd"/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atendimento à demanda e inovação em tecnologias de ensino-aprendizagem</w:t>
            </w:r>
          </w:p>
        </w:tc>
        <w:tc>
          <w:tcPr>
            <w:tcW w:w="3212" w:type="pct"/>
            <w:shd w:val="clear" w:color="auto" w:fill="auto"/>
            <w:vAlign w:val="center"/>
            <w:hideMark/>
          </w:tcPr>
          <w:p w:rsidR="006242F9" w:rsidRPr="00B74F76" w:rsidRDefault="00F263FA" w:rsidP="00F26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Metodologia e r</w:t>
            </w:r>
            <w:r w:rsidR="006242F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ecurso didático: produção de disciplina online de produção de textos (conteúdo, 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vídeo aula e ambiente virtual) com o objetivo de incorporar o uso de tecnologias de informação e comunicação às disciplinas de texto ofertadas pelo Departamento de Linguística, Português e Línguas Clássicas/Instituto de Letras.</w:t>
            </w:r>
          </w:p>
        </w:tc>
      </w:tr>
      <w:tr w:rsidR="006242F9" w:rsidRPr="00B74F76" w:rsidTr="00C7775A">
        <w:trPr>
          <w:trHeight w:val="977"/>
        </w:trPr>
        <w:tc>
          <w:tcPr>
            <w:tcW w:w="1788" w:type="pct"/>
            <w:shd w:val="clear" w:color="auto" w:fill="auto"/>
            <w:vAlign w:val="center"/>
          </w:tcPr>
          <w:p w:rsidR="006242F9" w:rsidRPr="00B74F76" w:rsidRDefault="006242F9" w:rsidP="008D6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Desenvolvimento de Estratégias Pedagógicas Integradoras e não dicotômicas na formação inicial do geógrafo</w:t>
            </w:r>
          </w:p>
        </w:tc>
        <w:tc>
          <w:tcPr>
            <w:tcW w:w="3212" w:type="pct"/>
            <w:shd w:val="clear" w:color="auto" w:fill="auto"/>
            <w:vAlign w:val="center"/>
          </w:tcPr>
          <w:p w:rsidR="006242F9" w:rsidRPr="00B74F76" w:rsidRDefault="00FE5279" w:rsidP="00F26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6242F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etodologia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recurso didático</w:t>
            </w:r>
            <w:r w:rsidR="006242F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: Desenvolvimento de metodologia e vídeo aulas utilizando material 3D.</w:t>
            </w:r>
            <w:r w:rsidR="00F170B9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projeto visa pesquisar e desenvolver metodologias e estratégias didático-pedagógicas e objetos de aprendizagem inovadores para as disciplinas do curso de Geografia.</w:t>
            </w:r>
          </w:p>
        </w:tc>
      </w:tr>
      <w:tr w:rsidR="006242F9" w:rsidRPr="00B74F76" w:rsidTr="00C7775A">
        <w:trPr>
          <w:trHeight w:val="977"/>
        </w:trPr>
        <w:tc>
          <w:tcPr>
            <w:tcW w:w="1788" w:type="pct"/>
            <w:shd w:val="clear" w:color="auto" w:fill="auto"/>
            <w:vAlign w:val="center"/>
          </w:tcPr>
          <w:p w:rsidR="006242F9" w:rsidRPr="00B74F76" w:rsidRDefault="006242F9" w:rsidP="008D6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Literatura e representação: povos indígenas</w:t>
            </w:r>
          </w:p>
        </w:tc>
        <w:tc>
          <w:tcPr>
            <w:tcW w:w="3212" w:type="pct"/>
            <w:shd w:val="clear" w:color="auto" w:fill="auto"/>
            <w:vAlign w:val="center"/>
          </w:tcPr>
          <w:p w:rsidR="006242F9" w:rsidRPr="00B74F76" w:rsidRDefault="006242F9" w:rsidP="00126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Recurso didático: miniaulas de 3 a 5 min em formato de vídeo para utilização nas aulas de literatura brasileira, </w:t>
            </w:r>
            <w:r w:rsidR="00126202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com o</w:t>
            </w:r>
            <w:r w:rsidR="009555E4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126202"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objetivos de discutir </w:t>
            </w:r>
            <w:r w:rsidRPr="00B74F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representação dos povos indígenas. </w:t>
            </w:r>
          </w:p>
        </w:tc>
      </w:tr>
    </w:tbl>
    <w:p w:rsidR="00ED28F8" w:rsidRPr="00B74F76" w:rsidRDefault="00ED28F8" w:rsidP="00ED28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t>Fonte: própria, a partir de relatórios e documentos do Programa A3M, 2019.</w:t>
      </w:r>
    </w:p>
    <w:p w:rsidR="00AD085C" w:rsidRPr="00B74F76" w:rsidRDefault="00AD085C" w:rsidP="00CA4EF1">
      <w:pPr>
        <w:pStyle w:val="XVESUD-Abstract"/>
        <w:spacing w:before="0" w:after="0" w:line="360" w:lineRule="auto"/>
        <w:ind w:left="0" w:right="0" w:firstLine="709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</w:p>
    <w:p w:rsidR="00FE5279" w:rsidRPr="00B74F76" w:rsidRDefault="00BB0B39" w:rsidP="00BB0B39">
      <w:pPr>
        <w:pStyle w:val="XVESUD-Abstract"/>
        <w:spacing w:before="0" w:after="0" w:line="360" w:lineRule="auto"/>
        <w:ind w:left="0" w:right="0" w:firstLine="708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 quantidade de</w:t>
      </w:r>
      <w:r w:rsidR="00F5242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projetos na área de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Ciências </w:t>
      </w:r>
      <w:r w:rsidR="00F5242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Humanas</w:t>
      </w:r>
      <w:r w:rsidR="00FA745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 oito projetos,</w:t>
      </w:r>
      <w:r w:rsidR="00F5242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é muito se</w:t>
      </w:r>
      <w:r w:rsidR="00FA745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melhante às outras duas áreas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apresentadas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(36,4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%). </w:t>
      </w:r>
      <w:r w:rsidR="00FE5279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Neste subgrupo</w:t>
      </w:r>
      <w:r w:rsidR="00C9216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, encontramos propostas que envolvem fortemente o uso da tecnologia e a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proposta </w:t>
      </w:r>
      <w:r w:rsidR="00C9216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de estabelecer locais de participação, interação e trocas. Destacamos a p</w:t>
      </w:r>
      <w:r w:rsidR="00FE5279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rodução de um portal para a socialização de temas sobre a comunidade negra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;</w:t>
      </w:r>
      <w:r w:rsidR="00FE5279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 criação de um ambiente de aprendizagem 3D, o desenvolvimento de um jogo em forma de aplicativo</w:t>
      </w:r>
      <w:r w:rsidR="00C9216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para o ensino de Libras</w:t>
      </w:r>
      <w:r w:rsidR="00FE5279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 entre outros r</w:t>
      </w:r>
      <w:r w:rsidR="00C9216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ecursos, incluindo duas metodologias 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 </w:t>
      </w:r>
      <w:r w:rsidR="00C9216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a utilização de redes sociais. </w:t>
      </w:r>
    </w:p>
    <w:p w:rsidR="0076032D" w:rsidRPr="00B74F76" w:rsidRDefault="006C43B4" w:rsidP="00DD1343">
      <w:pPr>
        <w:pStyle w:val="XVESUD-Abstract"/>
        <w:spacing w:before="0" w:after="0" w:line="360" w:lineRule="auto"/>
        <w:ind w:left="0" w:right="0" w:firstLine="708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Os projetos contaram com o uso 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das tecnologias digitais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para o desenvolvimento e aprendizagem dos estudantes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,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corroborando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com os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autores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que apresentam 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as T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ecnologias 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D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igitais de 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I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nteração e 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C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omunicação (TDCI)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como 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práticas educativas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indispensáveis na era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lastRenderedPageBreak/>
        <w:t>digital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(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MORAN, 2017; BOLL, 2013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)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. Em termos da análise dos </w:t>
      </w:r>
      <w:r w:rsidR="000A22A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formatos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0A22A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d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e aprendizagem</w:t>
      </w:r>
      <w:r w:rsidR="000A22A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se observou a organização de</w:t>
      </w:r>
      <w:r w:rsidR="00793E80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contextos de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aprendizagem</w:t>
      </w:r>
      <w:r w:rsidR="00FA55FF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distintos </w:t>
      </w:r>
      <w:r w:rsidR="00FA55FF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o uso de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variadas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tecnologias como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 por exemplo</w:t>
      </w:r>
      <w:r w:rsidR="000449B4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o 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ambiente 3D,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que nos permitem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inferir 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 existência de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uma configuração dos processos de ensino e aprendizagem basead</w:t>
      </w:r>
      <w:r w:rsidR="0012620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nas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novas ecologias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(BARRON, 2004; COLL, 2013</w:t>
      </w:r>
      <w:r w:rsidR="00201F4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). 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Outro ponto importante 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identificado foi a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integração entre espaços 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físicos e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virtuais de aprendizagem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 configurando o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ensino híbrido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, 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como uma prática em uso na Universidade (BACICH</w:t>
      </w:r>
      <w:r w:rsidR="000449B4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; 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MORAN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, 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2015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)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. 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Um exemplo </w:t>
      </w:r>
      <w:r w:rsidR="00E95D56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dessa prática foi 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o Laboratório </w:t>
      </w:r>
      <w:r w:rsidR="00AA0E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R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emoto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AA0E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utilizado 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no ensino de </w:t>
      </w:r>
      <w:r w:rsidR="005060AA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f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ísica e </w:t>
      </w:r>
      <w:r w:rsidR="005060AA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b</w:t>
      </w:r>
      <w:r w:rsidR="0076032D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iologia.</w:t>
      </w:r>
      <w:r w:rsidR="0076032D" w:rsidRPr="00B74F76">
        <w:rPr>
          <w:rFonts w:ascii="Times New Roman" w:hAnsi="Times New Roman" w:cs="Times New Roman"/>
          <w:i w:val="0"/>
          <w:color w:val="auto"/>
          <w:sz w:val="20"/>
          <w:szCs w:val="20"/>
          <w:shd w:val="clear" w:color="auto" w:fill="FFFFFF"/>
          <w:lang w:val="pt-BR"/>
        </w:rPr>
        <w:t xml:space="preserve"> </w:t>
      </w:r>
    </w:p>
    <w:p w:rsidR="00793E80" w:rsidRPr="00B74F76" w:rsidRDefault="0046252F" w:rsidP="00793E80">
      <w:pPr>
        <w:pStyle w:val="XVESUD-Abstract"/>
        <w:spacing w:before="0" w:after="0" w:line="360" w:lineRule="auto"/>
        <w:ind w:left="0" w:right="0" w:firstLine="709"/>
        <w:rPr>
          <w:rFonts w:ascii="Times New Roman" w:hAnsi="Times New Roman" w:cs="Times New Roman"/>
          <w:i w:val="0"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Aproximadamente 70% dos projetos propõe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m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 produção de um recurso didático para as aulas na UnB, outros 30%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atuam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na estruturação de metodologia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 e didáticas específicas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para a aula. </w:t>
      </w:r>
      <w:r w:rsidR="00434D1D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N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ovos formatos de aula poderã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o ser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planejados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 partir de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s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tes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recursos,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tendo em vista a iniciativa de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socialização dos resultados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na Universidade</w:t>
      </w:r>
      <w:r w:rsidR="00AA0E2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e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 necessidade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dos docentes na utilização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de recursos motivacionais e instigantes para os estudantes</w:t>
      </w:r>
      <w:r w:rsidR="00151F5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.</w:t>
      </w:r>
      <w:r w:rsidR="00EA20AE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Como discutido por </w:t>
      </w:r>
      <w:proofErr w:type="spellStart"/>
      <w:r w:rsidR="00EA20A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Libedinsky</w:t>
      </w:r>
      <w:proofErr w:type="spellEnd"/>
      <w:r w:rsidR="00EA20A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(2014), a inovação educacional tem relação com as tecnologias e com a utilização de novos recursos na prática docente, considera a criatividade e abrange rupturas e continuidades em relação às práticas já existentes.</w:t>
      </w:r>
      <w:r w:rsidR="00793E80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</w:p>
    <w:p w:rsidR="00AB1392" w:rsidRPr="00B74F76" w:rsidRDefault="00793E80" w:rsidP="00793E80">
      <w:pPr>
        <w:pStyle w:val="XVESUD-Abstract"/>
        <w:spacing w:before="0" w:after="0" w:line="360" w:lineRule="auto"/>
        <w:ind w:left="0" w:right="0" w:firstLine="709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Resta compreender, no entanto, qual o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potencial dos recursos e metodologias mencionados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na opinião dos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docentes</w:t>
      </w:r>
      <w:r w:rsidR="000041D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.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Como os docentes classificam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os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efeitos dessas mudanças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na aprendizagem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e interação professor</w:t>
      </w:r>
      <w:r w:rsidR="000041D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-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estudante? Para responder </w:t>
      </w:r>
      <w:r w:rsidR="000041D8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a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essas questões, r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ecorremos às falas dos coordenadores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de Projetos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.</w:t>
      </w:r>
    </w:p>
    <w:p w:rsidR="00793E80" w:rsidRPr="00B74F76" w:rsidRDefault="00793E80" w:rsidP="000044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2E" w:rsidRPr="00B74F76" w:rsidRDefault="00793E80" w:rsidP="000044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F76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442D0" w:rsidRPr="00B74F76">
        <w:rPr>
          <w:rFonts w:ascii="Times New Roman" w:eastAsia="Times New Roman" w:hAnsi="Times New Roman" w:cs="Times New Roman"/>
          <w:b/>
          <w:sz w:val="24"/>
          <w:szCs w:val="24"/>
        </w:rPr>
        <w:t>.3</w:t>
      </w:r>
      <w:r w:rsidR="0000442E" w:rsidRPr="00B74F76">
        <w:rPr>
          <w:rFonts w:ascii="Times New Roman" w:eastAsia="Times New Roman" w:hAnsi="Times New Roman" w:cs="Times New Roman"/>
          <w:b/>
          <w:sz w:val="24"/>
          <w:szCs w:val="24"/>
        </w:rPr>
        <w:t xml:space="preserve"> O Programa A3M so</w:t>
      </w:r>
      <w:r w:rsidR="003B6F83" w:rsidRPr="00B74F76">
        <w:rPr>
          <w:rFonts w:ascii="Times New Roman" w:eastAsia="Times New Roman" w:hAnsi="Times New Roman" w:cs="Times New Roman"/>
          <w:b/>
          <w:sz w:val="24"/>
          <w:szCs w:val="24"/>
        </w:rPr>
        <w:t>b o olhar dos coordenadores de p</w:t>
      </w:r>
      <w:r w:rsidR="0000442E" w:rsidRPr="00B74F76">
        <w:rPr>
          <w:rFonts w:ascii="Times New Roman" w:eastAsia="Times New Roman" w:hAnsi="Times New Roman" w:cs="Times New Roman"/>
          <w:b/>
          <w:sz w:val="24"/>
          <w:szCs w:val="24"/>
        </w:rPr>
        <w:t>rojeto</w:t>
      </w:r>
    </w:p>
    <w:p w:rsidR="000442D0" w:rsidRPr="00B74F76" w:rsidRDefault="000442D0" w:rsidP="000044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42E" w:rsidRPr="00B74F76" w:rsidRDefault="0000442E" w:rsidP="0000442E">
      <w:pPr>
        <w:pStyle w:val="XVESUD-Abstract"/>
        <w:spacing w:before="0" w:after="0" w:line="360" w:lineRule="auto"/>
        <w:ind w:left="0" w:right="0" w:firstLine="709"/>
        <w:rPr>
          <w:rStyle w:val="nfase"/>
          <w:rFonts w:ascii="Times New Roman" w:hAnsi="Times New Roman" w:cs="Times New Roman"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Nesta seção</w:t>
      </w:r>
      <w:r w:rsidR="000442D0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,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="00E95D56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apresentamos as informações referentes à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análise das entrevistas, da fala dos coordenadores (professores)</w:t>
      </w:r>
      <w:r w:rsidR="000D35E2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, focando nos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temas </w:t>
      </w:r>
      <w:r w:rsidRPr="00B74F76">
        <w:rPr>
          <w:rFonts w:ascii="Times New Roman" w:eastAsia="Times New Roman" w:hAnsi="Times New Roman" w:cs="Times New Roman"/>
          <w:color w:val="auto"/>
          <w:sz w:val="24"/>
          <w:lang w:val="pt-BR"/>
        </w:rPr>
        <w:t xml:space="preserve">de inovação educacional e resultados na aprendizagem.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</w:t>
      </w:r>
    </w:p>
    <w:p w:rsidR="0000442E" w:rsidRPr="00B74F76" w:rsidRDefault="0000442E" w:rsidP="0000442E">
      <w:pPr>
        <w:pStyle w:val="XVESUD-Abstract"/>
        <w:spacing w:before="0" w:after="0" w:line="360" w:lineRule="auto"/>
        <w:ind w:left="0" w:right="-2" w:firstLine="708"/>
        <w:rPr>
          <w:rStyle w:val="nfase"/>
          <w:rFonts w:ascii="Times New Roman" w:hAnsi="Times New Roman" w:cs="Times New Roman"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Uma das questões pontuadas nas entrevista</w:t>
      </w:r>
      <w:r w:rsidR="000442D0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s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diz respeito </w:t>
      </w:r>
      <w:r w:rsidR="000442D0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à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visão docente sobre a abertura de novos espaços de aprendizagem virtual, o reconhecimento do quanto se aprende nas redes sociais, mediados pelos conhecimentos dos próprios colegas e dos recursos da internet. Esse foi um dos depoimentos </w:t>
      </w:r>
      <w:r w:rsidR="00E95D56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mais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</w:t>
      </w:r>
      <w:r w:rsidR="000442D0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recorrente</w:t>
      </w:r>
      <w:r w:rsidR="009955B5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s</w:t>
      </w:r>
      <w:r w:rsidR="000442D0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, como podemos notar 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a seguir: </w:t>
      </w:r>
    </w:p>
    <w:p w:rsidR="0000442E" w:rsidRPr="00B74F76" w:rsidRDefault="0000442E" w:rsidP="0076488F">
      <w:pPr>
        <w:pStyle w:val="PargrafodaLista"/>
        <w:spacing w:after="120" w:line="240" w:lineRule="auto"/>
        <w:ind w:left="2268"/>
        <w:jc w:val="both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A gente quer realmente acolher as pessoas... os alunos precisam de um acolhimento... pretendemos ir diretamente na dúvida do aluno, a plataforma é uma oportunidade de rever disciplinas do ensino médio, os executores são os estudantes... utilizamos várias ferramentas, vídeos, aplicativos na internet (simuladores), o diferencial é o atendimento direto ao aluno, evitando que ele fique perdido.... é o incentivo para ele não desistir do curso (Coordenador 10).</w:t>
      </w:r>
    </w:p>
    <w:p w:rsidR="0000442E" w:rsidRPr="00B74F76" w:rsidRDefault="0076488F" w:rsidP="0076488F">
      <w:pPr>
        <w:pStyle w:val="PargrafodaLista"/>
        <w:spacing w:after="120" w:line="240" w:lineRule="auto"/>
        <w:ind w:left="2268"/>
        <w:jc w:val="both"/>
        <w:rPr>
          <w:rStyle w:val="nfase"/>
          <w:rFonts w:ascii="Times New Roman" w:hAnsi="Times New Roman" w:cs="Times New Roman"/>
          <w:i w:val="0"/>
          <w:color w:val="auto"/>
          <w:sz w:val="20"/>
          <w:szCs w:val="20"/>
          <w:lang w:val="pt-BR"/>
        </w:rPr>
      </w:pPr>
      <w:r w:rsidRPr="00B74F76">
        <w:rPr>
          <w:rStyle w:val="nfase"/>
          <w:rFonts w:ascii="Times New Roman" w:hAnsi="Times New Roman" w:cs="Times New Roman"/>
          <w:i w:val="0"/>
          <w:color w:val="auto"/>
          <w:sz w:val="20"/>
          <w:szCs w:val="20"/>
          <w:lang w:val="pt-BR"/>
        </w:rPr>
        <w:lastRenderedPageBreak/>
        <w:t>…</w:t>
      </w:r>
      <w:r w:rsidR="0000442E" w:rsidRPr="00B74F76">
        <w:rPr>
          <w:rStyle w:val="nfase"/>
          <w:rFonts w:ascii="Times New Roman" w:hAnsi="Times New Roman" w:cs="Times New Roman"/>
          <w:i w:val="0"/>
          <w:color w:val="auto"/>
          <w:sz w:val="20"/>
          <w:szCs w:val="20"/>
          <w:lang w:val="pt-BR"/>
        </w:rPr>
        <w:t xml:space="preserve"> a gente sai do espaço de sala de aula e vai para fora (Coordenador 2).</w:t>
      </w:r>
    </w:p>
    <w:p w:rsidR="004C6B68" w:rsidRPr="00B74F76" w:rsidRDefault="004C6B68" w:rsidP="0076488F">
      <w:pPr>
        <w:spacing w:after="120" w:line="240" w:lineRule="auto"/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O aluno é muito mais tecnológico... ele é um aluno o diferente. Então, nós, professores, também devemos ensinar de uma forma diferente e trazer novas tecnologias para o ensino (</w:t>
      </w:r>
      <w:proofErr w:type="gramStart"/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Coordenador  8</w:t>
      </w:r>
      <w:proofErr w:type="gramEnd"/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).</w:t>
      </w:r>
    </w:p>
    <w:p w:rsidR="00FA55FF" w:rsidRPr="00B74F76" w:rsidRDefault="00FA55FF" w:rsidP="00FA55FF">
      <w:pPr>
        <w:spacing w:after="0" w:line="360" w:lineRule="auto"/>
        <w:ind w:firstLine="709"/>
        <w:jc w:val="both"/>
        <w:rPr>
          <w:rStyle w:val="nfase"/>
          <w:rFonts w:ascii="Times New Roman" w:eastAsia="Arial" w:hAnsi="Times New Roman" w:cs="Times New Roman"/>
          <w:i w:val="0"/>
          <w:kern w:val="3"/>
          <w:sz w:val="24"/>
          <w:szCs w:val="24"/>
          <w:lang w:eastAsia="zh-CN" w:bidi="hi-IN"/>
        </w:rPr>
      </w:pPr>
    </w:p>
    <w:p w:rsidR="004C6B68" w:rsidRPr="00B74F76" w:rsidRDefault="00E95D56" w:rsidP="00FA55FF">
      <w:pPr>
        <w:spacing w:after="0" w:line="360" w:lineRule="auto"/>
        <w:ind w:firstLine="709"/>
        <w:jc w:val="both"/>
        <w:rPr>
          <w:rStyle w:val="nfase"/>
          <w:rFonts w:ascii="Times New Roman" w:eastAsia="Arial" w:hAnsi="Times New Roman" w:cs="Times New Roman"/>
          <w:i w:val="0"/>
          <w:kern w:val="3"/>
          <w:sz w:val="24"/>
          <w:szCs w:val="24"/>
          <w:lang w:eastAsia="zh-CN" w:bidi="hi-IN"/>
        </w:rPr>
      </w:pPr>
      <w:r w:rsidRPr="00B74F76">
        <w:rPr>
          <w:rStyle w:val="nfase"/>
          <w:rFonts w:ascii="Times New Roman" w:eastAsia="Arial" w:hAnsi="Times New Roman" w:cs="Times New Roman"/>
          <w:i w:val="0"/>
          <w:kern w:val="3"/>
          <w:sz w:val="24"/>
          <w:szCs w:val="24"/>
          <w:lang w:eastAsia="zh-CN" w:bidi="hi-IN"/>
        </w:rPr>
        <w:t>Na visão dos entrevistados, o Programa A3M provocou possibilidades de modificar as formas de compreender a organização da educação superior na UnB.</w:t>
      </w:r>
    </w:p>
    <w:p w:rsidR="0000442E" w:rsidRPr="00B74F76" w:rsidRDefault="0000442E" w:rsidP="00FA55FF">
      <w:pPr>
        <w:pStyle w:val="XVESUD-Abstract"/>
        <w:spacing w:before="0" w:after="0" w:line="360" w:lineRule="auto"/>
        <w:ind w:left="0" w:right="-2" w:firstLine="709"/>
        <w:rPr>
          <w:rStyle w:val="nfase"/>
          <w:rFonts w:ascii="Times New Roman" w:hAnsi="Times New Roman" w:cs="Times New Roman"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Outro tema que </w:t>
      </w:r>
      <w:r w:rsidR="00065293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surge 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em </w:t>
      </w:r>
      <w:r w:rsidR="00065293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diversas 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narrativas é a percepção de que a inovação educativa </w:t>
      </w:r>
      <w:r w:rsidR="001A3DF2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vai além da introdução de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novas tecnologias, </w:t>
      </w:r>
      <w:r w:rsidR="001A3DF2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pois implica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em propor uma ação docente transformadora, uma ação criativa e revolucionária</w:t>
      </w:r>
      <w:r w:rsidR="001A3DF2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,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</w:t>
      </w:r>
      <w:r w:rsidR="001A3DF2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com envolvimento do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 trabalho colaborativo e </w:t>
      </w:r>
      <w:r w:rsidR="001A3DF2"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>d</w:t>
      </w:r>
      <w:r w:rsidRPr="00B74F76">
        <w:rPr>
          <w:rStyle w:val="nfase"/>
          <w:rFonts w:ascii="Times New Roman" w:hAnsi="Times New Roman" w:cs="Times New Roman"/>
          <w:color w:val="auto"/>
          <w:sz w:val="24"/>
          <w:lang w:val="pt-BR"/>
        </w:rPr>
        <w:t xml:space="preserve">a formação do próprio docente: </w:t>
      </w:r>
    </w:p>
    <w:p w:rsidR="0000442E" w:rsidRPr="00B74F76" w:rsidRDefault="0000442E" w:rsidP="0076488F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B74F76">
        <w:rPr>
          <w:rFonts w:ascii="Times New Roman" w:hAnsi="Times New Roman" w:cs="Times New Roman"/>
          <w:color w:val="auto"/>
          <w:sz w:val="20"/>
          <w:szCs w:val="20"/>
        </w:rPr>
        <w:t>a educação inovadora reside no fato de os professores aprenderem a trabalhar juntos nestes projetos, não é só a questão dos estudantes aprenderem, os professores também precisam trabalhar juntos... o objetivo é integrar</w:t>
      </w:r>
      <w:r w:rsidR="008301D7" w:rsidRPr="00B74F76">
        <w:rPr>
          <w:rFonts w:ascii="Times New Roman" w:hAnsi="Times New Roman" w:cs="Times New Roman"/>
          <w:color w:val="auto"/>
          <w:sz w:val="20"/>
          <w:szCs w:val="20"/>
        </w:rPr>
        <w:t xml:space="preserve"> ...</w:t>
      </w:r>
      <w:r w:rsidR="008301D7" w:rsidRPr="00B74F76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 É uma ação de atividades por projetos que visa integrar áreas de conhecimento</w:t>
      </w:r>
      <w:r w:rsidRPr="00B74F76">
        <w:rPr>
          <w:rFonts w:ascii="Times New Roman" w:hAnsi="Times New Roman" w:cs="Times New Roman"/>
          <w:color w:val="auto"/>
          <w:sz w:val="20"/>
          <w:szCs w:val="20"/>
        </w:rPr>
        <w:t xml:space="preserve"> (Coordenador 3)</w:t>
      </w:r>
      <w:r w:rsidR="002B7251" w:rsidRPr="00B74F76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4C6B68" w:rsidRPr="00B74F76" w:rsidRDefault="004C6B68" w:rsidP="0076488F">
      <w:pPr>
        <w:pStyle w:val="PargrafodaLista"/>
        <w:spacing w:after="0" w:line="240" w:lineRule="auto"/>
        <w:ind w:left="2268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4C6B68" w:rsidRPr="00B74F76" w:rsidRDefault="004C6B68" w:rsidP="0076488F">
      <w:pPr>
        <w:spacing w:after="120" w:line="240" w:lineRule="auto"/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O aluno se torna proativo neste ambiente 3D, o conhecimento deixa de ser centralizado na figura do professor, ele passa a ser compartilhado e construído com os alunos (Coordenador 6)</w:t>
      </w:r>
    </w:p>
    <w:p w:rsidR="004C6B68" w:rsidRPr="00B74F76" w:rsidRDefault="004C6B68" w:rsidP="002B7251">
      <w:pPr>
        <w:pStyle w:val="PargrafodaLista"/>
        <w:spacing w:after="0" w:line="240" w:lineRule="auto"/>
        <w:ind w:left="1775"/>
        <w:jc w:val="both"/>
        <w:rPr>
          <w:rFonts w:ascii="Times New Roman" w:hAnsi="Times New Roman" w:cs="Times New Roman"/>
          <w:color w:val="auto"/>
          <w:sz w:val="20"/>
          <w:szCs w:val="20"/>
          <w:lang w:val="pt-BR"/>
        </w:rPr>
      </w:pPr>
    </w:p>
    <w:p w:rsidR="0000442E" w:rsidRPr="00B74F76" w:rsidRDefault="0000442E" w:rsidP="000442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Também surgem depoimentos relacionados ao lúdico como ponto de partida</w:t>
      </w:r>
      <w:r w:rsidR="00E95D56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mudar 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o processo de aprendizagem</w:t>
      </w:r>
      <w:r w:rsidR="000442D0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00442E" w:rsidRPr="00B74F76" w:rsidRDefault="0000442E" w:rsidP="0076488F">
      <w:pPr>
        <w:pStyle w:val="PargrafodaLista"/>
        <w:spacing w:after="120" w:line="240" w:lineRule="auto"/>
        <w:ind w:left="2268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B74F76">
        <w:rPr>
          <w:rFonts w:ascii="Times New Roman" w:hAnsi="Times New Roman" w:cs="Times New Roman"/>
          <w:color w:val="auto"/>
          <w:sz w:val="20"/>
          <w:szCs w:val="20"/>
        </w:rPr>
        <w:t xml:space="preserve">Fazer o aluno aprender através do lúdico. </w:t>
      </w:r>
      <w:r w:rsidR="000442D0" w:rsidRPr="00B74F76">
        <w:rPr>
          <w:rFonts w:ascii="Times New Roman" w:hAnsi="Times New Roman" w:cs="Times New Roman"/>
          <w:color w:val="auto"/>
          <w:sz w:val="20"/>
          <w:szCs w:val="20"/>
        </w:rPr>
        <w:t xml:space="preserve">O uso de uma metodologia ativa </w:t>
      </w:r>
      <w:r w:rsidRPr="00B74F76">
        <w:rPr>
          <w:rFonts w:ascii="Times New Roman" w:hAnsi="Times New Roman" w:cs="Times New Roman"/>
          <w:color w:val="auto"/>
          <w:sz w:val="20"/>
          <w:szCs w:val="20"/>
        </w:rPr>
        <w:t xml:space="preserve">... que aqui no caso é o lúdico, sair um pouco do </w:t>
      </w:r>
      <w:r w:rsidR="000442D0" w:rsidRPr="00B74F76">
        <w:rPr>
          <w:rFonts w:ascii="Times New Roman" w:hAnsi="Times New Roman" w:cs="Times New Roman"/>
          <w:color w:val="auto"/>
          <w:sz w:val="20"/>
          <w:szCs w:val="20"/>
        </w:rPr>
        <w:t xml:space="preserve">tradicional </w:t>
      </w:r>
      <w:r w:rsidRPr="00B74F76">
        <w:rPr>
          <w:rFonts w:ascii="Times New Roman" w:hAnsi="Times New Roman" w:cs="Times New Roman"/>
          <w:color w:val="auto"/>
          <w:sz w:val="20"/>
          <w:szCs w:val="20"/>
        </w:rPr>
        <w:t>... com as histórias em quadrinhos</w:t>
      </w:r>
      <w:r w:rsidR="000442D0" w:rsidRPr="00B74F76">
        <w:rPr>
          <w:rFonts w:ascii="Times New Roman" w:hAnsi="Times New Roman" w:cs="Times New Roman"/>
          <w:color w:val="auto"/>
          <w:sz w:val="20"/>
          <w:szCs w:val="20"/>
        </w:rPr>
        <w:t>... te</w:t>
      </w:r>
      <w:r w:rsidRPr="00B74F76">
        <w:rPr>
          <w:rFonts w:ascii="Times New Roman" w:hAnsi="Times New Roman" w:cs="Times New Roman"/>
          <w:color w:val="auto"/>
          <w:sz w:val="20"/>
          <w:szCs w:val="20"/>
        </w:rPr>
        <w:t>m-se um grande retorno da participação ativa dos alunos (Coordenador 4).</w:t>
      </w:r>
    </w:p>
    <w:p w:rsidR="000449B4" w:rsidRDefault="00E95D56" w:rsidP="00044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pt-PT"/>
        </w:rPr>
      </w:pPr>
      <w:r w:rsidRPr="00B74F76">
        <w:rPr>
          <w:rStyle w:val="nfase"/>
          <w:rFonts w:ascii="Times New Roman" w:hAnsi="Times New Roman" w:cs="Times New Roman"/>
          <w:bCs/>
          <w:i w:val="0"/>
          <w:sz w:val="24"/>
        </w:rPr>
        <w:t>Em geral, o</w:t>
      </w:r>
      <w:r w:rsidR="00FE5797" w:rsidRPr="00B74F76">
        <w:rPr>
          <w:rStyle w:val="nfase"/>
          <w:rFonts w:ascii="Times New Roman" w:hAnsi="Times New Roman" w:cs="Times New Roman"/>
          <w:bCs/>
          <w:i w:val="0"/>
          <w:sz w:val="24"/>
        </w:rPr>
        <w:t xml:space="preserve">s coordenadores destacaram a característica inovadora do </w:t>
      </w:r>
      <w:r w:rsidR="005060AA" w:rsidRPr="00B74F76">
        <w:rPr>
          <w:rStyle w:val="nfase"/>
          <w:rFonts w:ascii="Times New Roman" w:hAnsi="Times New Roman" w:cs="Times New Roman"/>
          <w:bCs/>
          <w:i w:val="0"/>
          <w:sz w:val="24"/>
        </w:rPr>
        <w:t>projeto</w:t>
      </w:r>
      <w:r w:rsidR="00FE5797" w:rsidRPr="00B74F76">
        <w:rPr>
          <w:rStyle w:val="nfase"/>
          <w:rFonts w:ascii="Times New Roman" w:hAnsi="Times New Roman" w:cs="Times New Roman"/>
          <w:bCs/>
          <w:i w:val="0"/>
          <w:sz w:val="24"/>
        </w:rPr>
        <w:t xml:space="preserve">. Mencionam não apenas o resultado do projeto em si, que já seria por si inovador, mas as possibilidades de interação entre os membros da equipe, a participação nas várias etapas de desenvolvimento do recurso, o fato de aprender fazendo, em uma postura muito mais ativa, dinâmica, participativa e, ainda, a possibilidade de formação do professor. </w:t>
      </w:r>
      <w:r w:rsidR="002915C5" w:rsidRPr="00B74F76">
        <w:rPr>
          <w:rStyle w:val="nfase"/>
          <w:rFonts w:ascii="Times New Roman" w:hAnsi="Times New Roman" w:cs="Times New Roman"/>
          <w:bCs/>
          <w:i w:val="0"/>
          <w:sz w:val="24"/>
        </w:rPr>
        <w:t>A</w:t>
      </w:r>
      <w:r w:rsidR="00FE5797" w:rsidRPr="00B74F76">
        <w:rPr>
          <w:rFonts w:ascii="Times New Roman" w:hAnsi="Times New Roman" w:cs="Times New Roman"/>
          <w:sz w:val="24"/>
          <w:lang w:val="pt-PT"/>
        </w:rPr>
        <w:t xml:space="preserve"> necessidade de repensar o ensino e </w:t>
      </w:r>
      <w:r w:rsidR="00065293" w:rsidRPr="00B74F76">
        <w:rPr>
          <w:rFonts w:ascii="Times New Roman" w:hAnsi="Times New Roman" w:cs="Times New Roman"/>
          <w:sz w:val="24"/>
          <w:lang w:val="pt-PT"/>
        </w:rPr>
        <w:t xml:space="preserve">a </w:t>
      </w:r>
      <w:r w:rsidR="00FE5797" w:rsidRPr="00B74F76">
        <w:rPr>
          <w:rFonts w:ascii="Times New Roman" w:hAnsi="Times New Roman" w:cs="Times New Roman"/>
          <w:sz w:val="24"/>
          <w:lang w:val="pt-PT"/>
        </w:rPr>
        <w:t xml:space="preserve">aprendizagem </w:t>
      </w:r>
      <w:r w:rsidR="002915C5" w:rsidRPr="00B74F76">
        <w:rPr>
          <w:rFonts w:ascii="Times New Roman" w:hAnsi="Times New Roman" w:cs="Times New Roman"/>
          <w:sz w:val="24"/>
          <w:lang w:val="pt-PT"/>
        </w:rPr>
        <w:t xml:space="preserve">nesta perspectiva </w:t>
      </w:r>
      <w:r w:rsidR="00FE5797" w:rsidRPr="00B74F76">
        <w:rPr>
          <w:rFonts w:ascii="Times New Roman" w:hAnsi="Times New Roman" w:cs="Times New Roman"/>
          <w:sz w:val="24"/>
          <w:lang w:val="pt-PT"/>
        </w:rPr>
        <w:t xml:space="preserve">está presente nas </w:t>
      </w:r>
      <w:r w:rsidR="00065293" w:rsidRPr="00B74F76">
        <w:rPr>
          <w:rFonts w:ascii="Times New Roman" w:hAnsi="Times New Roman" w:cs="Times New Roman"/>
          <w:sz w:val="24"/>
          <w:lang w:val="pt-PT"/>
        </w:rPr>
        <w:t xml:space="preserve">propostas </w:t>
      </w:r>
      <w:r w:rsidR="00FE5797" w:rsidRPr="00B74F76">
        <w:rPr>
          <w:rFonts w:ascii="Times New Roman" w:hAnsi="Times New Roman" w:cs="Times New Roman"/>
          <w:sz w:val="24"/>
          <w:lang w:val="pt-PT"/>
        </w:rPr>
        <w:t>de autores com</w:t>
      </w:r>
      <w:r w:rsidR="00065293" w:rsidRPr="00B74F76">
        <w:rPr>
          <w:rFonts w:ascii="Times New Roman" w:hAnsi="Times New Roman" w:cs="Times New Roman"/>
          <w:sz w:val="24"/>
          <w:lang w:val="pt-PT"/>
        </w:rPr>
        <w:t>o</w:t>
      </w:r>
      <w:r w:rsidR="00FE5797" w:rsidRPr="00B74F76">
        <w:rPr>
          <w:rFonts w:ascii="Times New Roman" w:hAnsi="Times New Roman" w:cs="Times New Roman"/>
          <w:sz w:val="24"/>
          <w:lang w:val="pt-PT"/>
        </w:rPr>
        <w:t xml:space="preserve"> </w:t>
      </w:r>
      <w:r w:rsidR="00FE5797" w:rsidRPr="00B74F76">
        <w:rPr>
          <w:rFonts w:ascii="Times New Roman" w:hAnsi="Times New Roman" w:cs="Times New Roman"/>
          <w:sz w:val="24"/>
        </w:rPr>
        <w:t>Moran (2017)</w:t>
      </w:r>
      <w:r w:rsidR="000449B4">
        <w:rPr>
          <w:rFonts w:ascii="Times New Roman" w:hAnsi="Times New Roman" w:cs="Times New Roman"/>
          <w:sz w:val="24"/>
        </w:rPr>
        <w:t xml:space="preserve">, </w:t>
      </w:r>
      <w:r w:rsidR="00FE5797" w:rsidRPr="00B74F76">
        <w:rPr>
          <w:rFonts w:ascii="Times New Roman" w:hAnsi="Times New Roman" w:cs="Times New Roman"/>
          <w:sz w:val="24"/>
          <w:lang w:val="pt-PT"/>
        </w:rPr>
        <w:t>Ramos e Rossato (2017).</w:t>
      </w:r>
    </w:p>
    <w:p w:rsidR="0000442E" w:rsidRPr="00B74F76" w:rsidRDefault="0000442E" w:rsidP="00044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Outro tema </w:t>
      </w:r>
      <w:r w:rsidR="001A3DF2" w:rsidRPr="00B74F76">
        <w:rPr>
          <w:rFonts w:ascii="Times New Roman" w:hAnsi="Times New Roman" w:cs="Times New Roman"/>
          <w:sz w:val="24"/>
          <w:szCs w:val="24"/>
        </w:rPr>
        <w:t>relevante nas falas é o</w:t>
      </w:r>
      <w:r w:rsidRPr="00B74F76">
        <w:rPr>
          <w:rFonts w:ascii="Times New Roman" w:hAnsi="Times New Roman" w:cs="Times New Roman"/>
          <w:sz w:val="24"/>
          <w:szCs w:val="24"/>
        </w:rPr>
        <w:t xml:space="preserve"> protagonismo </w:t>
      </w:r>
      <w:r w:rsidR="001A3DF2" w:rsidRPr="00B74F76">
        <w:rPr>
          <w:rFonts w:ascii="Times New Roman" w:hAnsi="Times New Roman" w:cs="Times New Roman"/>
          <w:sz w:val="24"/>
          <w:szCs w:val="24"/>
        </w:rPr>
        <w:t>do estudante no</w:t>
      </w:r>
      <w:r w:rsidRPr="00B74F76">
        <w:rPr>
          <w:rFonts w:ascii="Times New Roman" w:hAnsi="Times New Roman" w:cs="Times New Roman"/>
          <w:sz w:val="24"/>
          <w:szCs w:val="24"/>
        </w:rPr>
        <w:t xml:space="preserve"> processo de aprendizagem, o que</w:t>
      </w:r>
      <w:r w:rsidR="000442D0" w:rsidRPr="00B74F76">
        <w:rPr>
          <w:rFonts w:ascii="Times New Roman" w:hAnsi="Times New Roman" w:cs="Times New Roman"/>
          <w:sz w:val="24"/>
          <w:szCs w:val="24"/>
        </w:rPr>
        <w:t xml:space="preserve"> pode levá</w:t>
      </w:r>
      <w:r w:rsidRPr="00B74F76">
        <w:rPr>
          <w:rFonts w:ascii="Times New Roman" w:hAnsi="Times New Roman" w:cs="Times New Roman"/>
          <w:sz w:val="24"/>
          <w:szCs w:val="24"/>
        </w:rPr>
        <w:t>-los a</w:t>
      </w:r>
      <w:r w:rsidR="001A3DF2" w:rsidRPr="00B74F76">
        <w:rPr>
          <w:rFonts w:ascii="Times New Roman" w:hAnsi="Times New Roman" w:cs="Times New Roman"/>
          <w:sz w:val="24"/>
          <w:szCs w:val="24"/>
        </w:rPr>
        <w:t xml:space="preserve"> serem mais criativos e proativos</w:t>
      </w:r>
      <w:r w:rsidRPr="00B74F76">
        <w:rPr>
          <w:rFonts w:ascii="Times New Roman" w:hAnsi="Times New Roman" w:cs="Times New Roman"/>
          <w:sz w:val="24"/>
          <w:szCs w:val="24"/>
        </w:rPr>
        <w:t>. Os depoimentos dos docentes</w:t>
      </w:r>
      <w:r w:rsidR="000442D0" w:rsidRPr="00B74F76">
        <w:rPr>
          <w:rFonts w:ascii="Times New Roman" w:hAnsi="Times New Roman" w:cs="Times New Roman"/>
          <w:sz w:val="24"/>
          <w:szCs w:val="24"/>
        </w:rPr>
        <w:t xml:space="preserve"> a seguir evidenciam</w:t>
      </w:r>
      <w:r w:rsidRPr="00B74F76">
        <w:rPr>
          <w:rFonts w:ascii="Times New Roman" w:hAnsi="Times New Roman" w:cs="Times New Roman"/>
          <w:sz w:val="24"/>
          <w:szCs w:val="24"/>
        </w:rPr>
        <w:t xml:space="preserve"> esse in</w:t>
      </w:r>
      <w:r w:rsidR="000442D0" w:rsidRPr="00B74F76">
        <w:rPr>
          <w:rFonts w:ascii="Times New Roman" w:hAnsi="Times New Roman" w:cs="Times New Roman"/>
          <w:sz w:val="24"/>
          <w:szCs w:val="24"/>
        </w:rPr>
        <w:t>dicador de inovação educacional:</w:t>
      </w:r>
    </w:p>
    <w:p w:rsidR="0000442E" w:rsidRPr="00B74F76" w:rsidRDefault="0000442E" w:rsidP="002B7251">
      <w:pPr>
        <w:spacing w:after="120" w:line="240" w:lineRule="auto"/>
        <w:ind w:left="141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</w:rPr>
        <w:t>Os alunos estão escrevendo o material, os textos que vão acompanhar esses experimentos. Eles estão decidindo, eles discutem comigo quais os experimentos que eles acham mais adequados, mais apropriados, que eles se sentem mais confortáveis (Coordenador 16).</w:t>
      </w:r>
    </w:p>
    <w:p w:rsidR="0000442E" w:rsidRPr="00B74F76" w:rsidRDefault="0000442E" w:rsidP="002B7251">
      <w:pPr>
        <w:spacing w:after="120" w:line="240" w:lineRule="auto"/>
        <w:ind w:left="141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Nessa metodologia o esforço maior é do aluno e não do professor... </w:t>
      </w:r>
      <w:r w:rsidR="004C6B68"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(Coordenador 15).</w:t>
      </w:r>
    </w:p>
    <w:p w:rsidR="0000442E" w:rsidRPr="00B74F76" w:rsidRDefault="0000442E" w:rsidP="002B7251">
      <w:pPr>
        <w:spacing w:after="120" w:line="240" w:lineRule="auto"/>
        <w:ind w:left="141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</w:rPr>
        <w:lastRenderedPageBreak/>
        <w:t>Eu vejo que o estudante se torna muito mais próximo e eles também se permitem, como o tema é criatividade e implica um pouco em pensar, sair das fronteiras, sair da caixa, propor coisas novas, ousar, ter coragem, os alunos ficam mais disponíveis, o diálogo fica mais fácil (Coordenador 2).</w:t>
      </w:r>
    </w:p>
    <w:p w:rsidR="0000442E" w:rsidRPr="00B74F76" w:rsidRDefault="0000442E" w:rsidP="002B7251">
      <w:pPr>
        <w:spacing w:after="120" w:line="240" w:lineRule="auto"/>
        <w:ind w:left="141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74F76">
        <w:rPr>
          <w:rFonts w:ascii="Times New Roman" w:hAnsi="Times New Roman" w:cs="Times New Roman"/>
          <w:bCs/>
          <w:sz w:val="20"/>
          <w:szCs w:val="20"/>
        </w:rPr>
        <w:t>A participação dos alunos é fundamental, eles sabem nos dizer o que precisamos para avançarmos nas novas ferramentas (Coordenador 14).</w:t>
      </w:r>
    </w:p>
    <w:p w:rsidR="002B7251" w:rsidRPr="00B74F76" w:rsidRDefault="002B7251" w:rsidP="002B7251">
      <w:pPr>
        <w:spacing w:after="120" w:line="24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0442E" w:rsidRPr="00B74F76" w:rsidRDefault="0000442E" w:rsidP="00AC1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Outras narrativas docentes abordam a questão central da necessidade dos estudantes de estarem conectados em ambientes que despertem o interesse e oportunizem um novo protagonismo frente à</w:t>
      </w:r>
      <w:r w:rsidR="000442D0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possibilidades de aprender. </w:t>
      </w:r>
      <w:r w:rsidR="001A3DF2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Para o</w:t>
      </w:r>
      <w:r w:rsidR="000442D0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Coordenador 6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1A3DF2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...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alunos vão despertar um interesse maior pela disciplina por estar em um ambiente digital, por fazer parte da realidade deles, os al</w:t>
      </w:r>
      <w:r w:rsidR="00440913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unos são super conectados....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” (Coordenador 6)</w:t>
      </w:r>
      <w:r w:rsidR="00157A5B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F209F" w:rsidRPr="00B74F76" w:rsidRDefault="009F209F" w:rsidP="00AC1A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os autores Coll (2013) e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Birron</w:t>
      </w:r>
      <w:proofErr w:type="spellEnd"/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(2006)</w:t>
      </w:r>
      <w:r w:rsidR="00065293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novos contextos de aprendizagem abrangem os recursos analógicos </w:t>
      </w:r>
      <w:r w:rsidR="00065293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principalmente, os recursos multimidiáticos que estão disponíveis a qualquer tempo e lugar (hiperconectividade e a mobilidade como potencial para a aprendizagem). </w:t>
      </w:r>
    </w:p>
    <w:p w:rsidR="009F209F" w:rsidRPr="00B74F76" w:rsidRDefault="009F209F" w:rsidP="00AC1A91">
      <w:pPr>
        <w:pStyle w:val="XVESUD-Abstract"/>
        <w:spacing w:before="0" w:after="0" w:line="360" w:lineRule="auto"/>
        <w:ind w:left="0" w:right="-2" w:firstLine="708"/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Os entrevistados abordam também a importância de despe</w:t>
      </w:r>
      <w:r w:rsidR="00440913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rtar o interesse dos estudantes</w:t>
      </w:r>
      <w:r w:rsidR="002915C5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 </w:t>
      </w:r>
      <w:r w:rsidR="00440913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“</w:t>
      </w:r>
      <w:r w:rsidR="00065293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...</w:t>
      </w:r>
      <w:r w:rsidR="00440913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 não existe maior motivação do que o aluno perceber que o que ele está apren</w:t>
      </w:r>
      <w:r w:rsidR="002915C5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dendo serve para alguma </w:t>
      </w:r>
      <w:proofErr w:type="gramStart"/>
      <w:r w:rsidR="002915C5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coisa..</w:t>
      </w:r>
      <w:proofErr w:type="gramEnd"/>
      <w:r w:rsidR="002915C5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” (Coordenador 15).</w:t>
      </w:r>
      <w:r w:rsidR="00440913" w:rsidRPr="00B74F76">
        <w:rPr>
          <w:rFonts w:ascii="Times New Roman" w:hAnsi="Times New Roman" w:cs="Times New Roman"/>
          <w:color w:val="auto"/>
          <w:sz w:val="24"/>
          <w:shd w:val="clear" w:color="auto" w:fill="FFFFFF"/>
          <w:lang w:val="pt-BR"/>
        </w:rPr>
        <w:t xml:space="preserve"> </w:t>
      </w:r>
      <w:r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 Também percebemos uma preocupação </w:t>
      </w:r>
      <w:r w:rsidR="00AC1A91"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>em possibilitar que os alunos saiam</w:t>
      </w:r>
      <w:r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 virtualmente dos muros da Universidade. “</w:t>
      </w:r>
      <w:r w:rsidR="00440913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Desmistificar as exatas, mostrar que as exatas podem ser sim uma coisa mais interessante. As plataformas digitais vão facilitar, por </w:t>
      </w:r>
      <w:r w:rsidR="002915C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quê? A partir do momento</w:t>
      </w:r>
      <w:r w:rsidR="00440913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... quando você sai daquele padrão</w:t>
      </w:r>
      <w:r w:rsidR="002915C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</w:t>
      </w:r>
      <w:r w:rsidR="00440913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você </w:t>
      </w:r>
      <w:r w:rsidR="002915C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tem outra visão</w:t>
      </w:r>
      <w:r w:rsidR="00FF7577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” </w:t>
      </w:r>
      <w:r w:rsidR="002915C5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(Coordenador 7).</w:t>
      </w:r>
    </w:p>
    <w:p w:rsidR="009F209F" w:rsidRPr="00B74F76" w:rsidRDefault="009F209F" w:rsidP="00AC1A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B74F76">
        <w:rPr>
          <w:rStyle w:val="nfase"/>
          <w:rFonts w:ascii="Times New Roman" w:hAnsi="Times New Roman" w:cs="Times New Roman"/>
          <w:bCs/>
          <w:i w:val="0"/>
          <w:sz w:val="24"/>
          <w:szCs w:val="24"/>
        </w:rPr>
        <w:tab/>
        <w:t>Im</w:t>
      </w:r>
      <w:r w:rsidRPr="00B74F76">
        <w:rPr>
          <w:rFonts w:ascii="Times New Roman" w:hAnsi="Times New Roman" w:cs="Times New Roman"/>
          <w:sz w:val="24"/>
          <w:szCs w:val="24"/>
        </w:rPr>
        <w:t>ersos na cultura digita</w:t>
      </w:r>
      <w:r w:rsidR="00AC1A91" w:rsidRPr="00B74F76">
        <w:rPr>
          <w:rFonts w:ascii="Times New Roman" w:hAnsi="Times New Roman" w:cs="Times New Roman"/>
          <w:sz w:val="24"/>
          <w:szCs w:val="24"/>
        </w:rPr>
        <w:t xml:space="preserve">l, os professores e </w:t>
      </w:r>
      <w:r w:rsidR="00065293" w:rsidRPr="00B74F76">
        <w:rPr>
          <w:rFonts w:ascii="Times New Roman" w:hAnsi="Times New Roman" w:cs="Times New Roman"/>
          <w:sz w:val="24"/>
          <w:szCs w:val="24"/>
        </w:rPr>
        <w:t xml:space="preserve">os </w:t>
      </w:r>
      <w:r w:rsidR="00AC1A91" w:rsidRPr="00B74F76">
        <w:rPr>
          <w:rFonts w:ascii="Times New Roman" w:hAnsi="Times New Roman" w:cs="Times New Roman"/>
          <w:sz w:val="24"/>
          <w:szCs w:val="24"/>
        </w:rPr>
        <w:t xml:space="preserve">alunos dos </w:t>
      </w:r>
      <w:r w:rsidRPr="00B74F76">
        <w:rPr>
          <w:rFonts w:ascii="Times New Roman" w:hAnsi="Times New Roman" w:cs="Times New Roman"/>
          <w:sz w:val="24"/>
          <w:szCs w:val="24"/>
        </w:rPr>
        <w:t>projetos pass</w:t>
      </w:r>
      <w:r w:rsidR="00AC1A91" w:rsidRPr="00B74F76">
        <w:rPr>
          <w:rFonts w:ascii="Times New Roman" w:hAnsi="Times New Roman" w:cs="Times New Roman"/>
          <w:sz w:val="24"/>
          <w:szCs w:val="24"/>
        </w:rPr>
        <w:t xml:space="preserve">am pelo processo de construção e </w:t>
      </w:r>
      <w:r w:rsidRPr="00B74F76">
        <w:rPr>
          <w:rFonts w:ascii="Times New Roman" w:hAnsi="Times New Roman" w:cs="Times New Roman"/>
          <w:sz w:val="24"/>
          <w:szCs w:val="24"/>
        </w:rPr>
        <w:t>consolidação de novas formas de comunicação e convivência na aprendizagem em rede, rompem fronteiras</w:t>
      </w:r>
      <w:r w:rsidR="00EA2F39" w:rsidRPr="00B74F76">
        <w:rPr>
          <w:rFonts w:ascii="Times New Roman" w:hAnsi="Times New Roman" w:cs="Times New Roman"/>
          <w:sz w:val="24"/>
          <w:szCs w:val="24"/>
        </w:rPr>
        <w:t xml:space="preserve"> do tempo e espaço,</w:t>
      </w:r>
      <w:r w:rsidRPr="00B74F76">
        <w:rPr>
          <w:rFonts w:ascii="Times New Roman" w:hAnsi="Times New Roman" w:cs="Times New Roman"/>
          <w:sz w:val="24"/>
          <w:szCs w:val="24"/>
        </w:rPr>
        <w:t xml:space="preserve"> desconstroem as fronteiras entre o formal e o informal, entre o dentro </w:t>
      </w:r>
      <w:r w:rsidR="00EA2F39" w:rsidRPr="00B74F76">
        <w:rPr>
          <w:rFonts w:ascii="Times New Roman" w:hAnsi="Times New Roman" w:cs="Times New Roman"/>
          <w:sz w:val="24"/>
          <w:szCs w:val="24"/>
        </w:rPr>
        <w:t xml:space="preserve">e fora </w:t>
      </w:r>
      <w:r w:rsidRPr="00B74F76">
        <w:rPr>
          <w:rFonts w:ascii="Times New Roman" w:hAnsi="Times New Roman" w:cs="Times New Roman"/>
          <w:sz w:val="24"/>
          <w:szCs w:val="24"/>
        </w:rPr>
        <w:t xml:space="preserve">da universidade, dos espaços de sala de aula física </w:t>
      </w:r>
      <w:r w:rsidR="00065293" w:rsidRPr="00B74F76">
        <w:rPr>
          <w:rFonts w:ascii="Times New Roman" w:hAnsi="Times New Roman" w:cs="Times New Roman"/>
          <w:sz w:val="24"/>
          <w:szCs w:val="24"/>
        </w:rPr>
        <w:t>e de</w:t>
      </w:r>
      <w:r w:rsidRPr="00B74F76">
        <w:rPr>
          <w:rFonts w:ascii="Times New Roman" w:hAnsi="Times New Roman" w:cs="Times New Roman"/>
          <w:sz w:val="24"/>
          <w:szCs w:val="24"/>
        </w:rPr>
        <w:t xml:space="preserve"> sala de aula virtual. Todas essas questões estão ligadas a um</w:t>
      </w:r>
      <w:r w:rsidR="00AC1A91" w:rsidRPr="00B74F76">
        <w:rPr>
          <w:rFonts w:ascii="Times New Roman" w:hAnsi="Times New Roman" w:cs="Times New Roman"/>
          <w:sz w:val="24"/>
          <w:szCs w:val="24"/>
        </w:rPr>
        <w:t>a característica básica para o T</w:t>
      </w:r>
      <w:r w:rsidRPr="00B74F76">
        <w:rPr>
          <w:rFonts w:ascii="Times New Roman" w:hAnsi="Times New Roman" w:cs="Times New Roman"/>
          <w:sz w:val="24"/>
          <w:szCs w:val="24"/>
        </w:rPr>
        <w:t>er</w:t>
      </w:r>
      <w:r w:rsidR="00AC1A91" w:rsidRPr="00B74F76">
        <w:rPr>
          <w:rFonts w:ascii="Times New Roman" w:hAnsi="Times New Roman" w:cs="Times New Roman"/>
          <w:sz w:val="24"/>
          <w:szCs w:val="24"/>
        </w:rPr>
        <w:t>ceiro M</w:t>
      </w:r>
      <w:r w:rsidRPr="00B74F76">
        <w:rPr>
          <w:rFonts w:ascii="Times New Roman" w:hAnsi="Times New Roman" w:cs="Times New Roman"/>
          <w:sz w:val="24"/>
          <w:szCs w:val="24"/>
        </w:rPr>
        <w:t>ilênio</w:t>
      </w:r>
      <w:r w:rsidR="00AC1A91" w:rsidRPr="00B74F76">
        <w:rPr>
          <w:rFonts w:ascii="Times New Roman" w:hAnsi="Times New Roman" w:cs="Times New Roman"/>
          <w:sz w:val="24"/>
          <w:szCs w:val="24"/>
        </w:rPr>
        <w:t>:</w:t>
      </w:r>
      <w:r w:rsidRPr="00B74F76">
        <w:rPr>
          <w:rFonts w:ascii="Times New Roman" w:hAnsi="Times New Roman" w:cs="Times New Roman"/>
          <w:sz w:val="24"/>
          <w:szCs w:val="24"/>
        </w:rPr>
        <w:t xml:space="preserve"> o potencial inovador</w:t>
      </w:r>
      <w:r w:rsidR="00AC1A91" w:rsidRPr="00B74F76">
        <w:rPr>
          <w:rFonts w:ascii="Times New Roman" w:hAnsi="Times New Roman" w:cs="Times New Roman"/>
          <w:sz w:val="24"/>
          <w:szCs w:val="24"/>
        </w:rPr>
        <w:t xml:space="preserve"> dos recursos multimídia. </w:t>
      </w:r>
      <w:r w:rsidR="002915C5" w:rsidRPr="00B74F76">
        <w:rPr>
          <w:rFonts w:ascii="Times New Roman" w:hAnsi="Times New Roman" w:cs="Times New Roman"/>
          <w:sz w:val="24"/>
          <w:szCs w:val="24"/>
        </w:rPr>
        <w:t>Contudo</w:t>
      </w:r>
      <w:r w:rsidRPr="00B74F76">
        <w:rPr>
          <w:rFonts w:ascii="Times New Roman" w:hAnsi="Times New Roman" w:cs="Times New Roman"/>
          <w:sz w:val="24"/>
          <w:szCs w:val="24"/>
        </w:rPr>
        <w:t xml:space="preserve">, somente </w:t>
      </w:r>
      <w:r w:rsidR="00EA2F39" w:rsidRPr="00B74F76">
        <w:rPr>
          <w:rFonts w:ascii="Times New Roman" w:hAnsi="Times New Roman" w:cs="Times New Roman"/>
          <w:sz w:val="24"/>
          <w:szCs w:val="24"/>
        </w:rPr>
        <w:t xml:space="preserve">ocorrerão </w:t>
      </w:r>
      <w:r w:rsidRPr="00B74F76">
        <w:rPr>
          <w:rFonts w:ascii="Times New Roman" w:hAnsi="Times New Roman" w:cs="Times New Roman"/>
          <w:sz w:val="24"/>
          <w:szCs w:val="24"/>
        </w:rPr>
        <w:t xml:space="preserve">se assentados em projetos que envolvem mudança da metodologia, das crenças e </w:t>
      </w:r>
      <w:r w:rsidR="00AC1A91" w:rsidRPr="00B74F76">
        <w:rPr>
          <w:rFonts w:ascii="Times New Roman" w:hAnsi="Times New Roman" w:cs="Times New Roman"/>
          <w:sz w:val="24"/>
          <w:szCs w:val="24"/>
        </w:rPr>
        <w:t xml:space="preserve">das </w:t>
      </w:r>
      <w:r w:rsidRPr="00B74F76">
        <w:rPr>
          <w:rFonts w:ascii="Times New Roman" w:hAnsi="Times New Roman" w:cs="Times New Roman"/>
          <w:sz w:val="24"/>
          <w:szCs w:val="24"/>
        </w:rPr>
        <w:t xml:space="preserve">práticas docentes, </w:t>
      </w:r>
      <w:r w:rsidR="00EA2F39" w:rsidRPr="00B74F76">
        <w:rPr>
          <w:rFonts w:ascii="Times New Roman" w:hAnsi="Times New Roman" w:cs="Times New Roman"/>
          <w:sz w:val="24"/>
          <w:szCs w:val="24"/>
        </w:rPr>
        <w:t>e na perspectiva e expectativas</w:t>
      </w:r>
      <w:r w:rsidRPr="00B74F76">
        <w:rPr>
          <w:rFonts w:ascii="Times New Roman" w:hAnsi="Times New Roman" w:cs="Times New Roman"/>
          <w:sz w:val="24"/>
          <w:szCs w:val="24"/>
        </w:rPr>
        <w:t xml:space="preserve"> que os professores têm dos seus estudantes. </w:t>
      </w:r>
    </w:p>
    <w:p w:rsidR="00AC1A91" w:rsidRPr="00B74F76" w:rsidRDefault="009F209F" w:rsidP="00AC1A91">
      <w:pPr>
        <w:pStyle w:val="XVESUD-Abstract"/>
        <w:spacing w:before="0" w:after="0" w:line="360" w:lineRule="auto"/>
        <w:ind w:left="0" w:right="-2" w:firstLine="708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shd w:val="clear" w:color="auto" w:fill="FFFFFF"/>
          <w:lang w:val="pt-BR"/>
        </w:rPr>
        <w:t xml:space="preserve">Para os entrevistados, é inegável o potencial de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inovação e os ganhos na aprendizagem</w:t>
      </w:r>
      <w:r w:rsidR="002915C5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mediante a execução dos projetos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. </w:t>
      </w:r>
    </w:p>
    <w:p w:rsidR="00AC1A91" w:rsidRPr="00B74F76" w:rsidRDefault="00AC1A91" w:rsidP="00AC1A91">
      <w:pPr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... esperamos melhorar os indicadores de desempenho disciplina como um todo: evasão, reprovação e retenção (Coordenador 15).</w:t>
      </w:r>
    </w:p>
    <w:p w:rsidR="00AC1A91" w:rsidRPr="00B74F76" w:rsidRDefault="00AC1A91" w:rsidP="00AC1A91">
      <w:pPr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lastRenderedPageBreak/>
        <w:t>Toda essa atividade trouxe mais clareza para o conteúdo, é mais fácil ver diferentes ângulos de um conteúdo (Coordenador 4).</w:t>
      </w:r>
    </w:p>
    <w:p w:rsidR="00AC1A91" w:rsidRPr="00B74F76" w:rsidRDefault="00AC1A91" w:rsidP="00AC1A91">
      <w:pPr>
        <w:ind w:left="2268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Os alunos que eram bons, se tornam excelentes! E nossos alunos que tinham baixo rendimento, se tornam excepcionais (Coordenador 22).</w:t>
      </w:r>
    </w:p>
    <w:p w:rsidR="00AC1A91" w:rsidRPr="00B74F76" w:rsidRDefault="009F209F" w:rsidP="00AC1A91">
      <w:pPr>
        <w:pStyle w:val="XVESUD-Abstract"/>
        <w:spacing w:before="0" w:after="0" w:line="360" w:lineRule="auto"/>
        <w:ind w:left="0" w:right="-2" w:firstLine="708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As narrativas </w:t>
      </w:r>
      <w:r w:rsidR="00AC1A91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evidenciam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que as expectativas de obtenção de bons resultados são tão fortes que podem abrir novas formas de compreensão do ensino nas</w:t>
      </w:r>
      <w:r w:rsidR="00065293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diversas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áreas. São necessárias formas de organização dos processos de aprendizagem que extrapolam o uso da tecnologia, e que tragam uma cultura da participação, da cooperação, do acolhimento, do apoio, etc. </w:t>
      </w:r>
    </w:p>
    <w:p w:rsidR="009F209F" w:rsidRPr="00B74F76" w:rsidRDefault="009F209F" w:rsidP="00AC1A91">
      <w:pPr>
        <w:pStyle w:val="XVESUD-Abstract"/>
        <w:spacing w:before="0" w:after="0" w:line="360" w:lineRule="auto"/>
        <w:ind w:left="0" w:right="-2" w:firstLine="708"/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</w:pP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As inovações, conforme desta</w:t>
      </w:r>
      <w:r w:rsidR="00AC1A91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ca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</w:t>
      </w:r>
      <w:proofErr w:type="spellStart"/>
      <w:r w:rsidR="00440913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Libedinsky</w:t>
      </w:r>
      <w:proofErr w:type="spellEnd"/>
      <w:r w:rsidR="00440913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(2014)</w:t>
      </w:r>
      <w:r w:rsidRPr="00B74F76">
        <w:rPr>
          <w:rStyle w:val="nfase"/>
          <w:rFonts w:ascii="Times New Roman" w:hAnsi="Times New Roman" w:cs="Times New Roman"/>
          <w:bCs/>
          <w:i/>
          <w:color w:val="auto"/>
          <w:sz w:val="24"/>
          <w:lang w:val="pt-BR"/>
        </w:rPr>
        <w:t>,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 trazem outras possibilidades de interação entre os membros da equipe, o acompanhamento das etapas de desenvolvimento do recurso, o fato de aprender em uma postura muito mais ativa, dinâmica, participativa e, ainda, a possibilidade de autoformação do professor neste processo. De acordo com os coordenadores, estes são ganhos </w:t>
      </w:r>
      <w:r w:rsidR="00065293"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 xml:space="preserve">resultantes </w:t>
      </w:r>
      <w:r w:rsidRPr="00B74F76">
        <w:rPr>
          <w:rStyle w:val="nfase"/>
          <w:rFonts w:ascii="Times New Roman" w:hAnsi="Times New Roman" w:cs="Times New Roman"/>
          <w:bCs/>
          <w:color w:val="auto"/>
          <w:sz w:val="24"/>
          <w:lang w:val="pt-BR"/>
        </w:rPr>
        <w:t>da atuação nos projetos.</w:t>
      </w:r>
    </w:p>
    <w:p w:rsidR="00AC1A91" w:rsidRPr="00B74F76" w:rsidRDefault="00AC1A91" w:rsidP="00440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Outro ponto importante para destacar é </w:t>
      </w:r>
      <w:r w:rsidR="002915C5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capacidade de socialização dos resultados e das experiências para a comunidade acadêmica, possibilitando e motivando a experimentação destes recursos </w:t>
      </w:r>
      <w:r w:rsidR="0076488F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por outros professores</w:t>
      </w:r>
      <w:r w:rsidR="00FA55FF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6488F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diferentes contextos.</w:t>
      </w:r>
    </w:p>
    <w:p w:rsidR="0076488F" w:rsidRPr="00B74F76" w:rsidRDefault="00FA55FF" w:rsidP="0076488F">
      <w:pPr>
        <w:ind w:left="2268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... </w:t>
      </w:r>
      <w:r w:rsidR="0076488F"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ideia é que a plataform</w:t>
      </w: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não beneficie só o meu curso </w:t>
      </w:r>
      <w:r w:rsidR="0076488F"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... a ideia é que isso possa beneficiar outros cursos, possa se expandir pela universidade (Coordenador 18).</w:t>
      </w:r>
    </w:p>
    <w:p w:rsidR="0076488F" w:rsidRPr="00B74F76" w:rsidRDefault="00FA55FF" w:rsidP="00FA55FF">
      <w:pPr>
        <w:pStyle w:val="XVESUD-Abstract"/>
        <w:spacing w:before="0" w:after="0"/>
        <w:ind w:left="2268" w:right="0"/>
        <w:rPr>
          <w:rFonts w:ascii="Times New Roman" w:hAnsi="Times New Roman" w:cs="Times New Roman"/>
          <w:i w:val="0"/>
          <w:color w:val="auto"/>
          <w:sz w:val="20"/>
          <w:szCs w:val="20"/>
          <w:shd w:val="clear" w:color="auto" w:fill="FFFFFF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0"/>
          <w:szCs w:val="20"/>
          <w:shd w:val="clear" w:color="auto" w:fill="FFFFFF"/>
          <w:lang w:val="pt-BR"/>
        </w:rPr>
        <w:t>...</w:t>
      </w:r>
      <w:r w:rsidR="0076488F" w:rsidRPr="00B74F76">
        <w:rPr>
          <w:rFonts w:ascii="Times New Roman" w:hAnsi="Times New Roman" w:cs="Times New Roman"/>
          <w:i w:val="0"/>
          <w:color w:val="auto"/>
          <w:sz w:val="20"/>
          <w:szCs w:val="20"/>
          <w:shd w:val="clear" w:color="auto" w:fill="FFFFFF"/>
          <w:lang w:val="pt-BR"/>
        </w:rPr>
        <w:t>nós temos todos esses arquivos disponibilizados em um site, só que nós gostaríamos de facilitar ainda mais a utilização dessas metodologias</w:t>
      </w:r>
      <w:r w:rsidRPr="00B74F76">
        <w:rPr>
          <w:rFonts w:ascii="Times New Roman" w:hAnsi="Times New Roman" w:cs="Times New Roman"/>
          <w:i w:val="0"/>
          <w:color w:val="auto"/>
          <w:sz w:val="20"/>
          <w:szCs w:val="20"/>
          <w:shd w:val="clear" w:color="auto" w:fill="FFFFFF"/>
          <w:lang w:val="pt-BR"/>
        </w:rPr>
        <w:t xml:space="preserve"> </w:t>
      </w:r>
      <w:r w:rsidR="0076488F" w:rsidRPr="00B74F76">
        <w:rPr>
          <w:rFonts w:ascii="Times New Roman" w:hAnsi="Times New Roman" w:cs="Times New Roman"/>
          <w:bCs/>
          <w:i w:val="0"/>
          <w:color w:val="auto"/>
          <w:sz w:val="20"/>
          <w:szCs w:val="20"/>
          <w:lang w:val="pt-BR"/>
        </w:rPr>
        <w:t>(Coordenador 22).</w:t>
      </w:r>
    </w:p>
    <w:p w:rsidR="0076488F" w:rsidRPr="00B74F76" w:rsidRDefault="0076488F" w:rsidP="0076488F">
      <w:pPr>
        <w:ind w:left="2268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</w:rPr>
        <w:t>A nossa ideia é ampliar o projeto e aplicar em disciplinas obrigatórias envolvendo mais professores, de tal forma que eles consigam também replicar essas ações cada um dentro de suas áreas. (Coordenador 3).</w:t>
      </w:r>
    </w:p>
    <w:p w:rsidR="0076488F" w:rsidRPr="00B74F76" w:rsidRDefault="0076488F" w:rsidP="0076488F">
      <w:pPr>
        <w:ind w:left="2268"/>
        <w:rPr>
          <w:rFonts w:ascii="Times New Roman" w:hAnsi="Times New Roman" w:cs="Times New Roman"/>
          <w:sz w:val="20"/>
          <w:szCs w:val="20"/>
        </w:rPr>
      </w:pPr>
      <w:r w:rsidRPr="00B74F76">
        <w:rPr>
          <w:rFonts w:ascii="Times New Roman" w:hAnsi="Times New Roman" w:cs="Times New Roman"/>
          <w:sz w:val="20"/>
          <w:szCs w:val="20"/>
          <w:shd w:val="clear" w:color="auto" w:fill="FFFFFF"/>
        </w:rPr>
        <w:t>Esses recursos vão estar disponíveis de forma geral vai ficar tudo locado no YouTube, que é a plataforma mais utilizada pra vídeo (Coordenador 16).</w:t>
      </w:r>
    </w:p>
    <w:p w:rsidR="0076488F" w:rsidRPr="00B74F76" w:rsidRDefault="0076488F" w:rsidP="007648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Essa é uma contribuição relevante do Programa A3M, que vai </w:t>
      </w:r>
      <w:r w:rsidR="00EA2F39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ao</w:t>
      </w:r>
      <w:r w:rsidR="00FA55FF"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encontro da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aspirações da instituição de </w:t>
      </w:r>
      <w:r w:rsidRPr="00B74F76">
        <w:rPr>
          <w:rFonts w:ascii="Times New Roman" w:hAnsi="Times New Roman" w:cs="Times New Roman"/>
          <w:sz w:val="24"/>
          <w:szCs w:val="24"/>
        </w:rPr>
        <w:t xml:space="preserve">fortalecer o desenvolvimento e o aprimoramento das práticas de ensino e aprendizagem adotadas na </w:t>
      </w:r>
      <w:r w:rsidR="00410604" w:rsidRPr="00B74F76">
        <w:rPr>
          <w:rFonts w:ascii="Times New Roman" w:hAnsi="Times New Roman" w:cs="Times New Roman"/>
          <w:sz w:val="24"/>
          <w:szCs w:val="24"/>
        </w:rPr>
        <w:t>Universidade, como aborda o PDI</w:t>
      </w:r>
      <w:r w:rsidR="000A22A5" w:rsidRPr="00B74F76">
        <w:rPr>
          <w:rFonts w:ascii="Times New Roman" w:hAnsi="Times New Roman" w:cs="Times New Roman"/>
          <w:sz w:val="24"/>
          <w:szCs w:val="24"/>
        </w:rPr>
        <w:t xml:space="preserve"> da UnB (FUB, 2018).</w:t>
      </w:r>
    </w:p>
    <w:p w:rsidR="00FE5797" w:rsidRPr="00B74F76" w:rsidRDefault="00FE5797" w:rsidP="00FE5797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N</w:t>
      </w:r>
      <w:r w:rsidR="00065293" w:rsidRPr="00B74F76">
        <w:rPr>
          <w:rFonts w:ascii="Times New Roman" w:hAnsi="Times New Roman" w:cs="Times New Roman"/>
          <w:sz w:val="24"/>
          <w:szCs w:val="24"/>
        </w:rPr>
        <w:t>os</w:t>
      </w:r>
      <w:r w:rsidRPr="00B74F76">
        <w:rPr>
          <w:rFonts w:ascii="Times New Roman" w:hAnsi="Times New Roman" w:cs="Times New Roman"/>
          <w:sz w:val="24"/>
          <w:szCs w:val="24"/>
        </w:rPr>
        <w:t xml:space="preserve"> cenários educativos revelados no Programa A3M, consideramos algumas falas que caracterizam, fundamentam a inovação e estão presentes nas práticas educativas </w:t>
      </w:r>
      <w:r w:rsidR="00065293" w:rsidRPr="00B74F76">
        <w:rPr>
          <w:rFonts w:ascii="Times New Roman" w:hAnsi="Times New Roman" w:cs="Times New Roman"/>
          <w:sz w:val="24"/>
          <w:szCs w:val="24"/>
        </w:rPr>
        <w:t xml:space="preserve">de </w:t>
      </w:r>
      <w:r w:rsidRPr="00B74F76">
        <w:rPr>
          <w:rFonts w:ascii="Times New Roman" w:hAnsi="Times New Roman" w:cs="Times New Roman"/>
          <w:sz w:val="24"/>
          <w:szCs w:val="24"/>
        </w:rPr>
        <w:t>professores e na realização dos projetos, a saber: o caráter de transformação da ação pedagógica, destacado por Messina (2001</w:t>
      </w:r>
      <w:r w:rsidR="002915C5" w:rsidRPr="00B74F76">
        <w:rPr>
          <w:rFonts w:ascii="Times New Roman" w:hAnsi="Times New Roman" w:cs="Times New Roman"/>
          <w:sz w:val="24"/>
          <w:szCs w:val="24"/>
        </w:rPr>
        <w:t>);</w:t>
      </w:r>
      <w:r w:rsidRPr="00B74F76">
        <w:rPr>
          <w:rFonts w:ascii="Times New Roman" w:hAnsi="Times New Roman" w:cs="Times New Roman"/>
          <w:sz w:val="24"/>
          <w:szCs w:val="24"/>
        </w:rPr>
        <w:t xml:space="preserve"> a presença de metodologias ativas,  que consideramos ser </w:t>
      </w:r>
      <w:r w:rsidR="00D80807" w:rsidRPr="00B74F76">
        <w:rPr>
          <w:rFonts w:ascii="Times New Roman" w:hAnsi="Times New Roman" w:cs="Times New Roman"/>
          <w:sz w:val="24"/>
          <w:szCs w:val="24"/>
        </w:rPr>
        <w:t>uma ação</w:t>
      </w:r>
      <w:r w:rsidRPr="00B74F76">
        <w:rPr>
          <w:rFonts w:ascii="Times New Roman" w:hAnsi="Times New Roman" w:cs="Times New Roman"/>
          <w:sz w:val="24"/>
          <w:szCs w:val="24"/>
        </w:rPr>
        <w:t xml:space="preserve"> oriunda de reflexões na e sobre a prática realizada</w:t>
      </w:r>
      <w:r w:rsidR="002915C5" w:rsidRPr="00B74F76">
        <w:rPr>
          <w:rFonts w:ascii="Times New Roman" w:hAnsi="Times New Roman" w:cs="Times New Roman"/>
          <w:sz w:val="24"/>
          <w:szCs w:val="24"/>
        </w:rPr>
        <w:t>; a</w:t>
      </w:r>
      <w:r w:rsidRPr="00B74F76">
        <w:rPr>
          <w:rFonts w:ascii="Times New Roman" w:hAnsi="Times New Roman" w:cs="Times New Roman"/>
          <w:sz w:val="24"/>
          <w:szCs w:val="24"/>
        </w:rPr>
        <w:t xml:space="preserve"> capacidade de reaplicabilidade por outros professores, </w:t>
      </w:r>
      <w:r w:rsidR="002915C5" w:rsidRPr="00B74F76">
        <w:rPr>
          <w:rFonts w:ascii="Times New Roman" w:hAnsi="Times New Roman" w:cs="Times New Roman"/>
          <w:sz w:val="24"/>
          <w:szCs w:val="24"/>
        </w:rPr>
        <w:t>que</w:t>
      </w:r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0D603C" w:rsidRPr="00B74F76">
        <w:rPr>
          <w:rFonts w:ascii="Times New Roman" w:hAnsi="Times New Roman" w:cs="Times New Roman"/>
          <w:sz w:val="24"/>
          <w:szCs w:val="24"/>
        </w:rPr>
        <w:t>também</w:t>
      </w:r>
      <w:r w:rsidRPr="00B74F76">
        <w:rPr>
          <w:rFonts w:ascii="Times New Roman" w:hAnsi="Times New Roman" w:cs="Times New Roman"/>
          <w:sz w:val="24"/>
          <w:szCs w:val="24"/>
        </w:rPr>
        <w:t xml:space="preserve"> proporciona oportunidades de rever as formas de ensino e aprimorá-las.</w:t>
      </w:r>
    </w:p>
    <w:p w:rsidR="00FE5797" w:rsidRPr="00B74F76" w:rsidRDefault="00FE5797" w:rsidP="00FE5797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lastRenderedPageBreak/>
        <w:t xml:space="preserve">Sobre essas questões </w:t>
      </w:r>
      <w:r w:rsidR="00D80807" w:rsidRPr="00B74F76">
        <w:rPr>
          <w:rFonts w:ascii="Times New Roman" w:hAnsi="Times New Roman" w:cs="Times New Roman"/>
          <w:sz w:val="24"/>
          <w:szCs w:val="24"/>
        </w:rPr>
        <w:t xml:space="preserve">é importante </w:t>
      </w:r>
      <w:r w:rsidR="00EA2F39" w:rsidRPr="00B74F76">
        <w:rPr>
          <w:rFonts w:ascii="Times New Roman" w:hAnsi="Times New Roman" w:cs="Times New Roman"/>
          <w:sz w:val="24"/>
          <w:szCs w:val="24"/>
        </w:rPr>
        <w:t>retomar o argumento de</w:t>
      </w:r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Behrens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(1999, p.383) ao afirmar que a sua vivência com os professores universitários a fez acreditar que “poucos professores refletem sobre a sua ação docente. E que, ao ter </w:t>
      </w:r>
      <w:r w:rsidR="0054628D" w:rsidRPr="00B74F76">
        <w:rPr>
          <w:rFonts w:ascii="Times New Roman" w:hAnsi="Times New Roman" w:cs="Times New Roman"/>
          <w:sz w:val="24"/>
          <w:szCs w:val="24"/>
        </w:rPr>
        <w:t xml:space="preserve">a </w:t>
      </w:r>
      <w:r w:rsidRPr="00B74F76">
        <w:rPr>
          <w:rFonts w:ascii="Times New Roman" w:hAnsi="Times New Roman" w:cs="Times New Roman"/>
          <w:sz w:val="24"/>
          <w:szCs w:val="24"/>
        </w:rPr>
        <w:t xml:space="preserve">oportunidade de fazê-lo, desperta o professor responsável que anseia por modificar sua prática pedagógica, mas não sabe como alterá-la”. </w:t>
      </w:r>
    </w:p>
    <w:p w:rsidR="00774D71" w:rsidRPr="00B74F76" w:rsidRDefault="00774D71" w:rsidP="00FE5797">
      <w:pPr>
        <w:ind w:left="2268"/>
        <w:jc w:val="both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00442E" w:rsidRPr="00B74F76" w:rsidRDefault="0000442E" w:rsidP="000044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F7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Considerações finais</w:t>
      </w:r>
    </w:p>
    <w:p w:rsidR="0000442E" w:rsidRPr="00B74F76" w:rsidRDefault="0000442E" w:rsidP="002B7251">
      <w:pPr>
        <w:pStyle w:val="XVESUD-Abstract"/>
        <w:spacing w:before="0" w:after="0" w:line="360" w:lineRule="auto"/>
        <w:ind w:left="0" w:right="-2" w:firstLine="708"/>
        <w:rPr>
          <w:rFonts w:ascii="Times New Roman" w:hAnsi="Times New Roman" w:cs="Times New Roman"/>
          <w:i w:val="0"/>
          <w:color w:val="auto"/>
          <w:sz w:val="24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Podem</w:t>
      </w:r>
      <w:r w:rsidR="0076488F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os afirmar que os objetivos do P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rograma </w:t>
      </w:r>
      <w:r w:rsidR="0076488F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A3M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estão sendo alcançados no sentido de identificar as experiências inovadoras (práticas educativas i</w:t>
      </w:r>
      <w:r w:rsidR="0076488F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novadoras) na UnB e socializá-la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s, 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viabilizando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a institucionalização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deste processo de inovação da aprendizagem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. A iniciativa do Programa A3M volta-se para </w:t>
      </w:r>
      <w:r w:rsidR="000D603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a experimentação de novas práticas docentes e a discussão d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essas práticas entre os pares por m</w:t>
      </w:r>
      <w:r w:rsidR="000D603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eio 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de </w:t>
      </w:r>
      <w:r w:rsidR="000D603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eventos,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site</w:t>
      </w:r>
      <w:r w:rsidR="000D603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e 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mídias </w:t>
      </w:r>
      <w:r w:rsidR="000D603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sociais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. Neste sentido</w:t>
      </w:r>
      <w:r w:rsidR="0076488F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a UnB amplia as possibilidades de comunicação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entre </w:t>
      </w:r>
      <w:r w:rsidR="00410604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os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departamentos e as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áreas d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o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conhecimento,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implementando um modelo comunicacional trans e interdisciplinar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. Os projetos apresentam propostas inclusivas de alunos no processo de ensino e aprendizagem, no desenvolvimento de ações integradas, interdisciplinares</w:t>
      </w:r>
      <w:r w:rsidR="00410604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 com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menos desigualdade entre quem produz e 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quem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consome 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a </w:t>
      </w: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informação. </w:t>
      </w:r>
    </w:p>
    <w:p w:rsidR="0000442E" w:rsidRPr="00B74F76" w:rsidRDefault="00410604" w:rsidP="002B7251">
      <w:pPr>
        <w:pStyle w:val="XVESUD-Abstract"/>
        <w:spacing w:before="0" w:after="0" w:line="360" w:lineRule="auto"/>
        <w:ind w:left="0" w:right="0" w:firstLine="709"/>
        <w:rPr>
          <w:rFonts w:ascii="Times New Roman" w:hAnsi="Times New Roman" w:cs="Times New Roman"/>
          <w:i w:val="0"/>
          <w:color w:val="auto"/>
          <w:sz w:val="24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Observamos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nos projetos a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s </w:t>
      </w:r>
      <w:r w:rsidR="000449B4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possibilidade</w:t>
      </w:r>
      <w:r w:rsidR="000449B4">
        <w:rPr>
          <w:rFonts w:ascii="Times New Roman" w:hAnsi="Times New Roman" w:cs="Times New Roman"/>
          <w:i w:val="0"/>
          <w:color w:val="auto"/>
          <w:sz w:val="24"/>
          <w:lang w:val="pt-BR"/>
        </w:rPr>
        <w:t>s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de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interatividade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que</w:t>
      </w:r>
      <w:r w:rsidR="0054628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como afirma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Valle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e </w:t>
      </w:r>
      <w:proofErr w:type="spellStart"/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Bohadana</w:t>
      </w:r>
      <w:proofErr w:type="spellEnd"/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(2012, p. 976), extrapola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o universo tecnológico, invade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outros domínios e contagia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todo tipo de “comunicação” indiretamente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ou diretamente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. </w:t>
      </w:r>
    </w:p>
    <w:p w:rsidR="0000442E" w:rsidRPr="00B74F76" w:rsidRDefault="002B7251" w:rsidP="002B7251">
      <w:pPr>
        <w:pStyle w:val="XVESUD-Abstract"/>
        <w:tabs>
          <w:tab w:val="left" w:pos="1204"/>
        </w:tabs>
        <w:spacing w:before="0" w:after="0" w:line="360" w:lineRule="auto"/>
        <w:ind w:left="0" w:right="-2" w:firstLine="708"/>
        <w:rPr>
          <w:rStyle w:val="nfase"/>
          <w:rFonts w:ascii="Times New Roman" w:hAnsi="Times New Roman" w:cs="Times New Roman"/>
          <w:i/>
          <w:color w:val="FF0000"/>
          <w:sz w:val="24"/>
          <w:lang w:val="pt-BR"/>
        </w:rPr>
      </w:pPr>
      <w:r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As ações do A3M, em seu conjunto,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pode</w:t>
      </w:r>
      <w:r w:rsidR="00410604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ter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alcance maior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do que </w:t>
      </w:r>
      <w:r w:rsidR="00FA7318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os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apresentados na pesquisa,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visto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que possibilitam a formação contínua e a autoformação do professor, por meio da ação coletiva entre </w:t>
      </w:r>
      <w:r w:rsidR="00FA7318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seus 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pares, no compartilhamento de </w:t>
      </w:r>
      <w:r w:rsidR="00FA7318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propostas 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e projetos e pela própria experiência de </w:t>
      </w:r>
      <w:r w:rsidR="00FA7318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fazer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parte de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um conjunto de coordenadores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autores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de projetos inovadores na Universidade de Brasília. Esse atributo, </w:t>
      </w:r>
      <w:r w:rsidR="003C74BD" w:rsidRPr="00B74F76">
        <w:rPr>
          <w:rFonts w:ascii="Times New Roman" w:hAnsi="Times New Roman" w:cs="Times New Roman"/>
          <w:color w:val="auto"/>
          <w:sz w:val="24"/>
          <w:lang w:val="pt-BR"/>
        </w:rPr>
        <w:t>per</w:t>
      </w:r>
      <w:r w:rsidR="0000442E" w:rsidRPr="00B74F76">
        <w:rPr>
          <w:rFonts w:ascii="Times New Roman" w:hAnsi="Times New Roman" w:cs="Times New Roman"/>
          <w:color w:val="auto"/>
          <w:sz w:val="24"/>
          <w:lang w:val="pt-BR"/>
        </w:rPr>
        <w:t xml:space="preserve"> si,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mobiliza sentidos subjetivos e novas configurações subjetivas do fazer docente, </w:t>
      </w:r>
      <w:r w:rsidR="005060AA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tencionando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os modos tradicionais </w:t>
      </w:r>
      <w:r w:rsidR="004C4C7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de </w:t>
      </w:r>
      <w:r w:rsidR="00E2408B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ensino</w:t>
      </w:r>
      <w:r w:rsidR="004C4C7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que se colocam 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em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conflito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com os novos </w:t>
      </w:r>
      <w:r w:rsidR="0000442E" w:rsidRPr="00B74F76">
        <w:rPr>
          <w:rFonts w:ascii="Times New Roman" w:hAnsi="Times New Roman" w:cs="Times New Roman"/>
          <w:color w:val="auto"/>
          <w:sz w:val="24"/>
          <w:lang w:val="pt-BR"/>
        </w:rPr>
        <w:t>modos operandi</w:t>
      </w:r>
      <w:r w:rsidR="00410604" w:rsidRPr="00B74F76">
        <w:rPr>
          <w:rFonts w:ascii="Times New Roman" w:hAnsi="Times New Roman" w:cs="Times New Roman"/>
          <w:color w:val="auto"/>
          <w:sz w:val="24"/>
          <w:lang w:val="pt-BR"/>
        </w:rPr>
        <w:t>,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que emerge</w:t>
      </w:r>
      <w:r w:rsidR="00E2408B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m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da formação de um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sentido 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coletivo</w:t>
      </w:r>
      <w:r w:rsidR="004C4C7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de 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participar</w:t>
      </w:r>
      <w:r w:rsidR="00EA2F39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e colaborar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, em 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pares</w:t>
      </w:r>
      <w:r w:rsidR="003C74BD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,</w:t>
      </w:r>
      <w:r w:rsidR="0000442E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 em um </w:t>
      </w:r>
      <w:r w:rsidR="005060AA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 xml:space="preserve">Programa </w:t>
      </w:r>
      <w:r w:rsidR="000D603C" w:rsidRPr="00B74F76">
        <w:rPr>
          <w:rFonts w:ascii="Times New Roman" w:hAnsi="Times New Roman" w:cs="Times New Roman"/>
          <w:i w:val="0"/>
          <w:color w:val="auto"/>
          <w:sz w:val="24"/>
          <w:lang w:val="pt-BR"/>
        </w:rPr>
        <w:t>único e singular como o A3M.</w:t>
      </w:r>
    </w:p>
    <w:p w:rsidR="000D603C" w:rsidRPr="00B74F76" w:rsidRDefault="000D603C" w:rsidP="002B72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B7251" w:rsidRPr="00B74F76" w:rsidRDefault="002B7251" w:rsidP="002B72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4F76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2B7251" w:rsidRPr="00B74F76" w:rsidRDefault="002B7251" w:rsidP="00FF0A86">
      <w:pPr>
        <w:tabs>
          <w:tab w:val="left" w:pos="6237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F76">
        <w:rPr>
          <w:rFonts w:ascii="Times New Roman" w:hAnsi="Times New Roman" w:cs="Times New Roman"/>
          <w:sz w:val="24"/>
          <w:szCs w:val="24"/>
        </w:rPr>
        <w:lastRenderedPageBreak/>
        <w:t>BACICH, Lilian; MORAN,</w:t>
      </w:r>
      <w:r w:rsidR="00104B7B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>José.  Aprender e ensinar com foco na educação híbrida</w:t>
      </w:r>
      <w:r w:rsidRPr="00B74F76">
        <w:rPr>
          <w:rFonts w:ascii="Times New Roman" w:hAnsi="Times New Roman" w:cs="Times New Roman"/>
          <w:b/>
          <w:sz w:val="24"/>
          <w:szCs w:val="24"/>
        </w:rPr>
        <w:t>. Revista Pátio</w:t>
      </w:r>
      <w:r w:rsidRPr="00B74F76">
        <w:rPr>
          <w:rFonts w:ascii="Times New Roman" w:hAnsi="Times New Roman" w:cs="Times New Roman"/>
          <w:sz w:val="24"/>
          <w:szCs w:val="24"/>
        </w:rPr>
        <w:t>, nº 25, junho, 2015, p. 1. Disponível em</w:t>
      </w:r>
      <w:r w:rsidRPr="002E5C03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2E5C0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http://www2.eca.usp.br/moran/wp-content/uploads/2015/07/hibrida.pdf</w:t>
        </w:r>
      </w:hyperlink>
      <w:r w:rsidRPr="002E5C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C03"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2E5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5C03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E5C03">
        <w:rPr>
          <w:rFonts w:ascii="Times New Roman" w:hAnsi="Times New Roman" w:cs="Times New Roman"/>
          <w:sz w:val="24"/>
          <w:szCs w:val="24"/>
          <w:lang w:val="en-US"/>
        </w:rPr>
        <w:t xml:space="preserve">: 25 </w:t>
      </w:r>
      <w:proofErr w:type="spellStart"/>
      <w:r w:rsidRPr="002E5C03">
        <w:rPr>
          <w:rFonts w:ascii="Times New Roman" w:hAnsi="Times New Roman" w:cs="Times New Roman"/>
          <w:sz w:val="24"/>
          <w:szCs w:val="24"/>
          <w:lang w:val="en-US"/>
        </w:rPr>
        <w:t>nov.</w:t>
      </w:r>
      <w:proofErr w:type="spellEnd"/>
      <w:r w:rsidRPr="002E5C03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  <w:r w:rsidR="00FA7318" w:rsidRPr="00B74F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  <w:lang w:val="en-US"/>
        </w:rPr>
        <w:t>BARRON, Brigid – “Learning ecologies for technological fluency in a technology-rich community”. 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Research, 31, 1–37, 2004.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BEHRENS, Marilda Aparecida. A prática pedagógica e o desafio do paradigma emergente. </w:t>
      </w:r>
      <w:r w:rsidRPr="00B74F76">
        <w:rPr>
          <w:rFonts w:ascii="Times New Roman" w:hAnsi="Times New Roman" w:cs="Times New Roman"/>
          <w:b/>
          <w:sz w:val="24"/>
          <w:szCs w:val="24"/>
        </w:rPr>
        <w:t>R. bras. Est. pedag</w:t>
      </w:r>
      <w:r w:rsidRPr="00B74F76">
        <w:rPr>
          <w:rFonts w:ascii="Times New Roman" w:hAnsi="Times New Roman" w:cs="Times New Roman"/>
          <w:sz w:val="24"/>
          <w:szCs w:val="24"/>
        </w:rPr>
        <w:t xml:space="preserve">., Brasília, v. 80, n. 196, p. 383-403, set./dez. 1999. Disponível em: </w:t>
      </w:r>
      <w:hyperlink r:id="rId12" w:history="1">
        <w:r w:rsidRPr="002E5C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http://rbep.inep.gov.br/index.php/rbep/article/view/977/951</w:t>
        </w:r>
      </w:hyperlink>
      <w:r w:rsidRPr="002E5C03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B74F76">
        <w:rPr>
          <w:rFonts w:ascii="Times New Roman" w:hAnsi="Times New Roman" w:cs="Times New Roman"/>
          <w:sz w:val="24"/>
          <w:szCs w:val="24"/>
        </w:rPr>
        <w:t xml:space="preserve">Acesso em: 10 jan. 2019. 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BIASOLI ALVES, Zélia Mana Mendes; SILVA, Maria Helena G. F. Dias da. Paidéia, </w:t>
      </w:r>
      <w:r w:rsidRPr="002E5C03">
        <w:rPr>
          <w:rFonts w:ascii="Times New Roman" w:hAnsi="Times New Roman" w:cs="Times New Roman"/>
          <w:b/>
          <w:sz w:val="24"/>
          <w:szCs w:val="24"/>
        </w:rPr>
        <w:t>FFCLRP</w:t>
      </w:r>
      <w:r w:rsidR="00B00336" w:rsidRPr="002E5C03">
        <w:rPr>
          <w:rFonts w:ascii="Times New Roman" w:hAnsi="Times New Roman" w:cs="Times New Roman"/>
          <w:b/>
          <w:sz w:val="24"/>
          <w:szCs w:val="24"/>
        </w:rPr>
        <w:t xml:space="preserve"> – USP</w:t>
      </w:r>
      <w:r w:rsidR="00B00336">
        <w:rPr>
          <w:rFonts w:ascii="Times New Roman" w:hAnsi="Times New Roman" w:cs="Times New Roman"/>
          <w:sz w:val="24"/>
          <w:szCs w:val="24"/>
        </w:rPr>
        <w:t>, Ribeirão Preto. V2, fev</w:t>
      </w:r>
      <w:r w:rsidR="002E5C03">
        <w:rPr>
          <w:rFonts w:ascii="Times New Roman" w:hAnsi="Times New Roman" w:cs="Times New Roman"/>
          <w:sz w:val="24"/>
          <w:szCs w:val="24"/>
        </w:rPr>
        <w:t xml:space="preserve">. </w:t>
      </w:r>
      <w:r w:rsidR="00B00336">
        <w:rPr>
          <w:rFonts w:ascii="Times New Roman" w:hAnsi="Times New Roman" w:cs="Times New Roman"/>
          <w:sz w:val="24"/>
          <w:szCs w:val="24"/>
        </w:rPr>
        <w:t>-</w:t>
      </w:r>
      <w:r w:rsidR="002E5C03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 xml:space="preserve">jul. 1992. 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BOLL, Cintia Inês - Enunciação Estética Juvenil em Vídeos Escolares no YouTube. </w:t>
      </w:r>
      <w:r w:rsidRPr="002E5C03">
        <w:rPr>
          <w:rFonts w:ascii="Times New Roman" w:hAnsi="Times New Roman" w:cs="Times New Roman"/>
          <w:b/>
          <w:sz w:val="24"/>
          <w:szCs w:val="24"/>
        </w:rPr>
        <w:t>Tese de Doutorado</w:t>
      </w:r>
      <w:r w:rsidRPr="00B74F76">
        <w:rPr>
          <w:rFonts w:ascii="Times New Roman" w:hAnsi="Times New Roman" w:cs="Times New Roman"/>
          <w:sz w:val="24"/>
          <w:szCs w:val="24"/>
        </w:rPr>
        <w:t xml:space="preserve">. Tese de Doutorado em Educação-Faculdade de Educação. UFRGS, Porto Alegre, 2013. 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Disponível em WWW: URL: </w:t>
      </w:r>
      <w:hyperlink r:id="rId13" w:history="1">
        <w:r w:rsidRPr="00B74F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http://www.lume.ufrgs.br/handle/10183/70596</w:t>
        </w:r>
      </w:hyperlink>
      <w:r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>117 p.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B74F76">
        <w:rPr>
          <w:rFonts w:ascii="Times New Roman" w:hAnsi="Times New Roman" w:cs="Times New Roman"/>
          <w:sz w:val="24"/>
          <w:szCs w:val="24"/>
          <w:lang w:val="es-ES"/>
        </w:rPr>
        <w:t>COLL, César</w:t>
      </w:r>
      <w:r w:rsidR="00FA7318" w:rsidRPr="00B74F76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“El currículo escolar en el marco de la nueva ecología del aprendizaje”. </w:t>
      </w:r>
      <w:hyperlink r:id="rId14" w:history="1">
        <w:r w:rsidRPr="00B74F76">
          <w:rPr>
            <w:rFonts w:ascii="Times New Roman" w:hAnsi="Times New Roman" w:cs="Times New Roman"/>
            <w:sz w:val="24"/>
            <w:szCs w:val="24"/>
          </w:rPr>
          <w:t>Aula de innovación educativa</w:t>
        </w:r>
      </w:hyperlink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[Em linha] </w:t>
      </w:r>
      <w:hyperlink r:id="rId15" w:history="1">
        <w:r w:rsidRPr="00B74F76">
          <w:rPr>
            <w:rFonts w:ascii="Times New Roman" w:hAnsi="Times New Roman" w:cs="Times New Roman"/>
            <w:sz w:val="24"/>
            <w:szCs w:val="24"/>
          </w:rPr>
          <w:t>nº 219, 2013</w:t>
        </w:r>
      </w:hyperlink>
      <w:r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>Disponível em: URL: </w:t>
      </w:r>
      <w:r w:rsidRPr="00B74F76">
        <w:rPr>
          <w:rFonts w:ascii="Times New Roman" w:hAnsi="Times New Roman" w:cs="Times New Roman"/>
          <w:sz w:val="24"/>
          <w:szCs w:val="24"/>
        </w:rPr>
        <w:t>https://dialnet.unirioja.es/servlet/articulo?codigo=4144664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B74F76">
        <w:rPr>
          <w:rStyle w:val="AcrnimoHTML"/>
          <w:rFonts w:ascii="Times New Roman" w:hAnsi="Times New Roman" w:cs="Times New Roman"/>
          <w:sz w:val="24"/>
          <w:szCs w:val="24"/>
          <w:bdr w:val="none" w:sz="0" w:space="0" w:color="auto" w:frame="1"/>
        </w:rPr>
        <w:t>ISSN</w:t>
      </w:r>
      <w:r w:rsidR="002E5C0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1131-995X</w:t>
      </w:r>
      <w:r w:rsidRPr="00B74F7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Acesso em:</w:t>
      </w:r>
      <w:r w:rsidR="0038136A" w:rsidRPr="00B74F7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10 out. 2017.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4F76">
        <w:rPr>
          <w:rFonts w:ascii="Times New Roman" w:hAnsi="Times New Roman" w:cs="Times New Roman"/>
          <w:sz w:val="24"/>
          <w:szCs w:val="24"/>
        </w:rPr>
        <w:t>FREITAS, S</w:t>
      </w:r>
      <w:r w:rsidR="0000174E">
        <w:rPr>
          <w:rFonts w:ascii="Times New Roman" w:hAnsi="Times New Roman" w:cs="Times New Roman"/>
          <w:sz w:val="24"/>
          <w:szCs w:val="24"/>
        </w:rPr>
        <w:t>e</w:t>
      </w:r>
      <w:r w:rsidR="00FA7318" w:rsidRPr="00B74F76">
        <w:rPr>
          <w:rFonts w:ascii="Times New Roman" w:hAnsi="Times New Roman" w:cs="Times New Roman"/>
          <w:sz w:val="24"/>
          <w:szCs w:val="24"/>
        </w:rPr>
        <w:t xml:space="preserve">rgio </w:t>
      </w:r>
      <w:r w:rsidRPr="00B74F76">
        <w:rPr>
          <w:rFonts w:ascii="Times New Roman" w:hAnsi="Times New Roman" w:cs="Times New Roman"/>
          <w:sz w:val="24"/>
          <w:szCs w:val="24"/>
        </w:rPr>
        <w:t>A</w:t>
      </w:r>
      <w:r w:rsidR="0000174E">
        <w:rPr>
          <w:rFonts w:ascii="Times New Roman" w:hAnsi="Times New Roman" w:cs="Times New Roman"/>
          <w:sz w:val="24"/>
          <w:szCs w:val="24"/>
        </w:rPr>
        <w:t>ntô</w:t>
      </w:r>
      <w:r w:rsidR="00FA7318" w:rsidRPr="00B74F76">
        <w:rPr>
          <w:rFonts w:ascii="Times New Roman" w:hAnsi="Times New Roman" w:cs="Times New Roman"/>
          <w:sz w:val="24"/>
          <w:szCs w:val="24"/>
        </w:rPr>
        <w:t>nio</w:t>
      </w:r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="00FA7318" w:rsidRPr="00B74F76">
        <w:rPr>
          <w:rFonts w:ascii="Times New Roman" w:hAnsi="Times New Roman" w:cs="Times New Roman"/>
          <w:sz w:val="24"/>
          <w:szCs w:val="24"/>
        </w:rPr>
        <w:t xml:space="preserve">de </w:t>
      </w:r>
      <w:r w:rsidRPr="00B74F76">
        <w:rPr>
          <w:rFonts w:ascii="Times New Roman" w:hAnsi="Times New Roman" w:cs="Times New Roman"/>
          <w:sz w:val="24"/>
          <w:szCs w:val="24"/>
        </w:rPr>
        <w:t>A</w:t>
      </w:r>
      <w:r w:rsidR="00FA7318" w:rsidRPr="00B74F76">
        <w:rPr>
          <w:rFonts w:ascii="Times New Roman" w:hAnsi="Times New Roman" w:cs="Times New Roman"/>
          <w:sz w:val="24"/>
          <w:szCs w:val="24"/>
        </w:rPr>
        <w:t>ndrade</w:t>
      </w:r>
      <w:r w:rsidRPr="00B74F76">
        <w:rPr>
          <w:rFonts w:ascii="Times New Roman" w:hAnsi="Times New Roman" w:cs="Times New Roman"/>
          <w:sz w:val="24"/>
          <w:szCs w:val="24"/>
        </w:rPr>
        <w:t>; MELO, L</w:t>
      </w:r>
      <w:r w:rsidR="00FA7318" w:rsidRPr="00B74F76">
        <w:rPr>
          <w:rFonts w:ascii="Times New Roman" w:hAnsi="Times New Roman" w:cs="Times New Roman"/>
          <w:sz w:val="24"/>
          <w:szCs w:val="24"/>
        </w:rPr>
        <w:t xml:space="preserve">ívia </w:t>
      </w:r>
      <w:r w:rsidRPr="00B74F76">
        <w:rPr>
          <w:rFonts w:ascii="Times New Roman" w:hAnsi="Times New Roman" w:cs="Times New Roman"/>
          <w:sz w:val="24"/>
          <w:szCs w:val="24"/>
        </w:rPr>
        <w:t>V</w:t>
      </w:r>
      <w:r w:rsidR="00FA7318" w:rsidRPr="00B74F76">
        <w:rPr>
          <w:rFonts w:ascii="Times New Roman" w:hAnsi="Times New Roman" w:cs="Times New Roman"/>
          <w:sz w:val="24"/>
          <w:szCs w:val="24"/>
        </w:rPr>
        <w:t>eleda</w:t>
      </w:r>
      <w:r w:rsidRPr="00B74F76">
        <w:rPr>
          <w:rFonts w:ascii="Times New Roman" w:hAnsi="Times New Roman" w:cs="Times New Roman"/>
          <w:sz w:val="24"/>
          <w:szCs w:val="24"/>
        </w:rPr>
        <w:t xml:space="preserve"> S</w:t>
      </w:r>
      <w:r w:rsidR="00FA7318" w:rsidRPr="00B74F76">
        <w:rPr>
          <w:rFonts w:ascii="Times New Roman" w:hAnsi="Times New Roman" w:cs="Times New Roman"/>
          <w:sz w:val="24"/>
          <w:szCs w:val="24"/>
        </w:rPr>
        <w:t>ousa</w:t>
      </w:r>
      <w:r w:rsidRPr="00B74F76">
        <w:rPr>
          <w:rFonts w:ascii="Times New Roman" w:hAnsi="Times New Roman" w:cs="Times New Roman"/>
          <w:sz w:val="24"/>
          <w:szCs w:val="24"/>
        </w:rPr>
        <w:t>; LEITE, L</w:t>
      </w:r>
      <w:r w:rsidR="0030422A">
        <w:rPr>
          <w:rFonts w:ascii="Times New Roman" w:hAnsi="Times New Roman" w:cs="Times New Roman"/>
          <w:sz w:val="24"/>
          <w:szCs w:val="24"/>
        </w:rPr>
        <w:t>etí</w:t>
      </w:r>
      <w:r w:rsidR="00FA7318" w:rsidRPr="00B74F76">
        <w:rPr>
          <w:rFonts w:ascii="Times New Roman" w:hAnsi="Times New Roman" w:cs="Times New Roman"/>
          <w:sz w:val="24"/>
          <w:szCs w:val="24"/>
        </w:rPr>
        <w:t>cia</w:t>
      </w:r>
      <w:r w:rsidRPr="00B74F76">
        <w:rPr>
          <w:rFonts w:ascii="Times New Roman" w:hAnsi="Times New Roman" w:cs="Times New Roman"/>
          <w:sz w:val="24"/>
          <w:szCs w:val="24"/>
        </w:rPr>
        <w:t xml:space="preserve"> L</w:t>
      </w:r>
      <w:r w:rsidR="00FA7318" w:rsidRPr="00B74F76">
        <w:rPr>
          <w:rFonts w:ascii="Times New Roman" w:hAnsi="Times New Roman" w:cs="Times New Roman"/>
          <w:sz w:val="24"/>
          <w:szCs w:val="24"/>
        </w:rPr>
        <w:t>opes</w:t>
      </w:r>
      <w:r w:rsidRPr="00B74F76">
        <w:rPr>
          <w:rFonts w:ascii="Times New Roman" w:hAnsi="Times New Roman" w:cs="Times New Roman"/>
          <w:sz w:val="24"/>
          <w:szCs w:val="24"/>
        </w:rPr>
        <w:t xml:space="preserve">. Inovação e Educação na UnB: O Programa Aprendizagem para o 3º Milênio. </w:t>
      </w:r>
      <w:r w:rsidRPr="00B00336">
        <w:rPr>
          <w:rFonts w:ascii="Times New Roman" w:hAnsi="Times New Roman" w:cs="Times New Roman"/>
          <w:b/>
          <w:sz w:val="24"/>
          <w:szCs w:val="24"/>
          <w:lang w:val="es-ES"/>
        </w:rPr>
        <w:t>Revista Darcy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>, n.19, jun</w:t>
      </w:r>
      <w:r w:rsidR="002E5C0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2E5C03" w:rsidRPr="00B74F76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>go</w:t>
      </w:r>
      <w:r w:rsidR="002E5C03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2018.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F76">
        <w:rPr>
          <w:rFonts w:ascii="Times New Roman" w:hAnsi="Times New Roman" w:cs="Times New Roman"/>
          <w:sz w:val="24"/>
          <w:szCs w:val="24"/>
          <w:lang w:val="es-ES"/>
        </w:rPr>
        <w:t>FULLAN, M</w:t>
      </w:r>
      <w:r w:rsidR="00FA7318" w:rsidRPr="00B74F76">
        <w:rPr>
          <w:rFonts w:ascii="Times New Roman" w:hAnsi="Times New Roman" w:cs="Times New Roman"/>
          <w:sz w:val="24"/>
          <w:szCs w:val="24"/>
          <w:lang w:val="es-ES"/>
        </w:rPr>
        <w:t>ichell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74F76">
        <w:rPr>
          <w:rFonts w:ascii="Times New Roman" w:hAnsi="Times New Roman" w:cs="Times New Roman"/>
          <w:b/>
          <w:sz w:val="24"/>
          <w:szCs w:val="24"/>
          <w:lang w:val="es-ES"/>
        </w:rPr>
        <w:t>El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74F76">
        <w:rPr>
          <w:rFonts w:ascii="Times New Roman" w:hAnsi="Times New Roman" w:cs="Times New Roman"/>
          <w:b/>
          <w:sz w:val="24"/>
          <w:szCs w:val="24"/>
          <w:lang w:val="es-ES"/>
        </w:rPr>
        <w:t>Cambio educativo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: guía de planeación para maestros. </w:t>
      </w:r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México: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n-US"/>
        </w:rPr>
        <w:t>Trilhas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n-US"/>
        </w:rPr>
        <w:t>, 2000.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  <w:lang w:val="en-US"/>
        </w:rPr>
        <w:t>KUH, G</w:t>
      </w:r>
      <w:r w:rsidR="00FA7318" w:rsidRPr="00B74F76">
        <w:rPr>
          <w:rFonts w:ascii="Times New Roman" w:hAnsi="Times New Roman" w:cs="Times New Roman"/>
          <w:sz w:val="24"/>
          <w:szCs w:val="24"/>
          <w:lang w:val="en-US"/>
        </w:rPr>
        <w:t>eorge</w:t>
      </w:r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 D. Guiding principles for creating seamless learning environments for undergraduates.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>, 37 (2), 135–148, 1996.</w:t>
      </w:r>
    </w:p>
    <w:p w:rsidR="005002FB" w:rsidRPr="00B74F76" w:rsidRDefault="005002FB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LEMOS, André</w:t>
      </w:r>
      <w:r w:rsidR="00FA7318" w:rsidRPr="00B74F76">
        <w:rPr>
          <w:rFonts w:ascii="Times New Roman" w:hAnsi="Times New Roman" w:cs="Times New Roman"/>
          <w:sz w:val="24"/>
          <w:szCs w:val="24"/>
        </w:rPr>
        <w:t>.</w:t>
      </w:r>
      <w:r w:rsidRPr="00B74F76">
        <w:rPr>
          <w:rFonts w:ascii="Times New Roman" w:hAnsi="Times New Roman" w:cs="Times New Roman"/>
          <w:sz w:val="24"/>
          <w:szCs w:val="24"/>
        </w:rPr>
        <w:t xml:space="preserve"> Os sentidos da tecnologia: cibercultura e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ciberdemocracia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. In: ANDRÉ LEMOS; LÈVY, Pierre – </w:t>
      </w:r>
      <w:r w:rsidRPr="00B74F76">
        <w:rPr>
          <w:rFonts w:ascii="Times New Roman" w:hAnsi="Times New Roman" w:cs="Times New Roman"/>
          <w:b/>
          <w:sz w:val="24"/>
          <w:szCs w:val="24"/>
        </w:rPr>
        <w:t>O futuro da internet</w:t>
      </w:r>
      <w:r w:rsidRPr="00A103D4">
        <w:rPr>
          <w:rFonts w:ascii="Times New Roman" w:hAnsi="Times New Roman" w:cs="Times New Roman"/>
          <w:sz w:val="24"/>
          <w:szCs w:val="24"/>
        </w:rPr>
        <w:t xml:space="preserve">: em direção a uma </w:t>
      </w:r>
      <w:proofErr w:type="spellStart"/>
      <w:r w:rsidRPr="00A103D4">
        <w:rPr>
          <w:rFonts w:ascii="Times New Roman" w:hAnsi="Times New Roman" w:cs="Times New Roman"/>
          <w:sz w:val="24"/>
          <w:szCs w:val="24"/>
        </w:rPr>
        <w:t>ciberdemocracia</w:t>
      </w:r>
      <w:proofErr w:type="spellEnd"/>
      <w:r w:rsidRPr="00A103D4">
        <w:rPr>
          <w:rFonts w:ascii="Times New Roman" w:hAnsi="Times New Roman" w:cs="Times New Roman"/>
          <w:sz w:val="24"/>
          <w:szCs w:val="24"/>
        </w:rPr>
        <w:t xml:space="preserve"> planetária</w:t>
      </w:r>
      <w:r w:rsidRPr="00B74F76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B74F76">
        <w:rPr>
          <w:rFonts w:ascii="Times New Roman" w:hAnsi="Times New Roman" w:cs="Times New Roman"/>
          <w:sz w:val="24"/>
          <w:szCs w:val="24"/>
        </w:rPr>
        <w:t xml:space="preserve"> São Paulo: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Paulus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>, 2010. ISBN 975-85-34931-81-6. p. 21-31.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LÉVY, Pierre</w:t>
      </w:r>
      <w:r w:rsidR="00FA7318" w:rsidRPr="00B74F76">
        <w:rPr>
          <w:rFonts w:ascii="Times New Roman" w:hAnsi="Times New Roman" w:cs="Times New Roman"/>
          <w:sz w:val="24"/>
          <w:szCs w:val="24"/>
        </w:rPr>
        <w:t>.</w:t>
      </w:r>
      <w:r w:rsidRPr="00B74F76">
        <w:rPr>
          <w:rFonts w:ascii="Times New Roman" w:hAnsi="Times New Roman" w:cs="Times New Roman"/>
          <w:sz w:val="24"/>
          <w:szCs w:val="24"/>
        </w:rPr>
        <w:t xml:space="preserve"> Cibercultura. São Paulo, ed. 34, 1999.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LIBEDINSKY, Marta. </w:t>
      </w:r>
      <w:r w:rsidRPr="00B74F76">
        <w:rPr>
          <w:rFonts w:ascii="Times New Roman" w:hAnsi="Times New Roman" w:cs="Times New Roman"/>
          <w:b/>
          <w:sz w:val="24"/>
          <w:szCs w:val="24"/>
          <w:lang w:val="es-ES"/>
        </w:rPr>
        <w:t>La innovación en la enseñanza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. Diseño y documentación de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s-ES"/>
        </w:rPr>
        <w:t>experiências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de aula. Buenos Aires: Paidós, 2001.</w:t>
      </w:r>
    </w:p>
    <w:p w:rsidR="009555E4" w:rsidRPr="00B74F76" w:rsidRDefault="009555E4" w:rsidP="009555E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LIBEDINSKY, Marta. </w:t>
      </w:r>
      <w:r w:rsidRPr="00F8796A">
        <w:rPr>
          <w:rFonts w:ascii="Times New Roman" w:hAnsi="Times New Roman" w:cs="Times New Roman"/>
          <w:sz w:val="24"/>
          <w:szCs w:val="24"/>
          <w:lang w:val="es-ES"/>
        </w:rPr>
        <w:t>La innovación en la enseñanza como resolución de problemas.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309CC" w:rsidRPr="00F8796A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Conferencia Internacional </w:t>
      </w:r>
      <w:proofErr w:type="spellStart"/>
      <w:r w:rsidR="00B309CC" w:rsidRPr="00F8796A">
        <w:rPr>
          <w:rFonts w:ascii="Times New Roman" w:hAnsi="Times New Roman" w:cs="Times New Roman"/>
          <w:b/>
          <w:sz w:val="24"/>
          <w:szCs w:val="24"/>
          <w:lang w:val="es-ES"/>
        </w:rPr>
        <w:t>iEARN</w:t>
      </w:r>
      <w:proofErr w:type="spellEnd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F8796A">
        <w:rPr>
          <w:rFonts w:ascii="Times New Roman" w:hAnsi="Times New Roman" w:cs="Times New Roman"/>
          <w:sz w:val="24"/>
          <w:szCs w:val="24"/>
          <w:lang w:val="es-ES"/>
        </w:rPr>
        <w:t>Ciudad de Puerto, Madryn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>, 20</w:t>
      </w:r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>14</w:t>
      </w:r>
      <w:r w:rsidRPr="00B74F76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>Disponível</w:t>
      </w:r>
      <w:proofErr w:type="spellEnd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em</w:t>
      </w:r>
      <w:r w:rsidR="00F8796A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796A">
        <w:rPr>
          <w:rFonts w:ascii="Times New Roman" w:hAnsi="Times New Roman" w:cs="Times New Roman"/>
          <w:sz w:val="24"/>
          <w:szCs w:val="24"/>
          <w:lang w:val="es-ES"/>
        </w:rPr>
        <w:t>&lt;</w:t>
      </w:r>
      <w:hyperlink r:id="rId16" w:history="1">
        <w:r w:rsidR="00B309CC" w:rsidRPr="00F879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https://www.academia.edu/7528546/La_innovaci%C3%B3n_en_la_ense%C3%B1anza?auto=download</w:t>
        </w:r>
      </w:hyperlink>
      <w:r w:rsidR="00F8796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>&gt;</w:t>
      </w:r>
      <w:r w:rsidR="00B309CC" w:rsidRPr="00F8796A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>Acesso</w:t>
      </w:r>
      <w:proofErr w:type="spellEnd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em</w:t>
      </w:r>
      <w:r w:rsidR="00F8796A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10 de </w:t>
      </w:r>
      <w:proofErr w:type="spellStart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>jan</w:t>
      </w:r>
      <w:proofErr w:type="spellEnd"/>
      <w:r w:rsidR="00B309CC" w:rsidRPr="00B74F76">
        <w:rPr>
          <w:rFonts w:ascii="Times New Roman" w:hAnsi="Times New Roman" w:cs="Times New Roman"/>
          <w:sz w:val="24"/>
          <w:szCs w:val="24"/>
          <w:lang w:val="es-ES"/>
        </w:rPr>
        <w:t>. 2019.</w:t>
      </w:r>
    </w:p>
    <w:p w:rsidR="002B7251" w:rsidRDefault="002B7251" w:rsidP="002616E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LOVELESS,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s-ES"/>
        </w:rPr>
        <w:t>von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s-ES"/>
        </w:rPr>
        <w:t>Avril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s-ES"/>
        </w:rPr>
        <w:t>; WILLIAMSON, Ben. Nuevas identidades de aprendizaje en la era digital. Creatividad - Educación – Tecnología – Sociedad. Madrid: Narcea. 2017. ISBN 978-842-772-341-2.</w:t>
      </w:r>
    </w:p>
    <w:p w:rsidR="002E5C03" w:rsidRPr="002E5C03" w:rsidRDefault="002E5C03" w:rsidP="002616E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E5C03">
        <w:rPr>
          <w:rFonts w:ascii="Times New Roman" w:hAnsi="Times New Roman" w:cs="Times New Roman"/>
          <w:sz w:val="24"/>
          <w:szCs w:val="24"/>
        </w:rPr>
        <w:t xml:space="preserve">DOREA, R. D.; COSTA, J. N.; BATITA, J. M.; FERREIRA, M. M.; MENEZES, R. V.; SOUZA, T. S. </w:t>
      </w:r>
      <w:proofErr w:type="spellStart"/>
      <w:r w:rsidRPr="002E5C03">
        <w:rPr>
          <w:rFonts w:ascii="Times New Roman" w:hAnsi="Times New Roman" w:cs="Times New Roman"/>
          <w:sz w:val="24"/>
          <w:szCs w:val="24"/>
        </w:rPr>
        <w:t>Reticuloperitonite</w:t>
      </w:r>
      <w:proofErr w:type="spellEnd"/>
      <w:r w:rsidRPr="002E5C03">
        <w:rPr>
          <w:rFonts w:ascii="Times New Roman" w:hAnsi="Times New Roman" w:cs="Times New Roman"/>
          <w:sz w:val="24"/>
          <w:szCs w:val="24"/>
        </w:rPr>
        <w:t xml:space="preserve"> traumática associada à esplenite e hepatite em bovino: relato de caso. Veterinária e Zootecnia, São Paulo, v. 18, n. 4, p. 199-202, 2011. Supl. 3.</w:t>
      </w:r>
    </w:p>
    <w:p w:rsidR="00CF04AA" w:rsidRPr="00CF04AA" w:rsidRDefault="00CF04AA" w:rsidP="002616EB">
      <w:pPr>
        <w:pStyle w:val="Corpo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0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MELO, Lívia V. S.</w:t>
      </w:r>
      <w:proofErr w:type="gramStart"/>
      <w:r w:rsidRPr="00CF0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  FREITAS</w:t>
      </w:r>
      <w:proofErr w:type="gramEnd"/>
      <w:r w:rsidRPr="00CF0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Sergio A. de A.; NOGUEIRA, Teresinha de Jesus A. M.; ANDRADE, Mário O.; LOURENÇO, Vânia Maria. O Programa Aprendizagem para o Terceiro Milênio (A3M): política de valorização e promoção de ações educacionais inovadoras na Universidade de Brasília. </w:t>
      </w:r>
      <w:r w:rsidRPr="00CF04AA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Anais XIV Congresso Brasileiro de Ensino </w:t>
      </w:r>
      <w:r w:rsidRPr="00CF04AA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Superior a Distância – ESUD</w:t>
      </w:r>
      <w:r w:rsidRPr="00CF0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 </w:t>
      </w:r>
      <w:r w:rsidRPr="00CF04AA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III Congresso Internacional de Educação Superior a Distância</w:t>
      </w:r>
      <w:r w:rsidRPr="00CF0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Rio Grande, RS, p. 1014-1023, 2018. Disponível em: </w:t>
      </w:r>
      <w:hyperlink r:id="rId17" w:tgtFrame="_blank" w:history="1">
        <w:r w:rsidRPr="00CF04AA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https://esud2017.furg.br/images/arquivos/ANAIS_ESUD2017_final.pdf</w:t>
        </w:r>
      </w:hyperlink>
      <w:r w:rsidRPr="00CF0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Acesso: 10 fev.2019.</w:t>
      </w:r>
    </w:p>
    <w:p w:rsidR="002B7251" w:rsidRPr="00B74F76" w:rsidRDefault="002B7251" w:rsidP="002616EB">
      <w:pPr>
        <w:pStyle w:val="Corpo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MESSINA, Graciela. </w:t>
      </w:r>
      <w:r w:rsidRPr="00B74F76">
        <w:rPr>
          <w:rFonts w:ascii="Times New Roman" w:hAnsi="Times New Roman" w:cs="Times New Roman"/>
          <w:b/>
          <w:sz w:val="24"/>
          <w:szCs w:val="24"/>
        </w:rPr>
        <w:t>Mudança e inovação educacional: notas para reflexão</w:t>
      </w:r>
      <w:r w:rsidRPr="00B74F76">
        <w:rPr>
          <w:rFonts w:ascii="Times New Roman" w:hAnsi="Times New Roman" w:cs="Times New Roman"/>
          <w:sz w:val="24"/>
          <w:szCs w:val="24"/>
        </w:rPr>
        <w:t xml:space="preserve">. Chile: </w:t>
      </w:r>
      <w:proofErr w:type="gramStart"/>
      <w:r w:rsidRPr="00B74F76">
        <w:rPr>
          <w:rFonts w:ascii="Times New Roman" w:hAnsi="Times New Roman" w:cs="Times New Roman"/>
          <w:sz w:val="24"/>
          <w:szCs w:val="24"/>
        </w:rPr>
        <w:t>Unesco,  2001</w:t>
      </w:r>
      <w:proofErr w:type="gramEnd"/>
      <w:r w:rsidRPr="00B74F76">
        <w:rPr>
          <w:rFonts w:ascii="Times New Roman" w:hAnsi="Times New Roman" w:cs="Times New Roman"/>
          <w:sz w:val="24"/>
          <w:szCs w:val="24"/>
        </w:rPr>
        <w:t>. Disponíve</w:t>
      </w:r>
      <w:r w:rsidR="005002FB" w:rsidRPr="00B74F76">
        <w:rPr>
          <w:rFonts w:ascii="Times New Roman" w:hAnsi="Times New Roman" w:cs="Times New Roman"/>
          <w:sz w:val="24"/>
          <w:szCs w:val="24"/>
        </w:rPr>
        <w:t>l</w:t>
      </w:r>
      <w:r w:rsidRPr="00B74F76">
        <w:rPr>
          <w:rFonts w:ascii="Times New Roman" w:hAnsi="Times New Roman" w:cs="Times New Roman"/>
          <w:sz w:val="24"/>
          <w:szCs w:val="24"/>
        </w:rPr>
        <w:t xml:space="preserve"> em: &lt; http://www.scielo.br/pdf/%0D/cp/n114/a10n114.pdf &gt;. Acesso em: mar. 2017.</w:t>
      </w:r>
    </w:p>
    <w:p w:rsidR="002B7251" w:rsidRPr="00B74F76" w:rsidRDefault="002B7251" w:rsidP="00FF0A86">
      <w:pPr>
        <w:pStyle w:val="Textodenotaderodap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  <w:lang w:val="pt-BR"/>
        </w:rPr>
        <w:t xml:space="preserve">MORIN, Edgar; LE MOIGNE, Jean-Louis. </w:t>
      </w:r>
      <w:r w:rsidRPr="00B74F76">
        <w:rPr>
          <w:rFonts w:ascii="Times New Roman" w:hAnsi="Times New Roman" w:cs="Times New Roman"/>
          <w:b/>
          <w:sz w:val="24"/>
          <w:szCs w:val="24"/>
        </w:rPr>
        <w:t>A Inteligência da Complexidade</w:t>
      </w:r>
      <w:r w:rsidRPr="00B74F76">
        <w:rPr>
          <w:rFonts w:ascii="Times New Roman" w:hAnsi="Times New Roman" w:cs="Times New Roman"/>
          <w:sz w:val="24"/>
          <w:szCs w:val="24"/>
        </w:rPr>
        <w:t xml:space="preserve">. São Paulo: Petrópolis, 2000. </w:t>
      </w:r>
    </w:p>
    <w:p w:rsidR="002B7251" w:rsidRPr="00B74F76" w:rsidRDefault="002B7251" w:rsidP="00FF0A86">
      <w:pPr>
        <w:pStyle w:val="Textodenotaderodap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>MORAN, J</w:t>
      </w:r>
      <w:r w:rsidR="005C656F" w:rsidRPr="00B74F76">
        <w:rPr>
          <w:rFonts w:ascii="Times New Roman" w:hAnsi="Times New Roman" w:cs="Times New Roman"/>
          <w:sz w:val="24"/>
          <w:szCs w:val="24"/>
        </w:rPr>
        <w:t>osé</w:t>
      </w:r>
      <w:r w:rsidRPr="00B74F76">
        <w:rPr>
          <w:rFonts w:ascii="Times New Roman" w:hAnsi="Times New Roman" w:cs="Times New Roman"/>
          <w:sz w:val="24"/>
          <w:szCs w:val="24"/>
        </w:rPr>
        <w:t xml:space="preserve"> M</w:t>
      </w:r>
      <w:r w:rsidR="005C656F" w:rsidRPr="00B74F76">
        <w:rPr>
          <w:rFonts w:ascii="Times New Roman" w:hAnsi="Times New Roman" w:cs="Times New Roman"/>
          <w:sz w:val="24"/>
          <w:szCs w:val="24"/>
        </w:rPr>
        <w:t>anuel</w:t>
      </w:r>
      <w:r w:rsidRPr="00B74F76">
        <w:rPr>
          <w:rFonts w:ascii="Times New Roman" w:hAnsi="Times New Roman" w:cs="Times New Roman"/>
          <w:sz w:val="24"/>
          <w:szCs w:val="24"/>
        </w:rPr>
        <w:t xml:space="preserve">. </w:t>
      </w:r>
      <w:r w:rsidRPr="00B74F76">
        <w:rPr>
          <w:rFonts w:ascii="Times New Roman" w:hAnsi="Times New Roman" w:cs="Times New Roman"/>
          <w:b/>
          <w:sz w:val="24"/>
          <w:szCs w:val="24"/>
        </w:rPr>
        <w:t>Educação inovadora na Sociedade da Informação</w:t>
      </w:r>
      <w:r w:rsidRPr="00B74F76">
        <w:rPr>
          <w:rFonts w:ascii="Times New Roman" w:hAnsi="Times New Roman" w:cs="Times New Roman"/>
          <w:sz w:val="24"/>
          <w:szCs w:val="24"/>
        </w:rPr>
        <w:t xml:space="preserve">. Disponível em: . Acesso em: 04 maio 2017. </w:t>
      </w:r>
    </w:p>
    <w:p w:rsidR="002B7251" w:rsidRPr="00B74F76" w:rsidRDefault="002B7251" w:rsidP="00FF0A86">
      <w:pPr>
        <w:pStyle w:val="XVESUD-Listadereferncias"/>
        <w:spacing w:before="0" w:after="120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B74F76">
        <w:rPr>
          <w:rFonts w:ascii="Times New Roman" w:hAnsi="Times New Roman" w:cs="Times New Roman"/>
          <w:color w:val="auto"/>
        </w:rPr>
        <w:t>MORAN, J</w:t>
      </w:r>
      <w:r w:rsidR="005C656F" w:rsidRPr="00B74F76">
        <w:rPr>
          <w:rFonts w:ascii="Times New Roman" w:hAnsi="Times New Roman" w:cs="Times New Roman"/>
          <w:color w:val="auto"/>
        </w:rPr>
        <w:t>osé Manuel</w:t>
      </w:r>
      <w:r w:rsidRPr="00B74F76">
        <w:rPr>
          <w:rFonts w:ascii="Times New Roman" w:hAnsi="Times New Roman" w:cs="Times New Roman"/>
          <w:color w:val="auto"/>
        </w:rPr>
        <w:t>; MASETTO, M</w:t>
      </w:r>
      <w:r w:rsidR="005C656F" w:rsidRPr="00B74F76">
        <w:rPr>
          <w:rFonts w:ascii="Times New Roman" w:hAnsi="Times New Roman" w:cs="Times New Roman"/>
          <w:color w:val="auto"/>
        </w:rPr>
        <w:t>arcos</w:t>
      </w:r>
      <w:r w:rsidRPr="00B74F76">
        <w:rPr>
          <w:rFonts w:ascii="Times New Roman" w:hAnsi="Times New Roman" w:cs="Times New Roman"/>
          <w:color w:val="auto"/>
        </w:rPr>
        <w:t xml:space="preserve"> T.; BEHRENS, M</w:t>
      </w:r>
      <w:r w:rsidR="005C656F" w:rsidRPr="00B74F76">
        <w:rPr>
          <w:rFonts w:ascii="Times New Roman" w:hAnsi="Times New Roman" w:cs="Times New Roman"/>
          <w:color w:val="auto"/>
        </w:rPr>
        <w:t>arilda</w:t>
      </w:r>
      <w:r w:rsidRPr="00B74F76">
        <w:rPr>
          <w:rFonts w:ascii="Times New Roman" w:hAnsi="Times New Roman" w:cs="Times New Roman"/>
          <w:color w:val="auto"/>
        </w:rPr>
        <w:t xml:space="preserve"> A</w:t>
      </w:r>
      <w:r w:rsidR="005C656F" w:rsidRPr="00B74F76">
        <w:rPr>
          <w:rFonts w:ascii="Times New Roman" w:hAnsi="Times New Roman" w:cs="Times New Roman"/>
          <w:color w:val="auto"/>
        </w:rPr>
        <w:t>parecida</w:t>
      </w:r>
      <w:r w:rsidRPr="00B74F76">
        <w:rPr>
          <w:rFonts w:ascii="Times New Roman" w:hAnsi="Times New Roman" w:cs="Times New Roman"/>
          <w:color w:val="auto"/>
        </w:rPr>
        <w:t xml:space="preserve">. </w:t>
      </w:r>
      <w:r w:rsidRPr="00B74F76">
        <w:rPr>
          <w:rFonts w:ascii="Times New Roman" w:hAnsi="Times New Roman" w:cs="Times New Roman"/>
          <w:b/>
          <w:color w:val="auto"/>
        </w:rPr>
        <w:t>Novas tecnologias e mediação pedagógica</w:t>
      </w:r>
      <w:r w:rsidRPr="00B74F76">
        <w:rPr>
          <w:rFonts w:ascii="Times New Roman" w:hAnsi="Times New Roman" w:cs="Times New Roman"/>
          <w:color w:val="auto"/>
        </w:rPr>
        <w:t>. Campinas: Papirus, 2000.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</w:rPr>
        <w:t xml:space="preserve">RAMOS,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W</w:t>
      </w:r>
      <w:r w:rsidR="005C656F" w:rsidRPr="00B74F76">
        <w:rPr>
          <w:rFonts w:ascii="Times New Roman" w:hAnsi="Times New Roman" w:cs="Times New Roman"/>
          <w:sz w:val="24"/>
          <w:szCs w:val="24"/>
        </w:rPr>
        <w:t>ilsa</w:t>
      </w:r>
      <w:proofErr w:type="spellEnd"/>
      <w:r w:rsidR="005C656F" w:rsidRPr="00B74F76">
        <w:rPr>
          <w:rFonts w:ascii="Times New Roman" w:hAnsi="Times New Roman" w:cs="Times New Roman"/>
          <w:sz w:val="24"/>
          <w:szCs w:val="24"/>
        </w:rPr>
        <w:t xml:space="preserve"> </w:t>
      </w:r>
      <w:r w:rsidRPr="00B74F76">
        <w:rPr>
          <w:rFonts w:ascii="Times New Roman" w:hAnsi="Times New Roman" w:cs="Times New Roman"/>
          <w:sz w:val="24"/>
          <w:szCs w:val="24"/>
        </w:rPr>
        <w:t>M</w:t>
      </w:r>
      <w:r w:rsidR="005C656F" w:rsidRPr="00B74F76">
        <w:rPr>
          <w:rFonts w:ascii="Times New Roman" w:hAnsi="Times New Roman" w:cs="Times New Roman"/>
          <w:sz w:val="24"/>
          <w:szCs w:val="24"/>
        </w:rPr>
        <w:t>aria</w:t>
      </w:r>
      <w:r w:rsidRPr="00B74F76">
        <w:rPr>
          <w:rFonts w:ascii="Times New Roman" w:hAnsi="Times New Roman" w:cs="Times New Roman"/>
          <w:sz w:val="24"/>
          <w:szCs w:val="24"/>
        </w:rPr>
        <w:t>; ROSSATO, M</w:t>
      </w:r>
      <w:r w:rsidR="005C656F" w:rsidRPr="00B74F76">
        <w:rPr>
          <w:rFonts w:ascii="Times New Roman" w:hAnsi="Times New Roman" w:cs="Times New Roman"/>
          <w:sz w:val="24"/>
          <w:szCs w:val="24"/>
        </w:rPr>
        <w:t>aristela</w:t>
      </w:r>
      <w:r w:rsidRPr="00B74F76">
        <w:rPr>
          <w:rFonts w:ascii="Times New Roman" w:hAnsi="Times New Roman" w:cs="Times New Roman"/>
          <w:sz w:val="24"/>
          <w:szCs w:val="24"/>
        </w:rPr>
        <w:t xml:space="preserve">. Democratização do acesso ao conhecimento e os desafios da reconfiguração social para estudantes e docentes. </w:t>
      </w:r>
      <w:r w:rsidRPr="00B74F76">
        <w:rPr>
          <w:rFonts w:ascii="Times New Roman" w:hAnsi="Times New Roman" w:cs="Times New Roman"/>
          <w:b/>
          <w:sz w:val="24"/>
          <w:szCs w:val="24"/>
        </w:rPr>
        <w:t>Revista Eletrônica de Educação</w:t>
      </w:r>
      <w:r w:rsidRPr="00B74F76">
        <w:rPr>
          <w:rFonts w:ascii="Times New Roman" w:hAnsi="Times New Roman" w:cs="Times New Roman"/>
          <w:sz w:val="24"/>
          <w:szCs w:val="24"/>
        </w:rPr>
        <w:t>, v.11, n.3, set./dez., 2017, p.1034-1048.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3339">
        <w:rPr>
          <w:rFonts w:ascii="Times New Roman" w:hAnsi="Times New Roman" w:cs="Times New Roman"/>
          <w:sz w:val="24"/>
          <w:szCs w:val="24"/>
          <w:lang w:val="en-US"/>
        </w:rPr>
        <w:t xml:space="preserve">SHARPLES, Mike. </w:t>
      </w:r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Seamless learning despite context. In Wong, Lung-Hsiang;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n-US"/>
        </w:rPr>
        <w:t>Milrad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, Marcelo and Specht, Marcus eds - Seamless Learning in the Age of Mobile Connectivity. Singapore: Springer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n-US"/>
        </w:rPr>
        <w:t>Science+Business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 Media, 2015. ISBN </w:t>
      </w:r>
      <w:r w:rsidRPr="00B74F7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978-981-287-112-1. P. </w:t>
      </w:r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41-55. 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F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TAKAHASHI, </w:t>
      </w:r>
      <w:proofErr w:type="spellStart"/>
      <w:r w:rsidRPr="00B74F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Tadao</w:t>
      </w:r>
      <w:proofErr w:type="spellEnd"/>
      <w:r w:rsidRPr="00B74F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(Org.). </w:t>
      </w:r>
      <w:r w:rsidRPr="00B74F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Sociedade da informação no Brasil</w:t>
      </w:r>
      <w:r w:rsidRPr="00B74F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livro verde. Brasília: Ministério da Ciência e Tecnologia, 2000.</w:t>
      </w:r>
    </w:p>
    <w:p w:rsidR="002B7251" w:rsidRPr="00B74F76" w:rsidRDefault="002B7251" w:rsidP="00FF0A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F76">
        <w:rPr>
          <w:rFonts w:ascii="Times New Roman" w:hAnsi="Times New Roman" w:cs="Times New Roman"/>
          <w:sz w:val="24"/>
          <w:szCs w:val="24"/>
        </w:rPr>
        <w:t>VALLE, L</w:t>
      </w:r>
      <w:r w:rsidR="005C656F" w:rsidRPr="00B74F76">
        <w:rPr>
          <w:rFonts w:ascii="Times New Roman" w:hAnsi="Times New Roman" w:cs="Times New Roman"/>
          <w:sz w:val="24"/>
          <w:szCs w:val="24"/>
        </w:rPr>
        <w:t>ilian do</w:t>
      </w:r>
      <w:r w:rsidRPr="00B74F76">
        <w:rPr>
          <w:rFonts w:ascii="Times New Roman" w:hAnsi="Times New Roman" w:cs="Times New Roman"/>
          <w:sz w:val="24"/>
          <w:szCs w:val="24"/>
        </w:rPr>
        <w:t xml:space="preserve">; BOHADANA, </w:t>
      </w:r>
      <w:proofErr w:type="spellStart"/>
      <w:r w:rsidR="005C656F" w:rsidRPr="00B74F76">
        <w:rPr>
          <w:rFonts w:ascii="Times New Roman" w:hAnsi="Times New Roman" w:cs="Times New Roman"/>
          <w:sz w:val="24"/>
          <w:szCs w:val="24"/>
        </w:rPr>
        <w:t>Estrella</w:t>
      </w:r>
      <w:proofErr w:type="spellEnd"/>
      <w:r w:rsidR="005C656F" w:rsidRPr="00B74F76">
        <w:rPr>
          <w:rFonts w:ascii="Times New Roman" w:hAnsi="Times New Roman" w:cs="Times New Roman"/>
          <w:sz w:val="24"/>
          <w:szCs w:val="24"/>
        </w:rPr>
        <w:t xml:space="preserve"> D'alva </w:t>
      </w:r>
      <w:proofErr w:type="spellStart"/>
      <w:r w:rsidR="005C656F" w:rsidRPr="00B74F76">
        <w:rPr>
          <w:rFonts w:ascii="Times New Roman" w:hAnsi="Times New Roman" w:cs="Times New Roman"/>
          <w:sz w:val="24"/>
          <w:szCs w:val="24"/>
        </w:rPr>
        <w:t>Benayon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. Interação e interatividade: por uma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reantropolização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74F76">
        <w:rPr>
          <w:rFonts w:ascii="Times New Roman" w:hAnsi="Times New Roman" w:cs="Times New Roman"/>
          <w:sz w:val="24"/>
          <w:szCs w:val="24"/>
        </w:rPr>
        <w:t>EaD</w:t>
      </w:r>
      <w:proofErr w:type="spellEnd"/>
      <w:r w:rsidRPr="00B74F76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n-US"/>
        </w:rPr>
        <w:t>Educação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B74F76">
        <w:rPr>
          <w:rFonts w:ascii="Times New Roman" w:hAnsi="Times New Roman" w:cs="Times New Roman"/>
          <w:sz w:val="24"/>
          <w:szCs w:val="24"/>
          <w:lang w:val="en-US"/>
        </w:rPr>
        <w:t>Sociedade</w:t>
      </w:r>
      <w:proofErr w:type="spellEnd"/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. v.33, n.121, 2012, p. 973-984. </w:t>
      </w:r>
    </w:p>
    <w:p w:rsidR="0000442E" w:rsidRPr="00B74F76" w:rsidRDefault="002B7251" w:rsidP="00FF0A86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1F497D" w:themeColor="text2"/>
          <w:sz w:val="24"/>
          <w:szCs w:val="24"/>
        </w:rPr>
      </w:pPr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WONG, Lung-Hsiang; LOOI, Chee Kit. What seams do we remove in mobile assisted seamless learning? A critical review of the literature. </w:t>
      </w:r>
      <w:r w:rsidRPr="00B74F76">
        <w:rPr>
          <w:rFonts w:ascii="Times New Roman" w:hAnsi="Times New Roman" w:cs="Times New Roman"/>
          <w:b/>
          <w:sz w:val="24"/>
          <w:szCs w:val="24"/>
          <w:lang w:val="en-US"/>
        </w:rPr>
        <w:t>Computers and Education</w:t>
      </w:r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. Amsterdam: Elsevier. ISSN: 0360-1315. Volume 57, </w:t>
      </w:r>
      <w:proofErr w:type="gramStart"/>
      <w:r w:rsidRPr="00B74F76">
        <w:rPr>
          <w:rFonts w:ascii="Times New Roman" w:hAnsi="Times New Roman" w:cs="Times New Roman"/>
          <w:sz w:val="24"/>
          <w:szCs w:val="24"/>
          <w:lang w:val="en-US"/>
        </w:rPr>
        <w:t>4 .</w:t>
      </w:r>
      <w:proofErr w:type="gramEnd"/>
      <w:r w:rsidRPr="00B74F76">
        <w:rPr>
          <w:rFonts w:ascii="Times New Roman" w:hAnsi="Times New Roman" w:cs="Times New Roman"/>
          <w:sz w:val="24"/>
          <w:szCs w:val="24"/>
          <w:lang w:val="en-US"/>
        </w:rPr>
        <w:t xml:space="preserve"> 2011, p.2364-2381.</w:t>
      </w:r>
    </w:p>
    <w:sectPr w:rsidR="0000442E" w:rsidRPr="00B74F76" w:rsidSect="0083417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E5D" w:rsidRDefault="00BF3E5D" w:rsidP="004D2E9A">
      <w:pPr>
        <w:spacing w:after="0" w:line="240" w:lineRule="auto"/>
      </w:pPr>
      <w:r>
        <w:separator/>
      </w:r>
    </w:p>
  </w:endnote>
  <w:endnote w:type="continuationSeparator" w:id="0">
    <w:p w:rsidR="00BF3E5D" w:rsidRDefault="00BF3E5D" w:rsidP="004D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E5D" w:rsidRDefault="00BF3E5D" w:rsidP="004D2E9A">
      <w:pPr>
        <w:spacing w:after="0" w:line="240" w:lineRule="auto"/>
      </w:pPr>
      <w:r>
        <w:separator/>
      </w:r>
    </w:p>
  </w:footnote>
  <w:footnote w:type="continuationSeparator" w:id="0">
    <w:p w:rsidR="00BF3E5D" w:rsidRDefault="00BF3E5D" w:rsidP="004D2E9A">
      <w:pPr>
        <w:spacing w:after="0" w:line="240" w:lineRule="auto"/>
      </w:pPr>
      <w:r>
        <w:continuationSeparator/>
      </w:r>
    </w:p>
  </w:footnote>
  <w:footnote w:id="1">
    <w:p w:rsidR="00255FA0" w:rsidRPr="005F702B" w:rsidRDefault="00255FA0" w:rsidP="00CB0243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5F702B">
        <w:rPr>
          <w:rStyle w:val="Refdenotaderodap"/>
          <w:rFonts w:ascii="Times New Roman" w:hAnsi="Times New Roman" w:cs="Times New Roman"/>
        </w:rPr>
        <w:footnoteRef/>
      </w:r>
      <w:r w:rsidRPr="005F702B">
        <w:rPr>
          <w:rFonts w:ascii="Times New Roman" w:hAnsi="Times New Roman" w:cs="Times New Roman"/>
        </w:rPr>
        <w:t xml:space="preserve"> Doutora em Educação pela Universidade Federal de Brasília – UnB. Técn</w:t>
      </w:r>
      <w:r>
        <w:rPr>
          <w:rFonts w:ascii="Times New Roman" w:hAnsi="Times New Roman" w:cs="Times New Roman"/>
        </w:rPr>
        <w:t xml:space="preserve">ica em Assuntos Educacionais na </w:t>
      </w:r>
      <w:r w:rsidRPr="005F702B">
        <w:rPr>
          <w:rFonts w:ascii="Times New Roman" w:hAnsi="Times New Roman" w:cs="Times New Roman"/>
        </w:rPr>
        <w:t xml:space="preserve">Universidade de Brasília. </w:t>
      </w:r>
      <w:r w:rsidRPr="005F702B">
        <w:rPr>
          <w:rFonts w:ascii="Times New Roman" w:hAnsi="Times New Roman" w:cs="Times New Roman"/>
          <w:lang w:val="pt-BR"/>
        </w:rPr>
        <w:t>Lattes:</w:t>
      </w:r>
      <w:r w:rsidRPr="005F702B">
        <w:rPr>
          <w:rFonts w:ascii="Times New Roman" w:hAnsi="Times New Roman" w:cs="Times New Roman"/>
          <w:color w:val="326C99"/>
          <w:shd w:val="clear" w:color="auto" w:fill="FFFFFF"/>
          <w:lang w:val="pt-BR"/>
        </w:rPr>
        <w:t> </w:t>
      </w:r>
      <w:hyperlink r:id="rId1" w:history="1">
        <w:r w:rsidRPr="005F702B">
          <w:rPr>
            <w:rStyle w:val="Hyperlink"/>
            <w:rFonts w:ascii="Times New Roman" w:hAnsi="Times New Roman" w:cs="Times New Roman"/>
            <w:shd w:val="clear" w:color="auto" w:fill="FFFFFF"/>
            <w:lang w:val="pt-BR"/>
          </w:rPr>
          <w:t>http://lattes.cnpq.br/2774592646217550</w:t>
        </w:r>
      </w:hyperlink>
      <w:r w:rsidRPr="005F702B">
        <w:rPr>
          <w:rFonts w:ascii="Times New Roman" w:hAnsi="Times New Roman" w:cs="Times New Roman"/>
          <w:color w:val="326C99"/>
          <w:shd w:val="clear" w:color="auto" w:fill="FFFFFF"/>
          <w:lang w:val="pt-BR"/>
        </w:rPr>
        <w:t>. E-mail: liviamelo@unb.br</w:t>
      </w:r>
    </w:p>
  </w:footnote>
  <w:footnote w:id="2">
    <w:p w:rsidR="00255FA0" w:rsidRPr="00255FA0" w:rsidRDefault="00255FA0" w:rsidP="005F702B">
      <w:pPr>
        <w:pStyle w:val="Textodenotaderodap"/>
        <w:jc w:val="both"/>
        <w:rPr>
          <w:rFonts w:ascii="Times New Roman" w:hAnsi="Times New Roman" w:cs="Times New Roman"/>
        </w:rPr>
      </w:pPr>
      <w:r w:rsidRPr="005F702B">
        <w:rPr>
          <w:rStyle w:val="Refdenotaderodap"/>
          <w:rFonts w:ascii="Times New Roman" w:hAnsi="Times New Roman" w:cs="Times New Roman"/>
        </w:rPr>
        <w:footnoteRef/>
      </w:r>
      <w:r w:rsidRPr="005F702B">
        <w:rPr>
          <w:rFonts w:ascii="Times New Roman" w:hAnsi="Times New Roman" w:cs="Times New Roman"/>
        </w:rPr>
        <w:t xml:space="preserve"> </w:t>
      </w:r>
      <w:r w:rsidRPr="00255FA0">
        <w:rPr>
          <w:rFonts w:ascii="Times New Roman" w:hAnsi="Times New Roman" w:cs="Times New Roman"/>
        </w:rPr>
        <w:t xml:space="preserve">Doutora em Educação pela Universidade Federal do Piauí – UFPI. Professora da UFPI em colaboração técnica na UnB. </w:t>
      </w:r>
      <w:r w:rsidRPr="00255FA0">
        <w:rPr>
          <w:rFonts w:ascii="Times New Roman" w:hAnsi="Times New Roman" w:cs="Times New Roman"/>
          <w:lang w:val="pt-BR"/>
        </w:rPr>
        <w:t>Lattes:</w:t>
      </w:r>
      <w:r w:rsidRPr="00255FA0">
        <w:rPr>
          <w:rFonts w:ascii="Times New Roman" w:hAnsi="Times New Roman" w:cs="Times New Roman"/>
          <w:color w:val="326C99"/>
          <w:shd w:val="clear" w:color="auto" w:fill="FFFFFF"/>
          <w:lang w:val="pt-BR"/>
        </w:rPr>
        <w:t xml:space="preserve">  E-mail:teresinhanogueira@unb.br </w:t>
      </w:r>
    </w:p>
  </w:footnote>
  <w:footnote w:id="3">
    <w:p w:rsidR="00255FA0" w:rsidRPr="00255FA0" w:rsidRDefault="00255FA0">
      <w:pPr>
        <w:pStyle w:val="Textodenotaderodap"/>
        <w:rPr>
          <w:rFonts w:ascii="Times New Roman" w:hAnsi="Times New Roman" w:cs="Times New Roman"/>
        </w:rPr>
      </w:pPr>
      <w:r w:rsidRPr="00255FA0">
        <w:rPr>
          <w:rStyle w:val="Refdenotaderodap"/>
          <w:rFonts w:ascii="Times New Roman" w:hAnsi="Times New Roman" w:cs="Times New Roman"/>
        </w:rPr>
        <w:footnoteRef/>
      </w:r>
      <w:r w:rsidRPr="00255FA0">
        <w:rPr>
          <w:rFonts w:ascii="Times New Roman" w:hAnsi="Times New Roman" w:cs="Times New Roman"/>
        </w:rPr>
        <w:t xml:space="preserve"> Doutorado em Ciência da Computação pela Pontifícia Universidade Católica do Rio Grande do Sul. Professora do Departamento de Ciência da Computação da Universidade de Brasília. </w:t>
      </w:r>
      <w:r w:rsidRPr="00255FA0">
        <w:rPr>
          <w:rFonts w:ascii="Times New Roman" w:hAnsi="Times New Roman" w:cs="Times New Roman"/>
        </w:rPr>
        <w:t xml:space="preserve">Lattes: </w:t>
      </w:r>
      <w:r w:rsidR="0068442B">
        <w:fldChar w:fldCharType="begin"/>
      </w:r>
      <w:r w:rsidR="0068442B">
        <w:instrText>HYPERLINK "http://lattes.cnpq.br/5391157899861763"</w:instrText>
      </w:r>
      <w:r w:rsidR="0068442B">
        <w:fldChar w:fldCharType="separate"/>
      </w:r>
      <w:r w:rsidRPr="00255FA0">
        <w:rPr>
          <w:rStyle w:val="Hyperlink"/>
          <w:rFonts w:ascii="Times New Roman" w:hAnsi="Times New Roman" w:cs="Times New Roman"/>
          <w:shd w:val="clear" w:color="auto" w:fill="FFFFFF"/>
        </w:rPr>
        <w:t>http://lattes.cnpq.br/5391157899861763</w:t>
      </w:r>
      <w:r w:rsidR="0068442B">
        <w:fldChar w:fldCharType="end"/>
      </w:r>
      <w:r w:rsidRPr="00255FA0">
        <w:rPr>
          <w:rFonts w:ascii="Times New Roman" w:hAnsi="Times New Roman" w:cs="Times New Roman"/>
        </w:rPr>
        <w:t>. Email: llleite@unb.br</w:t>
      </w:r>
    </w:p>
  </w:footnote>
  <w:footnote w:id="4">
    <w:p w:rsidR="00255FA0" w:rsidRPr="00255FA0" w:rsidRDefault="00255FA0">
      <w:pPr>
        <w:pStyle w:val="Textodenotaderodap"/>
        <w:rPr>
          <w:rFonts w:ascii="Times New Roman" w:hAnsi="Times New Roman" w:cs="Times New Roman"/>
        </w:rPr>
      </w:pPr>
      <w:r w:rsidRPr="00255FA0">
        <w:rPr>
          <w:rStyle w:val="Refdenotaderodap"/>
          <w:rFonts w:ascii="Times New Roman" w:hAnsi="Times New Roman" w:cs="Times New Roman"/>
        </w:rPr>
        <w:footnoteRef/>
      </w:r>
      <w:r w:rsidRPr="00255FA0">
        <w:rPr>
          <w:rFonts w:ascii="Times New Roman" w:hAnsi="Times New Roman" w:cs="Times New Roman"/>
        </w:rPr>
        <w:t xml:space="preserve"> Doutorado em Engenharia Elétrica pela Universidade Federal do Espírito Santo. Professor da Universidade de Brasília.  </w:t>
      </w:r>
      <w:r w:rsidRPr="00255FA0">
        <w:rPr>
          <w:rFonts w:ascii="Times New Roman" w:hAnsi="Times New Roman" w:cs="Times New Roman"/>
        </w:rPr>
        <w:t xml:space="preserve">Lattes: </w:t>
      </w:r>
      <w:r w:rsidR="0068442B">
        <w:fldChar w:fldCharType="begin"/>
      </w:r>
      <w:r w:rsidR="0068442B">
        <w:instrText>HYPERLINK "http://lattes.cnpq.br/0395549254894676"</w:instrText>
      </w:r>
      <w:r w:rsidR="0068442B">
        <w:fldChar w:fldCharType="separate"/>
      </w:r>
      <w:r w:rsidRPr="00255FA0">
        <w:rPr>
          <w:rStyle w:val="Hyperlink"/>
          <w:rFonts w:ascii="Times New Roman" w:hAnsi="Times New Roman" w:cs="Times New Roman"/>
          <w:shd w:val="clear" w:color="auto" w:fill="FFFFFF"/>
        </w:rPr>
        <w:t>http://lattes.cnpq.br/0395549254894676</w:t>
      </w:r>
      <w:r w:rsidR="0068442B">
        <w:fldChar w:fldCharType="end"/>
      </w:r>
      <w:r w:rsidRPr="00255FA0">
        <w:rPr>
          <w:rFonts w:ascii="Times New Roman" w:hAnsi="Times New Roman" w:cs="Times New Roman"/>
          <w:color w:val="326C99"/>
          <w:shd w:val="clear" w:color="auto" w:fill="FFFFFF"/>
        </w:rPr>
        <w:t>. Email: sergiofreitas@unb.br.</w:t>
      </w:r>
    </w:p>
  </w:footnote>
  <w:footnote w:id="5">
    <w:p w:rsidR="00255FA0" w:rsidRPr="00255FA0" w:rsidRDefault="00255FA0" w:rsidP="005F70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5FA0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255FA0">
        <w:rPr>
          <w:rFonts w:ascii="Times New Roman" w:hAnsi="Times New Roman" w:cs="Times New Roman"/>
          <w:sz w:val="20"/>
          <w:szCs w:val="20"/>
        </w:rPr>
        <w:t xml:space="preserve"> Doutorado em Psicologia pela Universidade de Brasília – UnB. Professora da Universidade de Brasília (UnB). </w:t>
      </w:r>
      <w:r w:rsidRPr="00255FA0">
        <w:rPr>
          <w:rFonts w:ascii="Times New Roman" w:hAnsi="Times New Roman" w:cs="Times New Roman"/>
          <w:sz w:val="20"/>
          <w:szCs w:val="20"/>
          <w:lang w:val="en-US"/>
        </w:rPr>
        <w:t xml:space="preserve">Lattes: </w:t>
      </w:r>
      <w:hyperlink r:id="rId2" w:history="1">
        <w:r w:rsidRPr="00255FA0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http://lattes.cnpq.br/8051093143222873</w:t>
        </w:r>
      </w:hyperlink>
      <w:r w:rsidRPr="00255FA0">
        <w:rPr>
          <w:rFonts w:ascii="Times New Roman" w:hAnsi="Times New Roman" w:cs="Times New Roman"/>
          <w:color w:val="326C99"/>
          <w:sz w:val="20"/>
          <w:szCs w:val="20"/>
          <w:shd w:val="clear" w:color="auto" w:fill="FFFFFF"/>
          <w:lang w:val="en-US"/>
        </w:rPr>
        <w:t xml:space="preserve">. </w:t>
      </w:r>
      <w:r w:rsidRPr="00255FA0">
        <w:rPr>
          <w:rFonts w:ascii="Times New Roman" w:hAnsi="Times New Roman" w:cs="Times New Roman"/>
          <w:sz w:val="20"/>
          <w:szCs w:val="20"/>
          <w:lang w:val="en-US"/>
        </w:rPr>
        <w:t xml:space="preserve">E-mail: </w:t>
      </w:r>
      <w:hyperlink r:id="rId3" w:history="1">
        <w:r w:rsidRPr="00255FA0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ramos.wilsa@gmail.com</w:t>
        </w:r>
      </w:hyperlink>
    </w:p>
    <w:p w:rsidR="00255FA0" w:rsidRPr="005F7304" w:rsidRDefault="00255FA0">
      <w:pPr>
        <w:pStyle w:val="Textodenotaderodap"/>
        <w:rPr>
          <w:lang w:val="en-US"/>
        </w:rPr>
      </w:pPr>
    </w:p>
  </w:footnote>
  <w:footnote w:id="6">
    <w:p w:rsidR="00255FA0" w:rsidRPr="0095023E" w:rsidRDefault="00255FA0" w:rsidP="001A5924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95023E">
        <w:rPr>
          <w:rStyle w:val="Refdenotaderodap"/>
          <w:rFonts w:ascii="Times New Roman" w:hAnsi="Times New Roman" w:cs="Times New Roman"/>
        </w:rPr>
        <w:footnoteRef/>
      </w:r>
      <w:r w:rsidRPr="0095023E">
        <w:rPr>
          <w:rFonts w:ascii="Times New Roman" w:hAnsi="Times New Roman" w:cs="Times New Roman"/>
        </w:rPr>
        <w:t xml:space="preserve"> O Edital previa recursos para fomento de 12 projetos, considerando aquisição de equipamentos e material bibliográfico e auxílio financeiro a estudante. Foram classificadas mais 68 propostas, além das 12 primeiras</w:t>
      </w:r>
      <w:r>
        <w:rPr>
          <w:rFonts w:ascii="Times New Roman" w:hAnsi="Times New Roman" w:cs="Times New Roman"/>
        </w:rPr>
        <w:t xml:space="preserve"> e,d</w:t>
      </w:r>
      <w:r w:rsidRPr="0095023E">
        <w:rPr>
          <w:rFonts w:ascii="Times New Roman" w:hAnsi="Times New Roman" w:cs="Times New Roman"/>
        </w:rPr>
        <w:t xml:space="preserve">ntre estas, 10 coordenadores decidiram executar o projeto mesmo sem o </w:t>
      </w:r>
      <w:r>
        <w:rPr>
          <w:rFonts w:ascii="Times New Roman" w:hAnsi="Times New Roman" w:cs="Times New Roman"/>
        </w:rPr>
        <w:t>recurso financeiro</w:t>
      </w:r>
      <w:r w:rsidRPr="0095023E">
        <w:rPr>
          <w:rFonts w:ascii="Times New Roman" w:hAnsi="Times New Roman" w:cs="Times New Roman"/>
        </w:rPr>
        <w:t xml:space="preserve">. </w:t>
      </w:r>
    </w:p>
  </w:footnote>
  <w:footnote w:id="7">
    <w:p w:rsidR="00255FA0" w:rsidRPr="005538FB" w:rsidRDefault="00255FA0" w:rsidP="001A5924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5538FB">
        <w:rPr>
          <w:rStyle w:val="Refdenotaderodap"/>
          <w:rFonts w:ascii="Times New Roman" w:hAnsi="Times New Roman" w:cs="Times New Roman"/>
        </w:rPr>
        <w:footnoteRef/>
      </w:r>
      <w:r w:rsidRPr="005538FB">
        <w:rPr>
          <w:rFonts w:ascii="Times New Roman" w:hAnsi="Times New Roman" w:cs="Times New Roman"/>
        </w:rPr>
        <w:t xml:space="preserve"> </w:t>
      </w:r>
      <w:r w:rsidRPr="005538FB">
        <w:rPr>
          <w:rFonts w:ascii="Times New Roman" w:hAnsi="Times New Roman" w:cs="Times New Roman"/>
          <w:lang w:val="pt-BR"/>
        </w:rPr>
        <w:t xml:space="preserve">Os seguintes projetos ainda não foram entrevistados: Desenvolvimento de Estratégias Pedagógicas Integradoras e não dicotômicas na formação inicial do geógrafo; Disciplinas de texto do IL/LIP no contexto das </w:t>
      </w:r>
      <w:r w:rsidRPr="005060AA">
        <w:rPr>
          <w:rFonts w:ascii="Times New Roman" w:hAnsi="Times New Roman" w:cs="Times New Roman"/>
          <w:lang w:val="pt-BR"/>
        </w:rPr>
        <w:t xml:space="preserve">novas </w:t>
      </w:r>
      <w:proofErr w:type="spellStart"/>
      <w:r w:rsidR="005060AA" w:rsidRPr="005060AA">
        <w:rPr>
          <w:rFonts w:ascii="Times New Roman" w:hAnsi="Times New Roman" w:cs="Times New Roman"/>
          <w:lang w:val="pt-BR"/>
        </w:rPr>
        <w:t>TC</w:t>
      </w:r>
      <w:r w:rsidR="00EF5AEC">
        <w:rPr>
          <w:rFonts w:ascii="Times New Roman" w:hAnsi="Times New Roman" w:cs="Times New Roman"/>
          <w:lang w:val="pt-BR"/>
        </w:rPr>
        <w:t>I´s</w:t>
      </w:r>
      <w:proofErr w:type="spellEnd"/>
      <w:r w:rsidRPr="005538FB">
        <w:rPr>
          <w:rFonts w:ascii="Times New Roman" w:hAnsi="Times New Roman" w:cs="Times New Roman"/>
          <w:lang w:val="pt-BR"/>
        </w:rPr>
        <w:t>: atendimento à demanda e inovação em tecnologias de ensino-aprendizagem; Literatura e representação: povos indígenas e Ensino de Zoologia em 3D.</w:t>
      </w:r>
    </w:p>
  </w:footnote>
  <w:footnote w:id="8">
    <w:p w:rsidR="00255FA0" w:rsidRPr="009574B9" w:rsidRDefault="00255FA0" w:rsidP="00C817FA">
      <w:pPr>
        <w:pStyle w:val="Textodenotaderodap"/>
        <w:jc w:val="both"/>
        <w:rPr>
          <w:rFonts w:ascii="Times New Roman" w:hAnsi="Times New Roman" w:cs="Times New Roman"/>
          <w:color w:val="FF0000"/>
          <w:lang w:val="pt-BR"/>
        </w:rPr>
      </w:pPr>
      <w:r w:rsidRPr="00157492">
        <w:rPr>
          <w:rStyle w:val="Refdenotaderodap"/>
          <w:rFonts w:ascii="Times New Roman" w:hAnsi="Times New Roman" w:cs="Times New Roman"/>
          <w:color w:val="auto"/>
        </w:rPr>
        <w:footnoteRef/>
      </w:r>
      <w:r w:rsidRPr="00157492">
        <w:rPr>
          <w:rFonts w:ascii="Times New Roman" w:hAnsi="Times New Roman" w:cs="Times New Roman"/>
          <w:color w:val="auto"/>
        </w:rPr>
        <w:t xml:space="preserve"> </w:t>
      </w:r>
      <w:r w:rsidRPr="00157492">
        <w:rPr>
          <w:rFonts w:ascii="Times New Roman" w:hAnsi="Times New Roman" w:cs="Times New Roman"/>
          <w:color w:val="auto"/>
          <w:lang w:val="pt-BR"/>
        </w:rPr>
        <w:t xml:space="preserve">A metodologia de desenvolvimento do Programa é detalhada em Melo </w:t>
      </w:r>
      <w:r w:rsidRPr="00157492">
        <w:rPr>
          <w:rFonts w:ascii="Times New Roman" w:hAnsi="Times New Roman" w:cs="Times New Roman"/>
          <w:i/>
          <w:color w:val="auto"/>
          <w:lang w:val="pt-BR"/>
        </w:rPr>
        <w:t>et al</w:t>
      </w:r>
      <w:r w:rsidRPr="00157492">
        <w:rPr>
          <w:rFonts w:ascii="Times New Roman" w:hAnsi="Times New Roman" w:cs="Times New Roman"/>
          <w:color w:val="auto"/>
          <w:lang w:val="pt-BR"/>
        </w:rPr>
        <w:t>, 2018. Disponível no link: https://esud2017.furg.br/images/arquivos/ANAIS_ESUD2017_final.pdf.</w:t>
      </w:r>
    </w:p>
  </w:footnote>
  <w:footnote w:id="9">
    <w:p w:rsidR="00255FA0" w:rsidRPr="00F8796A" w:rsidRDefault="00255FA0" w:rsidP="009574B9">
      <w:pPr>
        <w:spacing w:after="0" w:line="240" w:lineRule="auto"/>
        <w:ind w:left="34"/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F8796A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F8796A">
        <w:rPr>
          <w:rFonts w:ascii="Times New Roman" w:hAnsi="Times New Roman" w:cs="Times New Roman"/>
          <w:sz w:val="20"/>
          <w:szCs w:val="20"/>
        </w:rPr>
        <w:t xml:space="preserve"> Edital DEG/DAC/CEAD n.0001/2017 e Edital CEAD/DEG n.01/2018.</w:t>
      </w:r>
    </w:p>
  </w:footnote>
  <w:footnote w:id="10">
    <w:p w:rsidR="00255FA0" w:rsidRPr="00F8796A" w:rsidRDefault="00255FA0" w:rsidP="009574B9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F8796A">
        <w:rPr>
          <w:rStyle w:val="Refdenotaderodap"/>
          <w:rFonts w:ascii="Times New Roman" w:hAnsi="Times New Roman" w:cs="Times New Roman"/>
        </w:rPr>
        <w:footnoteRef/>
      </w:r>
      <w:r w:rsidRPr="00F8796A">
        <w:rPr>
          <w:rFonts w:ascii="Times New Roman" w:hAnsi="Times New Roman" w:cs="Times New Roman"/>
          <w:lang w:val="pt-BR"/>
        </w:rPr>
        <w:t xml:space="preserve"> O </w:t>
      </w:r>
      <w:proofErr w:type="spellStart"/>
      <w:r w:rsidRPr="00F8796A">
        <w:rPr>
          <w:rFonts w:ascii="Times New Roman" w:hAnsi="Times New Roman" w:cs="Times New Roman"/>
          <w:i/>
          <w:lang w:val="pt-BR"/>
        </w:rPr>
        <w:t>Educathon</w:t>
      </w:r>
      <w:proofErr w:type="spellEnd"/>
      <w:r w:rsidRPr="00F8796A">
        <w:rPr>
          <w:rFonts w:ascii="Times New Roman" w:hAnsi="Times New Roman" w:cs="Times New Roman"/>
          <w:lang w:val="pt-BR"/>
        </w:rPr>
        <w:t xml:space="preserve"> é um</w:t>
      </w:r>
      <w:r w:rsidRPr="00F8796A">
        <w:rPr>
          <w:rFonts w:ascii="Times New Roman" w:hAnsi="Times New Roman" w:cs="Times New Roman"/>
        </w:rPr>
        <w:t xml:space="preserve">a versão adaptada dos famosos </w:t>
      </w:r>
      <w:r w:rsidRPr="00F8796A">
        <w:rPr>
          <w:rFonts w:ascii="Times New Roman" w:hAnsi="Times New Roman" w:cs="Times New Roman"/>
          <w:i/>
        </w:rPr>
        <w:t>Hackathons</w:t>
      </w:r>
      <w:r w:rsidRPr="00F8796A">
        <w:rPr>
          <w:rFonts w:ascii="Times New Roman" w:hAnsi="Times New Roman" w:cs="Times New Roman"/>
        </w:rPr>
        <w:t xml:space="preserve"> da área de tecnologia. No </w:t>
      </w:r>
      <w:r w:rsidRPr="00F8796A">
        <w:rPr>
          <w:rFonts w:ascii="Times New Roman" w:hAnsi="Times New Roman" w:cs="Times New Roman"/>
          <w:i/>
        </w:rPr>
        <w:t>Educathon</w:t>
      </w:r>
      <w:r w:rsidRPr="00F8796A">
        <w:rPr>
          <w:rFonts w:ascii="Times New Roman" w:hAnsi="Times New Roman" w:cs="Times New Roman"/>
        </w:rPr>
        <w:t>, os estudantes juntam-se para identificar e propor soluções para problemas institucionais relacionados ao ensino e aprendizagem na UnB.</w:t>
      </w:r>
    </w:p>
  </w:footnote>
  <w:footnote w:id="11">
    <w:p w:rsidR="00255FA0" w:rsidRPr="00AD2309" w:rsidRDefault="00255FA0" w:rsidP="00DD55B0">
      <w:pPr>
        <w:pStyle w:val="Textodenotaderodap"/>
        <w:jc w:val="both"/>
        <w:rPr>
          <w:rFonts w:ascii="Times New Roman" w:hAnsi="Times New Roman" w:cs="Times New Roman"/>
          <w:sz w:val="16"/>
          <w:szCs w:val="16"/>
          <w:lang w:val="pt-BR"/>
        </w:rPr>
      </w:pPr>
      <w:r w:rsidRPr="00F8796A">
        <w:rPr>
          <w:rStyle w:val="Refdenotaderodap"/>
          <w:rFonts w:ascii="Times New Roman" w:hAnsi="Times New Roman" w:cs="Times New Roman"/>
        </w:rPr>
        <w:footnoteRef/>
      </w:r>
      <w:r w:rsidRPr="00F8796A">
        <w:rPr>
          <w:rFonts w:ascii="Times New Roman" w:hAnsi="Times New Roman" w:cs="Times New Roman"/>
        </w:rPr>
        <w:t xml:space="preserve"> </w:t>
      </w:r>
      <w:r w:rsidRPr="00F8796A">
        <w:rPr>
          <w:rFonts w:ascii="Times New Roman" w:eastAsia="Times New Roman" w:hAnsi="Times New Roman" w:cs="Times New Roman"/>
        </w:rPr>
        <w:t>Os projetos foram avaliados por três membros de uma banca, de forma individual. As notas foram somadas e obteve-se a pontuação a partir da média das avaliações.</w:t>
      </w:r>
      <w:r w:rsidRPr="00AD230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</w:footnote>
  <w:footnote w:id="12">
    <w:p w:rsidR="00255FA0" w:rsidRPr="00922C15" w:rsidRDefault="00255FA0">
      <w:pPr>
        <w:pStyle w:val="Textodenotaderodap"/>
        <w:rPr>
          <w:rFonts w:ascii="Times New Roman" w:hAnsi="Times New Roman" w:cs="Times New Roman"/>
          <w:lang w:val="pt-BR"/>
        </w:rPr>
      </w:pPr>
      <w:r w:rsidRPr="00AD2309">
        <w:rPr>
          <w:rStyle w:val="Refdenotaderodap"/>
          <w:rFonts w:ascii="Times New Roman" w:hAnsi="Times New Roman" w:cs="Times New Roman"/>
          <w:sz w:val="16"/>
          <w:szCs w:val="16"/>
        </w:rPr>
        <w:footnoteRef/>
      </w:r>
      <w:r w:rsidRPr="00AD2309">
        <w:rPr>
          <w:rFonts w:ascii="Times New Roman" w:hAnsi="Times New Roman" w:cs="Times New Roman"/>
          <w:sz w:val="16"/>
          <w:szCs w:val="16"/>
        </w:rPr>
        <w:t xml:space="preserve"> </w:t>
      </w:r>
      <w:r w:rsidRPr="00AD2309">
        <w:rPr>
          <w:rFonts w:ascii="Times New Roman" w:hAnsi="Times New Roman" w:cs="Times New Roman"/>
          <w:sz w:val="16"/>
          <w:szCs w:val="16"/>
          <w:lang w:val="pt-BR"/>
        </w:rPr>
        <w:t>Temos 12 projetos desenvolvidos com fomento</w:t>
      </w:r>
      <w:r w:rsidR="00861B4C">
        <w:rPr>
          <w:rFonts w:ascii="Times New Roman" w:hAnsi="Times New Roman" w:cs="Times New Roman"/>
          <w:sz w:val="16"/>
          <w:szCs w:val="16"/>
          <w:lang w:val="pt-BR"/>
        </w:rPr>
        <w:t xml:space="preserve"> e 10 sem fomento. Neste caso, trata-se de projetos class</w:t>
      </w:r>
      <w:r w:rsidR="003220FA">
        <w:rPr>
          <w:rFonts w:ascii="Times New Roman" w:hAnsi="Times New Roman" w:cs="Times New Roman"/>
          <w:sz w:val="16"/>
          <w:szCs w:val="16"/>
          <w:lang w:val="pt-BR"/>
        </w:rPr>
        <w:t xml:space="preserve">ificados, mas fora do limite dos </w:t>
      </w:r>
      <w:r w:rsidR="00861B4C">
        <w:rPr>
          <w:rFonts w:ascii="Times New Roman" w:hAnsi="Times New Roman" w:cs="Times New Roman"/>
          <w:sz w:val="16"/>
          <w:szCs w:val="16"/>
          <w:lang w:val="pt-BR"/>
        </w:rPr>
        <w:t xml:space="preserve">recursos financeiros </w:t>
      </w:r>
      <w:r w:rsidR="003220FA">
        <w:rPr>
          <w:rFonts w:ascii="Times New Roman" w:hAnsi="Times New Roman" w:cs="Times New Roman"/>
          <w:sz w:val="16"/>
          <w:szCs w:val="16"/>
          <w:lang w:val="pt-BR"/>
        </w:rPr>
        <w:t>previstos n</w:t>
      </w:r>
      <w:r w:rsidR="00861B4C">
        <w:rPr>
          <w:rFonts w:ascii="Times New Roman" w:hAnsi="Times New Roman" w:cs="Times New Roman"/>
          <w:sz w:val="16"/>
          <w:szCs w:val="16"/>
          <w:lang w:val="pt-BR"/>
        </w:rPr>
        <w:t>o Edital, cujos coordenadores decidiram executar a proposta submetida mesmo sem o apoio financeiro.</w:t>
      </w:r>
      <w:r w:rsidRPr="00922C15">
        <w:rPr>
          <w:rFonts w:ascii="Times New Roman" w:hAnsi="Times New Roman" w:cs="Times New Roman"/>
          <w:lang w:val="pt-BR"/>
        </w:rPr>
        <w:t xml:space="preserve"> </w:t>
      </w:r>
    </w:p>
  </w:footnote>
  <w:footnote w:id="13">
    <w:p w:rsidR="003220FA" w:rsidRPr="003220FA" w:rsidRDefault="003220FA">
      <w:pPr>
        <w:pStyle w:val="Textodenotaderodap"/>
        <w:rPr>
          <w:rFonts w:ascii="Times New Roman" w:hAnsi="Times New Roman" w:cs="Times New Roman"/>
          <w:lang w:val="pt-BR"/>
        </w:rPr>
      </w:pPr>
      <w:r w:rsidRPr="003220FA">
        <w:rPr>
          <w:rFonts w:ascii="Times New Roman" w:hAnsi="Times New Roman" w:cs="Times New Roman"/>
          <w:sz w:val="16"/>
          <w:szCs w:val="16"/>
          <w:lang w:val="pt-BR"/>
        </w:rPr>
        <w:footnoteRef/>
      </w:r>
      <w:r w:rsidRPr="003220FA">
        <w:rPr>
          <w:rFonts w:ascii="Times New Roman" w:hAnsi="Times New Roman" w:cs="Times New Roman"/>
          <w:sz w:val="16"/>
          <w:szCs w:val="16"/>
          <w:lang w:val="pt-BR"/>
        </w:rPr>
        <w:t xml:space="preserve"> No ano de 2018 temos 22 projetos executados com fomento e 12 sem fomento.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9F1"/>
    <w:multiLevelType w:val="multilevel"/>
    <w:tmpl w:val="B04A94F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1" w15:restartNumberingAfterBreak="0">
    <w:nsid w:val="209409E1"/>
    <w:multiLevelType w:val="hybridMultilevel"/>
    <w:tmpl w:val="78B8B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65A9"/>
    <w:multiLevelType w:val="multilevel"/>
    <w:tmpl w:val="B04A94F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3" w15:restartNumberingAfterBreak="0">
    <w:nsid w:val="27E54375"/>
    <w:multiLevelType w:val="hybridMultilevel"/>
    <w:tmpl w:val="F5045BA4"/>
    <w:numStyleLink w:val="EstiloImportado6"/>
  </w:abstractNum>
  <w:abstractNum w:abstractNumId="4" w15:restartNumberingAfterBreak="0">
    <w:nsid w:val="339E6938"/>
    <w:multiLevelType w:val="hybridMultilevel"/>
    <w:tmpl w:val="9E3604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A7215D"/>
    <w:multiLevelType w:val="hybridMultilevel"/>
    <w:tmpl w:val="63787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019D"/>
    <w:multiLevelType w:val="hybridMultilevel"/>
    <w:tmpl w:val="1F30D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09EE"/>
    <w:multiLevelType w:val="hybridMultilevel"/>
    <w:tmpl w:val="779891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ED2BC4"/>
    <w:multiLevelType w:val="hybridMultilevel"/>
    <w:tmpl w:val="23409DC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783D71"/>
    <w:multiLevelType w:val="hybridMultilevel"/>
    <w:tmpl w:val="585EA4E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1D38E5"/>
    <w:multiLevelType w:val="hybridMultilevel"/>
    <w:tmpl w:val="58542526"/>
    <w:lvl w:ilvl="0" w:tplc="8EE67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43102BE"/>
    <w:multiLevelType w:val="hybridMultilevel"/>
    <w:tmpl w:val="A85C5E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42676C"/>
    <w:multiLevelType w:val="hybridMultilevel"/>
    <w:tmpl w:val="CF7C67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0D4A84"/>
    <w:multiLevelType w:val="hybridMultilevel"/>
    <w:tmpl w:val="F5045BA4"/>
    <w:styleLink w:val="EstiloImportado6"/>
    <w:lvl w:ilvl="0" w:tplc="143A3EA2">
      <w:start w:val="1"/>
      <w:numFmt w:val="bullet"/>
      <w:lvlText w:val="➢"/>
      <w:lvlJc w:val="left"/>
      <w:pPr>
        <w:ind w:left="12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33F48200">
      <w:start w:val="1"/>
      <w:numFmt w:val="bullet"/>
      <w:lvlText w:val="o"/>
      <w:lvlJc w:val="left"/>
      <w:pPr>
        <w:ind w:left="2007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A9387412">
      <w:start w:val="1"/>
      <w:numFmt w:val="bullet"/>
      <w:lvlText w:val="▪"/>
      <w:lvlJc w:val="left"/>
      <w:pPr>
        <w:ind w:left="2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4538E958">
      <w:start w:val="1"/>
      <w:numFmt w:val="bullet"/>
      <w:lvlText w:val="•"/>
      <w:lvlJc w:val="left"/>
      <w:pPr>
        <w:ind w:left="34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9618B082">
      <w:start w:val="1"/>
      <w:numFmt w:val="bullet"/>
      <w:lvlText w:val="o"/>
      <w:lvlJc w:val="left"/>
      <w:pPr>
        <w:ind w:left="4167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3D42136">
      <w:start w:val="1"/>
      <w:numFmt w:val="bullet"/>
      <w:lvlText w:val="▪"/>
      <w:lvlJc w:val="left"/>
      <w:pPr>
        <w:ind w:left="4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9B360A5C">
      <w:start w:val="1"/>
      <w:numFmt w:val="bullet"/>
      <w:lvlText w:val="•"/>
      <w:lvlJc w:val="left"/>
      <w:pPr>
        <w:ind w:left="56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AF7242BC">
      <w:start w:val="1"/>
      <w:numFmt w:val="bullet"/>
      <w:lvlText w:val="o"/>
      <w:lvlJc w:val="left"/>
      <w:pPr>
        <w:ind w:left="6327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79E84FBE">
      <w:start w:val="1"/>
      <w:numFmt w:val="bullet"/>
      <w:lvlText w:val="▪"/>
      <w:lvlJc w:val="left"/>
      <w:pPr>
        <w:ind w:left="70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33451C1"/>
    <w:multiLevelType w:val="hybridMultilevel"/>
    <w:tmpl w:val="5C105CA4"/>
    <w:lvl w:ilvl="0" w:tplc="73FC2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8E8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B8E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C6B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E3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129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60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0EE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86B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935FBA"/>
    <w:multiLevelType w:val="hybridMultilevel"/>
    <w:tmpl w:val="91086A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14"/>
  </w:num>
  <w:num w:numId="11">
    <w:abstractNumId w:val="5"/>
  </w:num>
  <w:num w:numId="12">
    <w:abstractNumId w:val="15"/>
  </w:num>
  <w:num w:numId="13">
    <w:abstractNumId w:val="7"/>
  </w:num>
  <w:num w:numId="14">
    <w:abstractNumId w:val="12"/>
  </w:num>
  <w:num w:numId="15">
    <w:abstractNumId w:val="8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E9A"/>
    <w:rsid w:val="0000174E"/>
    <w:rsid w:val="000041D8"/>
    <w:rsid w:val="0000442E"/>
    <w:rsid w:val="00013E01"/>
    <w:rsid w:val="00014161"/>
    <w:rsid w:val="000224F8"/>
    <w:rsid w:val="00025A3B"/>
    <w:rsid w:val="00030BE7"/>
    <w:rsid w:val="00041C48"/>
    <w:rsid w:val="000437DF"/>
    <w:rsid w:val="000442D0"/>
    <w:rsid w:val="000449B4"/>
    <w:rsid w:val="000467C9"/>
    <w:rsid w:val="000563B7"/>
    <w:rsid w:val="00065293"/>
    <w:rsid w:val="0006588A"/>
    <w:rsid w:val="00081CC4"/>
    <w:rsid w:val="00083127"/>
    <w:rsid w:val="00085045"/>
    <w:rsid w:val="00087C9A"/>
    <w:rsid w:val="000A007C"/>
    <w:rsid w:val="000A22A5"/>
    <w:rsid w:val="000A7524"/>
    <w:rsid w:val="000B4F0B"/>
    <w:rsid w:val="000C1714"/>
    <w:rsid w:val="000C5AC5"/>
    <w:rsid w:val="000D31AB"/>
    <w:rsid w:val="000D35E2"/>
    <w:rsid w:val="000D5932"/>
    <w:rsid w:val="000D603C"/>
    <w:rsid w:val="000F6729"/>
    <w:rsid w:val="00102DCB"/>
    <w:rsid w:val="00104B7B"/>
    <w:rsid w:val="00115AAE"/>
    <w:rsid w:val="00122658"/>
    <w:rsid w:val="00126202"/>
    <w:rsid w:val="001318B3"/>
    <w:rsid w:val="00150A36"/>
    <w:rsid w:val="00150BA4"/>
    <w:rsid w:val="00151F52"/>
    <w:rsid w:val="00157492"/>
    <w:rsid w:val="00157A5B"/>
    <w:rsid w:val="001722CF"/>
    <w:rsid w:val="001766C3"/>
    <w:rsid w:val="001778F4"/>
    <w:rsid w:val="0019559B"/>
    <w:rsid w:val="00196656"/>
    <w:rsid w:val="00196909"/>
    <w:rsid w:val="001A002E"/>
    <w:rsid w:val="001A0BB0"/>
    <w:rsid w:val="001A3DF2"/>
    <w:rsid w:val="001A5924"/>
    <w:rsid w:val="001C6838"/>
    <w:rsid w:val="001C695C"/>
    <w:rsid w:val="001E213E"/>
    <w:rsid w:val="001E6274"/>
    <w:rsid w:val="001F2D2F"/>
    <w:rsid w:val="00201F45"/>
    <w:rsid w:val="00214DA3"/>
    <w:rsid w:val="00220B3A"/>
    <w:rsid w:val="00222277"/>
    <w:rsid w:val="00222D2E"/>
    <w:rsid w:val="00223339"/>
    <w:rsid w:val="00226630"/>
    <w:rsid w:val="00234F9E"/>
    <w:rsid w:val="002429CE"/>
    <w:rsid w:val="0025535E"/>
    <w:rsid w:val="00255FA0"/>
    <w:rsid w:val="002616EB"/>
    <w:rsid w:val="002634D8"/>
    <w:rsid w:val="00264723"/>
    <w:rsid w:val="00267328"/>
    <w:rsid w:val="002915C5"/>
    <w:rsid w:val="002978EC"/>
    <w:rsid w:val="002B7251"/>
    <w:rsid w:val="002B765A"/>
    <w:rsid w:val="002D1F2C"/>
    <w:rsid w:val="002D5CFF"/>
    <w:rsid w:val="002E5C03"/>
    <w:rsid w:val="002F3499"/>
    <w:rsid w:val="0030422A"/>
    <w:rsid w:val="00307D99"/>
    <w:rsid w:val="00307E86"/>
    <w:rsid w:val="00316061"/>
    <w:rsid w:val="003220FA"/>
    <w:rsid w:val="003242E2"/>
    <w:rsid w:val="003368F2"/>
    <w:rsid w:val="00347910"/>
    <w:rsid w:val="0035019E"/>
    <w:rsid w:val="003545CD"/>
    <w:rsid w:val="00360E77"/>
    <w:rsid w:val="0036227E"/>
    <w:rsid w:val="003658AA"/>
    <w:rsid w:val="00376D42"/>
    <w:rsid w:val="0038136A"/>
    <w:rsid w:val="00390A56"/>
    <w:rsid w:val="00397E5B"/>
    <w:rsid w:val="003A4029"/>
    <w:rsid w:val="003A777C"/>
    <w:rsid w:val="003B107D"/>
    <w:rsid w:val="003B2703"/>
    <w:rsid w:val="003B2C3A"/>
    <w:rsid w:val="003B64B0"/>
    <w:rsid w:val="003B6F83"/>
    <w:rsid w:val="003B729F"/>
    <w:rsid w:val="003B7CC7"/>
    <w:rsid w:val="003C74BD"/>
    <w:rsid w:val="003D457D"/>
    <w:rsid w:val="003D69DE"/>
    <w:rsid w:val="003E3F32"/>
    <w:rsid w:val="003F228B"/>
    <w:rsid w:val="00410604"/>
    <w:rsid w:val="004243F7"/>
    <w:rsid w:val="004334ED"/>
    <w:rsid w:val="00434D1D"/>
    <w:rsid w:val="00435C0C"/>
    <w:rsid w:val="004400C9"/>
    <w:rsid w:val="00440913"/>
    <w:rsid w:val="00441B97"/>
    <w:rsid w:val="0045727D"/>
    <w:rsid w:val="00460429"/>
    <w:rsid w:val="0046252F"/>
    <w:rsid w:val="00462738"/>
    <w:rsid w:val="00473017"/>
    <w:rsid w:val="0048358D"/>
    <w:rsid w:val="0048531F"/>
    <w:rsid w:val="0048544A"/>
    <w:rsid w:val="0049161B"/>
    <w:rsid w:val="004C037A"/>
    <w:rsid w:val="004C33DE"/>
    <w:rsid w:val="004C499D"/>
    <w:rsid w:val="004C4C7C"/>
    <w:rsid w:val="004C6B68"/>
    <w:rsid w:val="004C7857"/>
    <w:rsid w:val="004D15CC"/>
    <w:rsid w:val="004D2E9A"/>
    <w:rsid w:val="004D2F10"/>
    <w:rsid w:val="004D7B0C"/>
    <w:rsid w:val="004E2610"/>
    <w:rsid w:val="004E431A"/>
    <w:rsid w:val="004F27B9"/>
    <w:rsid w:val="004F40E0"/>
    <w:rsid w:val="004F7C8D"/>
    <w:rsid w:val="005002FB"/>
    <w:rsid w:val="00503572"/>
    <w:rsid w:val="005060AA"/>
    <w:rsid w:val="00513A82"/>
    <w:rsid w:val="0051512B"/>
    <w:rsid w:val="0052120F"/>
    <w:rsid w:val="00523B53"/>
    <w:rsid w:val="00545DEA"/>
    <w:rsid w:val="0054628D"/>
    <w:rsid w:val="0055099F"/>
    <w:rsid w:val="005538FB"/>
    <w:rsid w:val="0056568F"/>
    <w:rsid w:val="00567B00"/>
    <w:rsid w:val="0058514C"/>
    <w:rsid w:val="005910A8"/>
    <w:rsid w:val="005A3C99"/>
    <w:rsid w:val="005A4C31"/>
    <w:rsid w:val="005B08DA"/>
    <w:rsid w:val="005C0C13"/>
    <w:rsid w:val="005C2F9E"/>
    <w:rsid w:val="005C3378"/>
    <w:rsid w:val="005C656F"/>
    <w:rsid w:val="005D2E74"/>
    <w:rsid w:val="005F0032"/>
    <w:rsid w:val="005F702B"/>
    <w:rsid w:val="005F7304"/>
    <w:rsid w:val="006015C1"/>
    <w:rsid w:val="0060619E"/>
    <w:rsid w:val="0061347E"/>
    <w:rsid w:val="006154CE"/>
    <w:rsid w:val="00620E97"/>
    <w:rsid w:val="0062259A"/>
    <w:rsid w:val="006242F9"/>
    <w:rsid w:val="006254C1"/>
    <w:rsid w:val="006351B9"/>
    <w:rsid w:val="0063706A"/>
    <w:rsid w:val="006400CD"/>
    <w:rsid w:val="006400CF"/>
    <w:rsid w:val="00641230"/>
    <w:rsid w:val="00647766"/>
    <w:rsid w:val="0065204A"/>
    <w:rsid w:val="00670A8A"/>
    <w:rsid w:val="006718BA"/>
    <w:rsid w:val="00672C1B"/>
    <w:rsid w:val="0068442B"/>
    <w:rsid w:val="0068736D"/>
    <w:rsid w:val="006921AD"/>
    <w:rsid w:val="00696675"/>
    <w:rsid w:val="006A3CDF"/>
    <w:rsid w:val="006C2CA9"/>
    <w:rsid w:val="006C43B4"/>
    <w:rsid w:val="006E436F"/>
    <w:rsid w:val="006F3098"/>
    <w:rsid w:val="006F5874"/>
    <w:rsid w:val="006F7A8D"/>
    <w:rsid w:val="00706F49"/>
    <w:rsid w:val="00712F32"/>
    <w:rsid w:val="00713F56"/>
    <w:rsid w:val="007141D4"/>
    <w:rsid w:val="00714817"/>
    <w:rsid w:val="00715269"/>
    <w:rsid w:val="00720B50"/>
    <w:rsid w:val="0072345A"/>
    <w:rsid w:val="007327CD"/>
    <w:rsid w:val="0074570F"/>
    <w:rsid w:val="00745787"/>
    <w:rsid w:val="0076032D"/>
    <w:rsid w:val="00762186"/>
    <w:rsid w:val="0076488F"/>
    <w:rsid w:val="00771305"/>
    <w:rsid w:val="007716BA"/>
    <w:rsid w:val="00773AA1"/>
    <w:rsid w:val="00774D12"/>
    <w:rsid w:val="00774D71"/>
    <w:rsid w:val="00775211"/>
    <w:rsid w:val="00781C85"/>
    <w:rsid w:val="00785329"/>
    <w:rsid w:val="0078563E"/>
    <w:rsid w:val="0078714B"/>
    <w:rsid w:val="007933BF"/>
    <w:rsid w:val="00793E80"/>
    <w:rsid w:val="00797357"/>
    <w:rsid w:val="007A3F01"/>
    <w:rsid w:val="007B49A4"/>
    <w:rsid w:val="007C10FF"/>
    <w:rsid w:val="007E0233"/>
    <w:rsid w:val="007F2A91"/>
    <w:rsid w:val="00805407"/>
    <w:rsid w:val="00824DEB"/>
    <w:rsid w:val="00826CFA"/>
    <w:rsid w:val="008301D7"/>
    <w:rsid w:val="00834176"/>
    <w:rsid w:val="008435EA"/>
    <w:rsid w:val="008446B6"/>
    <w:rsid w:val="00847080"/>
    <w:rsid w:val="008540C6"/>
    <w:rsid w:val="0085573D"/>
    <w:rsid w:val="00861B4C"/>
    <w:rsid w:val="00862CCA"/>
    <w:rsid w:val="0087614E"/>
    <w:rsid w:val="00880ECF"/>
    <w:rsid w:val="00886AA2"/>
    <w:rsid w:val="00886F87"/>
    <w:rsid w:val="00896A0C"/>
    <w:rsid w:val="008A2F8E"/>
    <w:rsid w:val="008B2744"/>
    <w:rsid w:val="008B4DFA"/>
    <w:rsid w:val="008C2FB1"/>
    <w:rsid w:val="008C40C3"/>
    <w:rsid w:val="008C5405"/>
    <w:rsid w:val="008D6DE4"/>
    <w:rsid w:val="008F439A"/>
    <w:rsid w:val="008F69A6"/>
    <w:rsid w:val="00922C15"/>
    <w:rsid w:val="009249AC"/>
    <w:rsid w:val="00930A56"/>
    <w:rsid w:val="00935B5F"/>
    <w:rsid w:val="00940945"/>
    <w:rsid w:val="0095023E"/>
    <w:rsid w:val="009555E4"/>
    <w:rsid w:val="00955D8E"/>
    <w:rsid w:val="009574B9"/>
    <w:rsid w:val="0095785C"/>
    <w:rsid w:val="00960DE5"/>
    <w:rsid w:val="00963C22"/>
    <w:rsid w:val="009740FB"/>
    <w:rsid w:val="00982E66"/>
    <w:rsid w:val="00985692"/>
    <w:rsid w:val="009955B5"/>
    <w:rsid w:val="009973F8"/>
    <w:rsid w:val="009B4F4D"/>
    <w:rsid w:val="009B62D1"/>
    <w:rsid w:val="009D1C64"/>
    <w:rsid w:val="009D32AC"/>
    <w:rsid w:val="009D33AB"/>
    <w:rsid w:val="009E20BA"/>
    <w:rsid w:val="009E681C"/>
    <w:rsid w:val="009F209F"/>
    <w:rsid w:val="009F4C3C"/>
    <w:rsid w:val="009F75F8"/>
    <w:rsid w:val="00A047B7"/>
    <w:rsid w:val="00A103D4"/>
    <w:rsid w:val="00A14623"/>
    <w:rsid w:val="00A17A87"/>
    <w:rsid w:val="00A17A9D"/>
    <w:rsid w:val="00A24250"/>
    <w:rsid w:val="00A26A6D"/>
    <w:rsid w:val="00A27068"/>
    <w:rsid w:val="00A33C72"/>
    <w:rsid w:val="00A42AAF"/>
    <w:rsid w:val="00A4324E"/>
    <w:rsid w:val="00A44E22"/>
    <w:rsid w:val="00A5596C"/>
    <w:rsid w:val="00A564A2"/>
    <w:rsid w:val="00A6653F"/>
    <w:rsid w:val="00A72A9F"/>
    <w:rsid w:val="00A765B2"/>
    <w:rsid w:val="00A85DA0"/>
    <w:rsid w:val="00A86E6D"/>
    <w:rsid w:val="00A87DAF"/>
    <w:rsid w:val="00A87F0F"/>
    <w:rsid w:val="00A91D13"/>
    <w:rsid w:val="00A93B39"/>
    <w:rsid w:val="00A951E9"/>
    <w:rsid w:val="00A95B80"/>
    <w:rsid w:val="00AA0E2E"/>
    <w:rsid w:val="00AA5304"/>
    <w:rsid w:val="00AA70A9"/>
    <w:rsid w:val="00AB1392"/>
    <w:rsid w:val="00AB37BE"/>
    <w:rsid w:val="00AB43A7"/>
    <w:rsid w:val="00AB6395"/>
    <w:rsid w:val="00AC1A91"/>
    <w:rsid w:val="00AC20A0"/>
    <w:rsid w:val="00AD085C"/>
    <w:rsid w:val="00AD2309"/>
    <w:rsid w:val="00AD25EE"/>
    <w:rsid w:val="00AD5F67"/>
    <w:rsid w:val="00AD672B"/>
    <w:rsid w:val="00AE1800"/>
    <w:rsid w:val="00AF0556"/>
    <w:rsid w:val="00AF740F"/>
    <w:rsid w:val="00B00336"/>
    <w:rsid w:val="00B16E22"/>
    <w:rsid w:val="00B17C3A"/>
    <w:rsid w:val="00B21BC1"/>
    <w:rsid w:val="00B22736"/>
    <w:rsid w:val="00B25988"/>
    <w:rsid w:val="00B309CC"/>
    <w:rsid w:val="00B33DF0"/>
    <w:rsid w:val="00B503D3"/>
    <w:rsid w:val="00B52CE4"/>
    <w:rsid w:val="00B61ADA"/>
    <w:rsid w:val="00B61E7F"/>
    <w:rsid w:val="00B6283B"/>
    <w:rsid w:val="00B7373B"/>
    <w:rsid w:val="00B74F76"/>
    <w:rsid w:val="00B800D7"/>
    <w:rsid w:val="00B8273F"/>
    <w:rsid w:val="00B94681"/>
    <w:rsid w:val="00BA1C8C"/>
    <w:rsid w:val="00BA3B61"/>
    <w:rsid w:val="00BA5578"/>
    <w:rsid w:val="00BA57BE"/>
    <w:rsid w:val="00BB0B39"/>
    <w:rsid w:val="00BB24A9"/>
    <w:rsid w:val="00BB75F5"/>
    <w:rsid w:val="00BC220C"/>
    <w:rsid w:val="00BC743F"/>
    <w:rsid w:val="00BD17E8"/>
    <w:rsid w:val="00BD644C"/>
    <w:rsid w:val="00BE5477"/>
    <w:rsid w:val="00BF3E5D"/>
    <w:rsid w:val="00BF52D5"/>
    <w:rsid w:val="00BF733A"/>
    <w:rsid w:val="00C01830"/>
    <w:rsid w:val="00C027C9"/>
    <w:rsid w:val="00C051AA"/>
    <w:rsid w:val="00C0603C"/>
    <w:rsid w:val="00C105D6"/>
    <w:rsid w:val="00C13CC3"/>
    <w:rsid w:val="00C13CCA"/>
    <w:rsid w:val="00C1591A"/>
    <w:rsid w:val="00C15CC7"/>
    <w:rsid w:val="00C223D3"/>
    <w:rsid w:val="00C47A9A"/>
    <w:rsid w:val="00C562E8"/>
    <w:rsid w:val="00C6138A"/>
    <w:rsid w:val="00C6183D"/>
    <w:rsid w:val="00C63663"/>
    <w:rsid w:val="00C66D30"/>
    <w:rsid w:val="00C70E9E"/>
    <w:rsid w:val="00C74720"/>
    <w:rsid w:val="00C7775A"/>
    <w:rsid w:val="00C817FA"/>
    <w:rsid w:val="00C86952"/>
    <w:rsid w:val="00C92168"/>
    <w:rsid w:val="00C96B6A"/>
    <w:rsid w:val="00CA4EF1"/>
    <w:rsid w:val="00CB0243"/>
    <w:rsid w:val="00CC09DC"/>
    <w:rsid w:val="00CC173B"/>
    <w:rsid w:val="00CC3D37"/>
    <w:rsid w:val="00CC43DE"/>
    <w:rsid w:val="00CE09AA"/>
    <w:rsid w:val="00CE27F7"/>
    <w:rsid w:val="00CE4286"/>
    <w:rsid w:val="00CF04AA"/>
    <w:rsid w:val="00D066D0"/>
    <w:rsid w:val="00D069F9"/>
    <w:rsid w:val="00D121CB"/>
    <w:rsid w:val="00D17C83"/>
    <w:rsid w:val="00D25D06"/>
    <w:rsid w:val="00D36AA4"/>
    <w:rsid w:val="00D453D3"/>
    <w:rsid w:val="00D45DC2"/>
    <w:rsid w:val="00D506D0"/>
    <w:rsid w:val="00D50C7A"/>
    <w:rsid w:val="00D62708"/>
    <w:rsid w:val="00D776ED"/>
    <w:rsid w:val="00D80807"/>
    <w:rsid w:val="00D81B04"/>
    <w:rsid w:val="00DB6E0F"/>
    <w:rsid w:val="00DC4D97"/>
    <w:rsid w:val="00DD0D01"/>
    <w:rsid w:val="00DD1343"/>
    <w:rsid w:val="00DD195D"/>
    <w:rsid w:val="00DD55B0"/>
    <w:rsid w:val="00DD7ED6"/>
    <w:rsid w:val="00DE3C35"/>
    <w:rsid w:val="00DF15A5"/>
    <w:rsid w:val="00E012F8"/>
    <w:rsid w:val="00E12E5A"/>
    <w:rsid w:val="00E13C94"/>
    <w:rsid w:val="00E13D5A"/>
    <w:rsid w:val="00E21601"/>
    <w:rsid w:val="00E2408B"/>
    <w:rsid w:val="00E37DAB"/>
    <w:rsid w:val="00E55809"/>
    <w:rsid w:val="00E67801"/>
    <w:rsid w:val="00E74539"/>
    <w:rsid w:val="00E77C22"/>
    <w:rsid w:val="00E83CCE"/>
    <w:rsid w:val="00E87985"/>
    <w:rsid w:val="00E95B13"/>
    <w:rsid w:val="00E95D56"/>
    <w:rsid w:val="00EA20AE"/>
    <w:rsid w:val="00EA2F39"/>
    <w:rsid w:val="00EA48E3"/>
    <w:rsid w:val="00EC763C"/>
    <w:rsid w:val="00ED28F8"/>
    <w:rsid w:val="00ED739C"/>
    <w:rsid w:val="00EE021F"/>
    <w:rsid w:val="00EE417D"/>
    <w:rsid w:val="00EF0BF1"/>
    <w:rsid w:val="00EF5AEC"/>
    <w:rsid w:val="00EF639B"/>
    <w:rsid w:val="00F170B9"/>
    <w:rsid w:val="00F263FA"/>
    <w:rsid w:val="00F3662C"/>
    <w:rsid w:val="00F37A62"/>
    <w:rsid w:val="00F40B14"/>
    <w:rsid w:val="00F42122"/>
    <w:rsid w:val="00F4275A"/>
    <w:rsid w:val="00F4555D"/>
    <w:rsid w:val="00F52425"/>
    <w:rsid w:val="00F5669D"/>
    <w:rsid w:val="00F5755E"/>
    <w:rsid w:val="00F663C3"/>
    <w:rsid w:val="00F70011"/>
    <w:rsid w:val="00F72E6B"/>
    <w:rsid w:val="00F77A6C"/>
    <w:rsid w:val="00F85459"/>
    <w:rsid w:val="00F85F14"/>
    <w:rsid w:val="00F8625E"/>
    <w:rsid w:val="00F8796A"/>
    <w:rsid w:val="00F92C91"/>
    <w:rsid w:val="00F93C03"/>
    <w:rsid w:val="00FA4BBA"/>
    <w:rsid w:val="00FA55FF"/>
    <w:rsid w:val="00FA7318"/>
    <w:rsid w:val="00FA745D"/>
    <w:rsid w:val="00FB2778"/>
    <w:rsid w:val="00FB37F5"/>
    <w:rsid w:val="00FB3F07"/>
    <w:rsid w:val="00FC0AE6"/>
    <w:rsid w:val="00FD0E05"/>
    <w:rsid w:val="00FE5279"/>
    <w:rsid w:val="00FE5797"/>
    <w:rsid w:val="00FE5A4B"/>
    <w:rsid w:val="00FE7D2F"/>
    <w:rsid w:val="00FF0A86"/>
    <w:rsid w:val="00FF10BD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DB88A-DA7B-4623-AA90-AAD39E1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797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3">
    <w:name w:val="p3"/>
    <w:rsid w:val="004D2E9A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uppressAutoHyphens/>
      <w:spacing w:after="0" w:line="280" w:lineRule="atLeast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pt-PT"/>
    </w:rPr>
  </w:style>
  <w:style w:type="paragraph" w:customStyle="1" w:styleId="XIVESUD-Pargrafopadro">
    <w:name w:val="XIV ESUD - Parágrafo padrão"/>
    <w:rsid w:val="004D2E9A"/>
    <w:pPr>
      <w:widowControl w:val="0"/>
      <w:suppressAutoHyphens/>
      <w:autoSpaceDN w:val="0"/>
      <w:spacing w:before="119" w:after="0" w:line="240" w:lineRule="auto"/>
      <w:ind w:firstLine="709"/>
      <w:jc w:val="both"/>
      <w:textAlignment w:val="baseline"/>
    </w:pPr>
    <w:rPr>
      <w:rFonts w:ascii="Arial" w:eastAsia="WenQuanYi Micro Hei" w:hAnsi="Arial" w:cs="Lohit Hindi"/>
      <w:color w:val="000000"/>
      <w:sz w:val="24"/>
      <w:szCs w:val="24"/>
      <w:lang w:eastAsia="zh-CN" w:bidi="hi-IN"/>
    </w:rPr>
  </w:style>
  <w:style w:type="paragraph" w:customStyle="1" w:styleId="Corpo">
    <w:name w:val="Corpo"/>
    <w:rsid w:val="004D2E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PargrafodaLista">
    <w:name w:val="List Paragraph"/>
    <w:uiPriority w:val="34"/>
    <w:qFormat/>
    <w:rsid w:val="004D2E9A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  <w:ind w:left="720"/>
    </w:pPr>
    <w:rPr>
      <w:rFonts w:ascii="Calibri" w:eastAsia="Calibri" w:hAnsi="Calibri" w:cs="Calibri"/>
      <w:color w:val="000000"/>
      <w:u w:color="000000"/>
      <w:bdr w:val="nil"/>
      <w:lang w:val="pt-PT"/>
    </w:rPr>
  </w:style>
  <w:style w:type="paragraph" w:styleId="Textodenotaderodap">
    <w:name w:val="footnote text"/>
    <w:link w:val="TextodenotaderodapChar"/>
    <w:rsid w:val="004D2E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pt-PT"/>
    </w:rPr>
  </w:style>
  <w:style w:type="character" w:customStyle="1" w:styleId="TextodenotaderodapChar">
    <w:name w:val="Texto de nota de rodapé Char"/>
    <w:basedOn w:val="Fontepargpadro"/>
    <w:link w:val="Textodenotaderodap"/>
    <w:rsid w:val="004D2E9A"/>
    <w:rPr>
      <w:rFonts w:ascii="Calibri" w:eastAsia="Calibri" w:hAnsi="Calibri" w:cs="Calibri"/>
      <w:color w:val="000000"/>
      <w:sz w:val="20"/>
      <w:szCs w:val="20"/>
      <w:u w:color="000000"/>
      <w:bdr w:val="nil"/>
      <w:lang w:val="pt-PT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D2E9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D2E9A"/>
    <w:rPr>
      <w:color w:val="0000FF" w:themeColor="hyperlink"/>
      <w:u w:val="single"/>
    </w:rPr>
  </w:style>
  <w:style w:type="character" w:customStyle="1" w:styleId="Hyperlink0">
    <w:name w:val="Hyperlink.0"/>
    <w:basedOn w:val="Hyperlink"/>
    <w:rsid w:val="004D2E9A"/>
    <w:rPr>
      <w:color w:val="0000FF"/>
      <w:u w:val="single" w:color="0000FF"/>
    </w:rPr>
  </w:style>
  <w:style w:type="paragraph" w:customStyle="1" w:styleId="XVESUD-Ttuloseonvel2">
    <w:name w:val="XV ESUD - Título seção nível 2"/>
    <w:rsid w:val="004D2E9A"/>
    <w:pPr>
      <w:keepNext/>
      <w:widowControl w:val="0"/>
      <w:tabs>
        <w:tab w:val="left" w:pos="1134"/>
      </w:tabs>
      <w:suppressAutoHyphens/>
      <w:autoSpaceDN w:val="0"/>
      <w:spacing w:before="238" w:after="0" w:line="240" w:lineRule="auto"/>
      <w:ind w:left="567" w:hanging="567"/>
      <w:textAlignment w:val="baseline"/>
      <w:outlineLvl w:val="1"/>
    </w:pPr>
    <w:rPr>
      <w:rFonts w:ascii="Arial" w:eastAsia="Arial" w:hAnsi="Arial" w:cs="Arial"/>
      <w:b/>
      <w:color w:val="632423" w:themeColor="accent2" w:themeShade="80"/>
      <w:kern w:val="3"/>
      <w:sz w:val="24"/>
      <w:szCs w:val="24"/>
      <w:lang w:eastAsia="zh-CN" w:bidi="hi-IN"/>
    </w:rPr>
  </w:style>
  <w:style w:type="paragraph" w:customStyle="1" w:styleId="XVESUDCitaesdeoutrosautores">
    <w:name w:val="XV ESUD – Citações de outros autores"/>
    <w:rsid w:val="004D2E9A"/>
    <w:pPr>
      <w:widowControl w:val="0"/>
      <w:suppressAutoHyphens/>
      <w:autoSpaceDN w:val="0"/>
      <w:spacing w:before="232" w:after="119" w:line="240" w:lineRule="auto"/>
      <w:ind w:left="2268"/>
      <w:jc w:val="both"/>
      <w:textAlignment w:val="baseline"/>
    </w:pPr>
    <w:rPr>
      <w:rFonts w:ascii="Arial" w:eastAsia="WenQuanYi Micro Hei" w:hAnsi="Arial" w:cs="Lohit Hindi"/>
      <w:color w:val="632423" w:themeColor="accent2" w:themeShade="80"/>
      <w:kern w:val="3"/>
      <w:sz w:val="20"/>
      <w:szCs w:val="24"/>
      <w:lang w:eastAsia="zh-CN" w:bidi="hi-IN"/>
    </w:rPr>
  </w:style>
  <w:style w:type="paragraph" w:customStyle="1" w:styleId="XVESUD-Pargrafopadro">
    <w:name w:val="XV ESUD - Parágrafo padrão"/>
    <w:rsid w:val="004D2E9A"/>
    <w:pPr>
      <w:widowControl w:val="0"/>
      <w:suppressAutoHyphens/>
      <w:autoSpaceDN w:val="0"/>
      <w:spacing w:before="119" w:after="0" w:line="240" w:lineRule="auto"/>
      <w:ind w:firstLine="709"/>
      <w:jc w:val="both"/>
      <w:textAlignment w:val="baseline"/>
    </w:pPr>
    <w:rPr>
      <w:rFonts w:ascii="Arial" w:eastAsia="Arial" w:hAnsi="Arial" w:cs="Arial"/>
      <w:color w:val="632423" w:themeColor="accent2" w:themeShade="80"/>
      <w:kern w:val="3"/>
      <w:sz w:val="24"/>
      <w:szCs w:val="24"/>
      <w:lang w:eastAsia="zh-CN" w:bidi="hi-IN"/>
    </w:rPr>
  </w:style>
  <w:style w:type="character" w:customStyle="1" w:styleId="Hyperlink2">
    <w:name w:val="Hyperlink.2"/>
    <w:basedOn w:val="Hyperlink0"/>
    <w:rsid w:val="004D2E9A"/>
    <w:rPr>
      <w:color w:val="0000FF"/>
      <w:sz w:val="18"/>
      <w:szCs w:val="18"/>
      <w:u w:val="single" w:color="0000FF"/>
      <w:lang w:val="pt-PT"/>
    </w:rPr>
  </w:style>
  <w:style w:type="numbering" w:customStyle="1" w:styleId="EstiloImportado6">
    <w:name w:val="Estilo Importado 6"/>
    <w:rsid w:val="004D2E9A"/>
    <w:pPr>
      <w:numPr>
        <w:numId w:val="4"/>
      </w:numPr>
    </w:pPr>
  </w:style>
  <w:style w:type="table" w:styleId="Tabelacomgrade">
    <w:name w:val="Table Grid"/>
    <w:basedOn w:val="Tabelanormal"/>
    <w:uiPriority w:val="59"/>
    <w:rsid w:val="004D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D2E9A"/>
    <w:pPr>
      <w:spacing w:after="0" w:line="240" w:lineRule="auto"/>
    </w:pPr>
  </w:style>
  <w:style w:type="character" w:customStyle="1" w:styleId="normaltextrun">
    <w:name w:val="normaltextrun"/>
    <w:basedOn w:val="Fontepargpadro"/>
    <w:rsid w:val="005A4C31"/>
  </w:style>
  <w:style w:type="character" w:customStyle="1" w:styleId="eop">
    <w:name w:val="eop"/>
    <w:basedOn w:val="Fontepargpadro"/>
    <w:rsid w:val="005A4C31"/>
  </w:style>
  <w:style w:type="paragraph" w:styleId="NormalWeb">
    <w:name w:val="Normal (Web)"/>
    <w:basedOn w:val="Normal"/>
    <w:uiPriority w:val="99"/>
    <w:unhideWhenUsed/>
    <w:rsid w:val="0064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8B27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27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2744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27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2744"/>
    <w:rPr>
      <w:rFonts w:eastAsiaTheme="minorEastAsia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2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2744"/>
    <w:rPr>
      <w:rFonts w:ascii="Segoe UI" w:eastAsiaTheme="minorEastAsia" w:hAnsi="Segoe UI" w:cs="Segoe UI"/>
      <w:sz w:val="18"/>
      <w:szCs w:val="18"/>
      <w:lang w:eastAsia="pt-BR"/>
    </w:rPr>
  </w:style>
  <w:style w:type="character" w:styleId="AcrnimoHTML">
    <w:name w:val="HTML Acronym"/>
    <w:basedOn w:val="Fontepargpadro"/>
    <w:uiPriority w:val="99"/>
    <w:semiHidden/>
    <w:unhideWhenUsed/>
    <w:rsid w:val="00FA4BBA"/>
  </w:style>
  <w:style w:type="character" w:customStyle="1" w:styleId="Ttulo1Char">
    <w:name w:val="Título 1 Char"/>
    <w:basedOn w:val="Fontepargpadro"/>
    <w:link w:val="Ttulo1"/>
    <w:uiPriority w:val="9"/>
    <w:rsid w:val="00797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35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VESUD-Abstract">
    <w:name w:val="XV ESUD - Abstract"/>
    <w:uiPriority w:val="99"/>
    <w:rsid w:val="00797357"/>
    <w:pPr>
      <w:widowControl w:val="0"/>
      <w:suppressAutoHyphens/>
      <w:autoSpaceDN w:val="0"/>
      <w:spacing w:before="119" w:after="119" w:line="240" w:lineRule="auto"/>
      <w:ind w:left="454" w:right="454"/>
      <w:jc w:val="both"/>
    </w:pPr>
    <w:rPr>
      <w:rFonts w:ascii="Arial" w:eastAsia="Arial" w:hAnsi="Arial" w:cs="Arial"/>
      <w:i/>
      <w:color w:val="632423" w:themeColor="accent2" w:themeShade="80"/>
      <w:kern w:val="3"/>
      <w:szCs w:val="24"/>
      <w:lang w:val="en-US" w:eastAsia="zh-CN" w:bidi="hi-IN"/>
    </w:rPr>
  </w:style>
  <w:style w:type="character" w:styleId="nfase">
    <w:name w:val="Emphasis"/>
    <w:basedOn w:val="Fontepargpadro"/>
    <w:uiPriority w:val="20"/>
    <w:qFormat/>
    <w:rsid w:val="00797357"/>
    <w:rPr>
      <w:i/>
      <w:iCs/>
    </w:rPr>
  </w:style>
  <w:style w:type="paragraph" w:customStyle="1" w:styleId="XVESUD-LegendadeFiguraouTabela">
    <w:name w:val="XV ESUD - Legenda de Figura ou Tabela"/>
    <w:rsid w:val="006F7A8D"/>
    <w:pPr>
      <w:suppressAutoHyphens/>
      <w:autoSpaceDN w:val="0"/>
      <w:spacing w:before="119" w:after="238" w:line="240" w:lineRule="auto"/>
      <w:ind w:left="454" w:right="454"/>
      <w:jc w:val="center"/>
      <w:textAlignment w:val="baseline"/>
    </w:pPr>
    <w:rPr>
      <w:rFonts w:ascii="Arial" w:eastAsia="Times New Roman" w:hAnsi="Arial" w:cs="Times New Roman"/>
      <w:b/>
      <w:i/>
      <w:color w:val="632423" w:themeColor="accent2" w:themeShade="80"/>
      <w:kern w:val="3"/>
      <w:sz w:val="20"/>
      <w:szCs w:val="20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40C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40C3"/>
    <w:rPr>
      <w:rFonts w:eastAsiaTheme="minorEastAsia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C40C3"/>
    <w:rPr>
      <w:vertAlign w:val="superscript"/>
    </w:rPr>
  </w:style>
  <w:style w:type="paragraph" w:customStyle="1" w:styleId="XVESUD-Listadereferncias">
    <w:name w:val="XV ESUD - Lista de referências"/>
    <w:rsid w:val="002B7251"/>
    <w:pPr>
      <w:widowControl w:val="0"/>
      <w:suppressAutoHyphens/>
      <w:autoSpaceDN w:val="0"/>
      <w:spacing w:before="119" w:after="119" w:line="240" w:lineRule="auto"/>
      <w:ind w:left="284" w:hanging="284"/>
      <w:textAlignment w:val="baseline"/>
    </w:pPr>
    <w:rPr>
      <w:rFonts w:ascii="Arial" w:eastAsia="Arial" w:hAnsi="Arial" w:cs="Arial"/>
      <w:color w:val="632423" w:themeColor="accent2" w:themeShade="80"/>
      <w:kern w:val="3"/>
      <w:sz w:val="24"/>
      <w:szCs w:val="24"/>
      <w:lang w:eastAsia="zh-CN" w:bidi="hi-IN"/>
    </w:rPr>
  </w:style>
  <w:style w:type="paragraph" w:styleId="Reviso">
    <w:name w:val="Revision"/>
    <w:hidden/>
    <w:uiPriority w:val="99"/>
    <w:semiHidden/>
    <w:rsid w:val="003B107D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CF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www.lume.ufrgs.br/handle/10183/7059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bep.inep.gov.br/index.php/rbep/article/view/977/951" TargetMode="External"/><Relationship Id="rId17" Type="http://schemas.openxmlformats.org/officeDocument/2006/relationships/hyperlink" Target="https://esud2017.furg.br/images/arquivos/ANAIS_ESUD2017_fina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7528546/La_innovaci%C3%B3n_en_la_ense%C3%B1anza?auto=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2.eca.usp.br/moran/wp-content/uploads/2015/07/hibrid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alnet.unirioja.es/ejemplar/322086" TargetMode="External"/><Relationship Id="rId10" Type="http://schemas.openxmlformats.org/officeDocument/2006/relationships/hyperlink" Target="http://a3m.cead.unb.b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dialnet.unirioja.es/servlet/revista?codigo=178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ramos.wilsa@gmail.com" TargetMode="External"/><Relationship Id="rId2" Type="http://schemas.openxmlformats.org/officeDocument/2006/relationships/hyperlink" Target="http://lattes.cnpq.br/8051093143222873" TargetMode="External"/><Relationship Id="rId1" Type="http://schemas.openxmlformats.org/officeDocument/2006/relationships/hyperlink" Target="http://lattes.cnpq.br/2774592646217550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2150785153\Documents\A3M%20L&#237;via\A3M%20-%20Projetos%20edital%20inova&#231;&#227;o%202017%20e%20%202018%20em%20execu&#231;&#227;o_18_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2150785153\Documents\A3M%20L&#237;via\A3M%20-%20Projetos%20edital%20inova&#231;&#227;o%202017%20e%20%202018%20em%20execu&#231;&#227;o_18_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100"/>
              <a:t>Distribuição por área de</a:t>
            </a:r>
            <a:r>
              <a:rPr lang="pt-BR" sz="1100" baseline="0"/>
              <a:t> conhecimento</a:t>
            </a:r>
            <a:endParaRPr lang="pt-BR" sz="1100"/>
          </a:p>
        </c:rich>
      </c:tx>
      <c:layout>
        <c:manualLayout>
          <c:xMode val="edge"/>
          <c:yMode val="edge"/>
          <c:x val="0.10953363513258504"/>
          <c:y val="2.6336581511719782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318-4D4E-AB90-6996D5D80B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318-4D4E-AB90-6996D5D80B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318-4D4E-AB90-6996D5D80BC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318-4D4E-AB90-6996D5D80BC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318-4D4E-AB90-6996D5D80BC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0318-4D4E-AB90-6996D5D80BC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'Por subárea'!$D$2:$F$2</c:f>
              <c:strCache>
                <c:ptCount val="3"/>
                <c:pt idx="0">
                  <c:v>Biologia/Saúde</c:v>
                </c:pt>
                <c:pt idx="1">
                  <c:v>Exatas</c:v>
                </c:pt>
                <c:pt idx="2">
                  <c:v>Humanas</c:v>
                </c:pt>
              </c:strCache>
            </c:strRef>
          </c:cat>
          <c:val>
            <c:numRef>
              <c:f>'Por subárea'!$D$3:$F$3</c:f>
              <c:numCache>
                <c:formatCode>General</c:formatCode>
                <c:ptCount val="3"/>
                <c:pt idx="0">
                  <c:v>12</c:v>
                </c:pt>
                <c:pt idx="1">
                  <c:v>18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D2-464C-97BE-024AECA21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463390149708191E-2"/>
          <c:y val="0.86570621686995031"/>
          <c:w val="0.9106232835226471"/>
          <c:h val="0.109783979208481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5273731640914693E-2"/>
          <c:y val="0.14401200156290458"/>
          <c:w val="0.87434369468990114"/>
          <c:h val="0.44665784451029783"/>
        </c:manualLayout>
      </c:layout>
      <c:pie3DChart>
        <c:varyColors val="1"/>
        <c:ser>
          <c:idx val="0"/>
          <c:order val="0"/>
          <c:tx>
            <c:strRef>
              <c:f>'Por grande área'!$B$1</c:f>
              <c:strCache>
                <c:ptCount val="1"/>
                <c:pt idx="0">
                  <c:v>Projetos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B39-4ABE-ABE3-B3BF83D702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B39-4ABE-ABE3-B3BF83D702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B39-4ABE-ABE3-B3BF83D7026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B39-4ABE-ABE3-B3BF83D7026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3B39-4ABE-ABE3-B3BF83D7026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3B39-4ABE-ABE3-B3BF83D7026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3B39-4ABE-ABE3-B3BF83D7026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3B39-4ABE-ABE3-B3BF83D7026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A31C-416E-A658-8C37223669E8}"/>
              </c:ext>
            </c:extLst>
          </c:dPt>
          <c:dLbls>
            <c:dLbl>
              <c:idx val="0"/>
              <c:layout>
                <c:manualLayout>
                  <c:x val="-3.7630197215446546E-3"/>
                  <c:y val="7.4522606931854557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B39-4ABE-ABE3-B3BF83D702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1" i="0" u="none" strike="noStrike" kern="1200" baseline="0">
                    <a:solidFill>
                      <a:schemeClr val="bg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'Por grande área'!$A$2:$A$10</c:f>
              <c:strCache>
                <c:ptCount val="9"/>
                <c:pt idx="0">
                  <c:v>Ciências Agrárias</c:v>
                </c:pt>
                <c:pt idx="1">
                  <c:v>Ciências Biológicas</c:v>
                </c:pt>
                <c:pt idx="2">
                  <c:v>Ciências da Saúde</c:v>
                </c:pt>
                <c:pt idx="3">
                  <c:v>Multidisciplinar</c:v>
                </c:pt>
                <c:pt idx="4">
                  <c:v>Ciências Exatas e da Terra</c:v>
                </c:pt>
                <c:pt idx="5">
                  <c:v>Ciências Humanas </c:v>
                </c:pt>
                <c:pt idx="6">
                  <c:v>Ciências Sociais Aplicadas</c:v>
                </c:pt>
                <c:pt idx="7">
                  <c:v>Engenharias</c:v>
                </c:pt>
                <c:pt idx="8">
                  <c:v>Linguística, Letras e Artes</c:v>
                </c:pt>
              </c:strCache>
            </c:strRef>
          </c:cat>
          <c:val>
            <c:numRef>
              <c:f>'Por grande área'!$B$2:$B$10</c:f>
              <c:numCache>
                <c:formatCode>General</c:formatCode>
                <c:ptCount val="9"/>
                <c:pt idx="0">
                  <c:v>1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F4-4657-B259-D7D812CC9A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3751680343078677E-2"/>
          <c:y val="0.59320490288928296"/>
          <c:w val="0.67101643688427648"/>
          <c:h val="0.406688973966063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F1454-436F-4632-895C-291ABD40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8650</Words>
  <Characters>46710</Characters>
  <Application>Microsoft Office Word</Application>
  <DocSecurity>0</DocSecurity>
  <Lines>389</Lines>
  <Paragraphs>110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SERGIO HENRIQUE NASCENTE COSTA</cp:lastModifiedBy>
  <cp:revision>2</cp:revision>
  <cp:lastPrinted>2019-02-18T12:47:00Z</cp:lastPrinted>
  <dcterms:created xsi:type="dcterms:W3CDTF">2019-04-03T14:37:00Z</dcterms:created>
  <dcterms:modified xsi:type="dcterms:W3CDTF">2019-04-03T14:37:00Z</dcterms:modified>
</cp:coreProperties>
</file>