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</w:pPr>
      <w:r>
        <w:rPr/>
        <w:t>Modalidade: Relato de experiência</w:t>
      </w:r>
    </w:p>
    <w:p>
      <w:pPr>
        <w:pStyle w:val="BodyText"/>
        <w:spacing w:before="6"/>
        <w:rPr>
          <w:b/>
          <w:sz w:val="29"/>
        </w:rPr>
      </w:pPr>
    </w:p>
    <w:p>
      <w:pPr>
        <w:spacing w:before="1"/>
        <w:ind w:left="116" w:right="0" w:firstLine="0"/>
        <w:jc w:val="left"/>
        <w:rPr>
          <w:b/>
          <w:sz w:val="24"/>
        </w:rPr>
      </w:pPr>
      <w:r>
        <w:rPr>
          <w:b/>
          <w:sz w:val="24"/>
        </w:rPr>
        <w:t>Eixo temático: Metodologia de ensino aprendizagem</w:t>
      </w:r>
    </w:p>
    <w:p>
      <w:pPr>
        <w:pStyle w:val="BodyText"/>
        <w:spacing w:before="6"/>
        <w:rPr>
          <w:b/>
          <w:sz w:val="29"/>
        </w:rPr>
      </w:pPr>
    </w:p>
    <w:p>
      <w:pPr>
        <w:spacing w:line="364" w:lineRule="auto" w:before="0"/>
        <w:ind w:left="116" w:right="0" w:firstLine="0"/>
        <w:jc w:val="left"/>
        <w:rPr>
          <w:b/>
          <w:sz w:val="24"/>
        </w:rPr>
      </w:pPr>
      <w:r>
        <w:rPr>
          <w:b/>
          <w:sz w:val="24"/>
        </w:rPr>
        <w:t>CONSTRUÇÃO DO CONHECIMENTO EM HEMATOLOGIA CLÍNICA POR MEIO DE MAPAS CONCEITUAIS</w:t>
      </w:r>
    </w:p>
    <w:p>
      <w:pPr>
        <w:pStyle w:val="BodyText"/>
        <w:spacing w:before="197"/>
        <w:ind w:left="116"/>
      </w:pPr>
      <w:r>
        <w:rPr/>
        <w:t>Profª Keila Correia de Alcântara</w:t>
      </w:r>
      <w:r>
        <w:rPr>
          <w:vertAlign w:val="superscript"/>
        </w:rPr>
        <w:t>1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62" w:lineRule="auto"/>
        <w:ind w:left="116" w:right="114"/>
        <w:jc w:val="both"/>
      </w:pPr>
      <w:r>
        <w:rPr>
          <w:position w:val="11"/>
          <w:sz w:val="16"/>
        </w:rPr>
        <w:t>1</w:t>
      </w:r>
      <w:r>
        <w:rPr/>
        <w:t>Doutora e Mestre em Medicina Tropical – Imunologia, pela Universidade Federal de Goiás- UFG. Graduada em  Ciências Biológicas – Modalidade Médica, Biomedicina pela Universidade Católica de Goiás (PUC). Professora da Faculdade de Farmácia da Universidade Federal de Goiás. Lattes: </w:t>
      </w:r>
      <w:hyperlink r:id="rId5">
        <w:r>
          <w:rPr>
            <w:color w:val="0000FF"/>
            <w:u w:val="single" w:color="0000FF"/>
          </w:rPr>
          <w:t>HTTP://lattes.cnpq.br/3089303305362001</w:t>
        </w:r>
      </w:hyperlink>
    </w:p>
    <w:p>
      <w:pPr>
        <w:pStyle w:val="BodyText"/>
        <w:spacing w:before="180"/>
        <w:ind w:left="116"/>
        <w:jc w:val="both"/>
      </w:pPr>
      <w:r>
        <w:rPr/>
        <w:t>RESUMO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60" w:lineRule="auto"/>
        <w:ind w:left="116" w:right="98"/>
        <w:jc w:val="both"/>
      </w:pPr>
      <w:r>
        <w:rPr/>
        <w:t>INTRODUÇÃO: O ensino </w:t>
      </w:r>
      <w:r>
        <w:rPr>
          <w:spacing w:val="6"/>
        </w:rPr>
        <w:t>em </w:t>
      </w:r>
      <w:r>
        <w:rPr/>
        <w:t>saúde </w:t>
      </w:r>
      <w:r>
        <w:rPr>
          <w:spacing w:val="-4"/>
        </w:rPr>
        <w:t>necessita </w:t>
      </w:r>
      <w:r>
        <w:rPr/>
        <w:t>abordar as competências para </w:t>
      </w:r>
      <w:r>
        <w:rPr>
          <w:spacing w:val="4"/>
        </w:rPr>
        <w:t>além </w:t>
      </w:r>
      <w:r>
        <w:rPr/>
        <w:t>do domínio técnico-científico. Para tanto, </w:t>
      </w:r>
      <w:r>
        <w:rPr>
          <w:spacing w:val="-8"/>
        </w:rPr>
        <w:t>uma </w:t>
      </w:r>
      <w:r>
        <w:rPr/>
        <w:t>das formas de se atender às  </w:t>
      </w:r>
      <w:r>
        <w:rPr>
          <w:spacing w:val="-4"/>
        </w:rPr>
        <w:t>novas </w:t>
      </w:r>
      <w:r>
        <w:rPr/>
        <w:t>perspectivas  </w:t>
      </w:r>
      <w:r>
        <w:rPr>
          <w:spacing w:val="-3"/>
        </w:rPr>
        <w:t>formativas </w:t>
      </w:r>
      <w:r>
        <w:rPr/>
        <w:t>é a </w:t>
      </w:r>
      <w:r>
        <w:rPr>
          <w:spacing w:val="-3"/>
        </w:rPr>
        <w:t>introdução </w:t>
      </w:r>
      <w:r>
        <w:rPr/>
        <w:t>de tecnologias educacionais proporcionadas pelos </w:t>
      </w:r>
      <w:r>
        <w:rPr>
          <w:spacing w:val="-3"/>
        </w:rPr>
        <w:t>métodos </w:t>
      </w:r>
      <w:r>
        <w:rPr>
          <w:spacing w:val="2"/>
        </w:rPr>
        <w:t>ativos </w:t>
      </w:r>
      <w:r>
        <w:rPr/>
        <w:t>de aprendizagem, </w:t>
      </w:r>
      <w:r>
        <w:rPr>
          <w:spacing w:val="-3"/>
        </w:rPr>
        <w:t>como </w:t>
      </w:r>
      <w:r>
        <w:rPr/>
        <w:t>a construção de </w:t>
      </w:r>
      <w:r>
        <w:rPr>
          <w:spacing w:val="-6"/>
        </w:rPr>
        <w:t>mapas </w:t>
      </w:r>
      <w:r>
        <w:rPr/>
        <w:t>conceituais. OBJETIVO: Narrar de </w:t>
      </w:r>
      <w:r>
        <w:rPr>
          <w:spacing w:val="-4"/>
        </w:rPr>
        <w:t>forma </w:t>
      </w:r>
      <w:r>
        <w:rPr/>
        <w:t>crítica  e reflexiva a </w:t>
      </w:r>
      <w:r>
        <w:rPr>
          <w:spacing w:val="-3"/>
        </w:rPr>
        <w:t>vivência </w:t>
      </w:r>
      <w:r>
        <w:rPr/>
        <w:t>da docente e </w:t>
      </w:r>
      <w:r>
        <w:rPr>
          <w:spacing w:val="4"/>
        </w:rPr>
        <w:t>dos </w:t>
      </w:r>
      <w:r>
        <w:rPr/>
        <w:t>acadêmicos sobre a construção do conhecimento </w:t>
      </w:r>
      <w:r>
        <w:rPr>
          <w:spacing w:val="6"/>
        </w:rPr>
        <w:t>em</w:t>
      </w:r>
      <w:r>
        <w:rPr>
          <w:spacing w:val="72"/>
        </w:rPr>
        <w:t> </w:t>
      </w:r>
      <w:r>
        <w:rPr/>
        <w:t>hematologia utilizando </w:t>
      </w:r>
      <w:r>
        <w:rPr>
          <w:spacing w:val="-3"/>
        </w:rPr>
        <w:t>mapas </w:t>
      </w:r>
      <w:r>
        <w:rPr/>
        <w:t>conceituais. METODOLOGIA: o </w:t>
      </w:r>
      <w:r>
        <w:rPr>
          <w:spacing w:val="-3"/>
        </w:rPr>
        <w:t>método </w:t>
      </w:r>
      <w:r>
        <w:rPr/>
        <w:t>de construção de </w:t>
      </w:r>
      <w:r>
        <w:rPr>
          <w:spacing w:val="-3"/>
        </w:rPr>
        <w:t>mapas </w:t>
      </w:r>
      <w:r>
        <w:rPr/>
        <w:t>conceituais </w:t>
      </w:r>
      <w:r>
        <w:rPr>
          <w:spacing w:val="2"/>
        </w:rPr>
        <w:t>foi </w:t>
      </w:r>
      <w:r>
        <w:rPr/>
        <w:t>aplicado à </w:t>
      </w:r>
      <w:r>
        <w:rPr>
          <w:spacing w:val="-3"/>
        </w:rPr>
        <w:t>uma </w:t>
      </w:r>
      <w:r>
        <w:rPr/>
        <w:t>turma de 44 alunos, do 6º período, do curso de Biomedicina, </w:t>
      </w:r>
      <w:r>
        <w:rPr>
          <w:spacing w:val="-8"/>
        </w:rPr>
        <w:t>na </w:t>
      </w:r>
      <w:r>
        <w:rPr/>
        <w:t>disciplina de Hematologia Clínica, oferecida pela Faculdade de Farmácia da Universidade Federal de </w:t>
      </w:r>
      <w:r>
        <w:rPr>
          <w:spacing w:val="-4"/>
        </w:rPr>
        <w:t>Goiás, </w:t>
      </w:r>
      <w:r>
        <w:rPr/>
        <w:t>entre agosto e </w:t>
      </w:r>
      <w:r>
        <w:rPr>
          <w:spacing w:val="-3"/>
        </w:rPr>
        <w:t>novembro </w:t>
      </w:r>
      <w:r>
        <w:rPr/>
        <w:t>de 2017.  Semanalmente </w:t>
      </w:r>
      <w:r>
        <w:rPr>
          <w:spacing w:val="2"/>
        </w:rPr>
        <w:t>era </w:t>
      </w:r>
      <w:r>
        <w:rPr/>
        <w:t>dada </w:t>
      </w:r>
      <w:r>
        <w:rPr>
          <w:spacing w:val="-3"/>
        </w:rPr>
        <w:t>uma </w:t>
      </w:r>
      <w:r>
        <w:rPr/>
        <w:t>comanda </w:t>
      </w:r>
      <w:r>
        <w:rPr>
          <w:spacing w:val="4"/>
        </w:rPr>
        <w:t>com </w:t>
      </w:r>
      <w:r>
        <w:rPr/>
        <w:t>o </w:t>
      </w:r>
      <w:r>
        <w:rPr>
          <w:spacing w:val="-4"/>
        </w:rPr>
        <w:t>tema </w:t>
      </w:r>
      <w:r>
        <w:rPr/>
        <w:t>de estudo para construção do </w:t>
      </w:r>
      <w:r>
        <w:rPr>
          <w:spacing w:val="-3"/>
        </w:rPr>
        <w:t>mapa </w:t>
      </w:r>
      <w:r>
        <w:rPr/>
        <w:t>conceitual individual e </w:t>
      </w:r>
      <w:r>
        <w:rPr>
          <w:spacing w:val="-8"/>
        </w:rPr>
        <w:t>na </w:t>
      </w:r>
      <w:r>
        <w:rPr>
          <w:spacing w:val="-3"/>
        </w:rPr>
        <w:t>semana </w:t>
      </w:r>
      <w:r>
        <w:rPr/>
        <w:t>seguinte </w:t>
      </w:r>
      <w:r>
        <w:rPr>
          <w:spacing w:val="-5"/>
        </w:rPr>
        <w:t>havia </w:t>
      </w:r>
      <w:r>
        <w:rPr/>
        <w:t>a construção do </w:t>
      </w:r>
      <w:r>
        <w:rPr>
          <w:spacing w:val="-6"/>
        </w:rPr>
        <w:t>mapa </w:t>
      </w:r>
      <w:r>
        <w:rPr/>
        <w:t>conceitual coletivo por </w:t>
      </w:r>
      <w:r>
        <w:rPr>
          <w:spacing w:val="-4"/>
        </w:rPr>
        <w:t>grupos </w:t>
      </w:r>
      <w:r>
        <w:rPr/>
        <w:t>de 6 a 8 acadêmicos. A avaliação </w:t>
      </w:r>
      <w:r>
        <w:rPr>
          <w:color w:val="221F1F"/>
        </w:rPr>
        <w:t>dos </w:t>
      </w:r>
      <w:r>
        <w:rPr>
          <w:color w:val="221F1F"/>
          <w:spacing w:val="-3"/>
        </w:rPr>
        <w:t>mapas </w:t>
      </w:r>
      <w:r>
        <w:rPr>
          <w:color w:val="221F1F"/>
        </w:rPr>
        <w:t>conceituais se baseou </w:t>
      </w:r>
      <w:r>
        <w:rPr>
          <w:color w:val="221F1F"/>
          <w:spacing w:val="6"/>
        </w:rPr>
        <w:t>em  </w:t>
      </w:r>
      <w:r>
        <w:rPr>
          <w:color w:val="221F1F"/>
          <w:spacing w:val="-3"/>
        </w:rPr>
        <w:t>quatro  </w:t>
      </w:r>
      <w:r>
        <w:rPr>
          <w:color w:val="221F1F"/>
        </w:rPr>
        <w:t>escalas:  excelente; bom; adequado e inadequado; e quatro parâmetros de referência: estrutura, relacionamento, </w:t>
      </w:r>
      <w:r>
        <w:rPr>
          <w:color w:val="221F1F"/>
          <w:spacing w:val="-3"/>
        </w:rPr>
        <w:t>exploratório  </w:t>
      </w:r>
      <w:r>
        <w:rPr>
          <w:color w:val="221F1F"/>
        </w:rPr>
        <w:t>e  comunicação. RESULTADOS: </w:t>
      </w:r>
      <w:r>
        <w:rPr/>
        <w:t>Aproximadamente 50% da turma considerou   o grau de dificuldade da construção do </w:t>
      </w:r>
      <w:r>
        <w:rPr>
          <w:spacing w:val="-3"/>
        </w:rPr>
        <w:t>mapa </w:t>
      </w:r>
      <w:r>
        <w:rPr>
          <w:spacing w:val="2"/>
        </w:rPr>
        <w:t>conceitual </w:t>
      </w:r>
      <w:r>
        <w:rPr/>
        <w:t>moderado, 30% difícil, 8% </w:t>
      </w:r>
      <w:r>
        <w:rPr>
          <w:spacing w:val="-5"/>
        </w:rPr>
        <w:t>muito </w:t>
      </w:r>
      <w:r>
        <w:rPr/>
        <w:t>difícil e 8% fácil. A construção do </w:t>
      </w:r>
      <w:r>
        <w:rPr>
          <w:spacing w:val="-3"/>
        </w:rPr>
        <w:t>mapa </w:t>
      </w:r>
      <w:r>
        <w:rPr/>
        <w:t>coletivo </w:t>
      </w:r>
      <w:r>
        <w:rPr>
          <w:spacing w:val="-2"/>
        </w:rPr>
        <w:t>foi </w:t>
      </w:r>
      <w:r>
        <w:rPr/>
        <w:t>avaliado positivamente pela  possibilidade de compartilhar informações e somar conhecimento. </w:t>
      </w:r>
      <w:r>
        <w:rPr>
          <w:spacing w:val="5"/>
        </w:rPr>
        <w:t>Foi </w:t>
      </w:r>
      <w:r>
        <w:rPr/>
        <w:t>possível identif </w:t>
      </w:r>
      <w:r>
        <w:rPr>
          <w:spacing w:val="-3"/>
        </w:rPr>
        <w:t>icar </w:t>
      </w:r>
      <w:r>
        <w:rPr/>
        <w:t>um </w:t>
      </w:r>
      <w:r>
        <w:rPr>
          <w:spacing w:val="-4"/>
        </w:rPr>
        <w:t>reflexo </w:t>
      </w:r>
      <w:r>
        <w:rPr/>
        <w:t>do </w:t>
      </w:r>
      <w:r>
        <w:rPr>
          <w:spacing w:val="-3"/>
        </w:rPr>
        <w:t>ensino </w:t>
      </w:r>
      <w:r>
        <w:rPr/>
        <w:t>tecnicista que ainda prepondera na </w:t>
      </w:r>
      <w:r>
        <w:rPr>
          <w:spacing w:val="-3"/>
        </w:rPr>
        <w:t>área </w:t>
      </w:r>
      <w:r>
        <w:rPr/>
        <w:t>do conhecimento abordado pois, inicialmente, os acadêmicos </w:t>
      </w:r>
      <w:r>
        <w:rPr>
          <w:spacing w:val="-6"/>
        </w:rPr>
        <w:t>não </w:t>
      </w:r>
      <w:r>
        <w:rPr/>
        <w:t>foram capazes de </w:t>
      </w:r>
      <w:r>
        <w:rPr>
          <w:spacing w:val="-6"/>
        </w:rPr>
        <w:t>fazer </w:t>
      </w:r>
      <w:r>
        <w:rPr/>
        <w:t>relações </w:t>
      </w:r>
      <w:r>
        <w:rPr>
          <w:spacing w:val="-3"/>
        </w:rPr>
        <w:t>entre </w:t>
      </w:r>
      <w:r>
        <w:rPr/>
        <w:t>teoria e prática. A freqüência de </w:t>
      </w:r>
      <w:r>
        <w:rPr>
          <w:spacing w:val="-3"/>
        </w:rPr>
        <w:t>estudo </w:t>
      </w:r>
      <w:r>
        <w:rPr>
          <w:spacing w:val="-2"/>
        </w:rPr>
        <w:t>foi </w:t>
      </w:r>
      <w:r>
        <w:rPr/>
        <w:t>semanal para 90% dos acadêmicos, </w:t>
      </w:r>
      <w:r>
        <w:rPr>
          <w:spacing w:val="2"/>
        </w:rPr>
        <w:t>76,9% </w:t>
      </w:r>
      <w:r>
        <w:rPr/>
        <w:t>consideraram o </w:t>
      </w:r>
      <w:r>
        <w:rPr>
          <w:spacing w:val="-3"/>
        </w:rPr>
        <w:t>método </w:t>
      </w:r>
      <w:r>
        <w:rPr>
          <w:spacing w:val="-4"/>
        </w:rPr>
        <w:t>ativo </w:t>
      </w:r>
      <w:r>
        <w:rPr>
          <w:spacing w:val="-3"/>
        </w:rPr>
        <w:t>melhor </w:t>
      </w:r>
      <w:r>
        <w:rPr/>
        <w:t>do que a aula tradicional e 84,6% sentiram-se motivados para o estudo. Quanto</w:t>
      </w:r>
      <w:r>
        <w:rPr>
          <w:spacing w:val="-17"/>
        </w:rPr>
        <w:t> </w:t>
      </w:r>
      <w:r>
        <w:rPr/>
        <w:t>à</w:t>
      </w:r>
    </w:p>
    <w:p>
      <w:pPr>
        <w:spacing w:after="0" w:line="360" w:lineRule="auto"/>
        <w:jc w:val="both"/>
        <w:sectPr>
          <w:type w:val="continuous"/>
          <w:pgSz w:w="11910" w:h="16850"/>
          <w:pgMar w:top="1600" w:bottom="280" w:left="1580" w:right="1020"/>
        </w:sectPr>
      </w:pPr>
    </w:p>
    <w:p>
      <w:pPr>
        <w:pStyle w:val="BodyText"/>
        <w:spacing w:line="362" w:lineRule="auto" w:before="77"/>
        <w:ind w:left="116" w:right="104"/>
        <w:jc w:val="both"/>
      </w:pPr>
      <w:r>
        <w:rPr/>
        <w:t>autoavaliação relativa à construção do próprio conhecimento, mais de 30% atribuíram a si mesmos nota 9 a 10, 46% nota 8 e, aproximadamente, 20%, notas entre 6 e 7. CONCLUSÃO: A construção de mapas conceituais individuais e coletivos, proporcionou aos acadêmicos oportunidade de compartilhar informações e construir o conhecimento baseado em sua própria história e estudo, promovendo de forma colaborativa um ensino crítico e reflexivo.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16"/>
      </w:pPr>
      <w:r>
        <w:rPr/>
        <w:t>INTRODUÇÃO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6" w:right="119"/>
        <w:jc w:val="both"/>
      </w:pPr>
      <w:r>
        <w:rPr/>
        <w:t>Pode-se </w:t>
      </w:r>
      <w:r>
        <w:rPr>
          <w:spacing w:val="-3"/>
        </w:rPr>
        <w:t>dizer </w:t>
      </w:r>
      <w:r>
        <w:rPr/>
        <w:t>que a sociedade </w:t>
      </w:r>
      <w:r>
        <w:rPr>
          <w:spacing w:val="2"/>
        </w:rPr>
        <w:t>tem </w:t>
      </w:r>
      <w:r>
        <w:rPr/>
        <w:t>passado por grandes e positivos avanços tecnológicos, principalmente, </w:t>
      </w:r>
      <w:r>
        <w:rPr>
          <w:spacing w:val="6"/>
        </w:rPr>
        <w:t>em </w:t>
      </w:r>
      <w:r>
        <w:rPr/>
        <w:t>relação à </w:t>
      </w:r>
      <w:r>
        <w:rPr>
          <w:spacing w:val="-3"/>
        </w:rPr>
        <w:t>área </w:t>
      </w:r>
      <w:r>
        <w:rPr/>
        <w:t>de comunicação, relacionamento e convívio social. </w:t>
      </w:r>
      <w:r>
        <w:rPr>
          <w:spacing w:val="3"/>
        </w:rPr>
        <w:t>No </w:t>
      </w:r>
      <w:r>
        <w:rPr>
          <w:spacing w:val="-3"/>
        </w:rPr>
        <w:t>entanto, </w:t>
      </w:r>
      <w:r>
        <w:rPr/>
        <w:t>produziu profundas mudanças </w:t>
      </w:r>
      <w:r>
        <w:rPr>
          <w:spacing w:val="-8"/>
        </w:rPr>
        <w:t>na </w:t>
      </w:r>
      <w:r>
        <w:rPr/>
        <w:t>sociedade, gerou </w:t>
      </w:r>
      <w:r>
        <w:rPr>
          <w:spacing w:val="-4"/>
        </w:rPr>
        <w:t>novos </w:t>
      </w:r>
      <w:r>
        <w:rPr/>
        <w:t>problemas, necessidade de </w:t>
      </w:r>
      <w:r>
        <w:rPr>
          <w:spacing w:val="-4"/>
        </w:rPr>
        <w:t>novas </w:t>
      </w:r>
      <w:r>
        <w:rPr/>
        <w:t>competências e atitudes profissionais, e permanente adaptação ao </w:t>
      </w:r>
      <w:r>
        <w:rPr>
          <w:spacing w:val="-5"/>
        </w:rPr>
        <w:t>mundo </w:t>
      </w:r>
      <w:r>
        <w:rPr/>
        <w:t>(MIRANDA, 2005). Então, por que </w:t>
      </w:r>
      <w:r>
        <w:rPr>
          <w:spacing w:val="-6"/>
        </w:rPr>
        <w:t>não </w:t>
      </w:r>
      <w:r>
        <w:rPr>
          <w:spacing w:val="-3"/>
        </w:rPr>
        <w:t>fazer </w:t>
      </w:r>
      <w:r>
        <w:rPr/>
        <w:t>uso da tecnologia para abordar as necessidades e problemas  da sociedade para propor </w:t>
      </w:r>
      <w:r>
        <w:rPr>
          <w:spacing w:val="-3"/>
        </w:rPr>
        <w:t>melhores </w:t>
      </w:r>
      <w:r>
        <w:rPr>
          <w:spacing w:val="-4"/>
        </w:rPr>
        <w:t>formas  </w:t>
      </w:r>
      <w:r>
        <w:rPr>
          <w:spacing w:val="7"/>
        </w:rPr>
        <w:t>de </w:t>
      </w:r>
      <w:r>
        <w:rPr/>
        <w:t>adaptação ao </w:t>
      </w:r>
      <w:r>
        <w:rPr>
          <w:spacing w:val="-4"/>
        </w:rPr>
        <w:t>mundo?</w:t>
      </w:r>
      <w:r>
        <w:rPr>
          <w:spacing w:val="52"/>
        </w:rPr>
        <w:t> </w:t>
      </w:r>
      <w:r>
        <w:rPr/>
        <w:t>Neste caso, </w:t>
      </w:r>
      <w:r>
        <w:rPr>
          <w:spacing w:val="-8"/>
        </w:rPr>
        <w:t>há </w:t>
      </w:r>
      <w:r>
        <w:rPr>
          <w:spacing w:val="-3"/>
        </w:rPr>
        <w:t>necessidade </w:t>
      </w:r>
      <w:r>
        <w:rPr>
          <w:spacing w:val="7"/>
        </w:rPr>
        <w:t>de </w:t>
      </w:r>
      <w:r>
        <w:rPr>
          <w:spacing w:val="-3"/>
        </w:rPr>
        <w:t>uma </w:t>
      </w:r>
      <w:r>
        <w:rPr/>
        <w:t>tecnologia </w:t>
      </w:r>
      <w:r>
        <w:rPr>
          <w:spacing w:val="-6"/>
        </w:rPr>
        <w:t>não </w:t>
      </w:r>
      <w:r>
        <w:rPr/>
        <w:t>tecnicista e sim de conceito mais amplo  de  </w:t>
      </w:r>
      <w:r>
        <w:rPr>
          <w:spacing w:val="-3"/>
        </w:rPr>
        <w:t>formação como </w:t>
      </w:r>
      <w:r>
        <w:rPr/>
        <w:t>a tecnologia de ensino. Segundo </w:t>
      </w:r>
      <w:r>
        <w:rPr>
          <w:spacing w:val="-3"/>
        </w:rPr>
        <w:t>Tajra </w:t>
      </w:r>
      <w:r>
        <w:rPr/>
        <w:t>(2000) o </w:t>
      </w:r>
      <w:r>
        <w:rPr>
          <w:spacing w:val="-3"/>
        </w:rPr>
        <w:t>ensino como </w:t>
      </w:r>
      <w:r>
        <w:rPr/>
        <w:t>processo tecnológico estaria relacionado </w:t>
      </w:r>
      <w:r>
        <w:rPr>
          <w:spacing w:val="4"/>
        </w:rPr>
        <w:t>com </w:t>
      </w:r>
      <w:r>
        <w:rPr/>
        <w:t>concepções e procedimentos </w:t>
      </w:r>
      <w:r>
        <w:rPr>
          <w:spacing w:val="-3"/>
        </w:rPr>
        <w:t>voltados </w:t>
      </w:r>
      <w:r>
        <w:rPr/>
        <w:t>à busca por solução aos problemas pedagógicos, buscando objetividade e eficiência </w:t>
      </w:r>
      <w:r>
        <w:rPr>
          <w:spacing w:val="-6"/>
        </w:rPr>
        <w:t>nas </w:t>
      </w:r>
      <w:r>
        <w:rPr/>
        <w:t>ações educativas. </w:t>
      </w:r>
      <w:r>
        <w:rPr>
          <w:spacing w:val="-3"/>
        </w:rPr>
        <w:t>Assim, </w:t>
      </w:r>
      <w:r>
        <w:rPr/>
        <w:t>um </w:t>
      </w:r>
      <w:r>
        <w:rPr>
          <w:spacing w:val="-3"/>
        </w:rPr>
        <w:t>recurso </w:t>
      </w:r>
      <w:r>
        <w:rPr/>
        <w:t>didático, </w:t>
      </w:r>
      <w:r>
        <w:rPr>
          <w:spacing w:val="-3"/>
        </w:rPr>
        <w:t>como </w:t>
      </w:r>
      <w:r>
        <w:rPr/>
        <w:t>a construção de </w:t>
      </w:r>
      <w:r>
        <w:rPr>
          <w:spacing w:val="-3"/>
        </w:rPr>
        <w:t>mapas </w:t>
      </w:r>
      <w:r>
        <w:rPr/>
        <w:t>conceituais, pode </w:t>
      </w:r>
      <w:r>
        <w:rPr>
          <w:spacing w:val="3"/>
        </w:rPr>
        <w:t>ser </w:t>
      </w:r>
      <w:r>
        <w:rPr/>
        <w:t>caracterizado </w:t>
      </w:r>
      <w:r>
        <w:rPr>
          <w:spacing w:val="-3"/>
        </w:rPr>
        <w:t>como uma </w:t>
      </w:r>
      <w:r>
        <w:rPr/>
        <w:t>tecnologia educacional, caracterizado e </w:t>
      </w:r>
      <w:r>
        <w:rPr>
          <w:spacing w:val="-3"/>
        </w:rPr>
        <w:t>fundamentado </w:t>
      </w:r>
      <w:r>
        <w:rPr/>
        <w:t>por um</w:t>
      </w:r>
      <w:r>
        <w:rPr>
          <w:spacing w:val="27"/>
        </w:rPr>
        <w:t> </w:t>
      </w:r>
      <w:r>
        <w:rPr/>
        <w:t>saber-fazer.</w:t>
      </w:r>
    </w:p>
    <w:p>
      <w:pPr>
        <w:pStyle w:val="BodyText"/>
        <w:spacing w:before="11"/>
      </w:pPr>
    </w:p>
    <w:p>
      <w:pPr>
        <w:pStyle w:val="BodyText"/>
        <w:spacing w:line="360" w:lineRule="auto"/>
        <w:ind w:left="116" w:right="114"/>
        <w:jc w:val="both"/>
      </w:pPr>
      <w:r>
        <w:rPr>
          <w:spacing w:val="3"/>
        </w:rPr>
        <w:t>Os </w:t>
      </w:r>
      <w:r>
        <w:rPr>
          <w:spacing w:val="-6"/>
        </w:rPr>
        <w:t>mapas </w:t>
      </w:r>
      <w:r>
        <w:rPr/>
        <w:t>conceituais foram utilizados </w:t>
      </w:r>
      <w:r>
        <w:rPr>
          <w:spacing w:val="-3"/>
        </w:rPr>
        <w:t>como </w:t>
      </w:r>
      <w:r>
        <w:rPr/>
        <w:t>técnica </w:t>
      </w:r>
      <w:r>
        <w:rPr>
          <w:spacing w:val="6"/>
        </w:rPr>
        <w:t>em </w:t>
      </w:r>
      <w:r>
        <w:rPr/>
        <w:t>meados da década de setenta por Joseph </w:t>
      </w:r>
      <w:r>
        <w:rPr>
          <w:spacing w:val="-3"/>
        </w:rPr>
        <w:t>Novak </w:t>
      </w:r>
      <w:r>
        <w:rPr/>
        <w:t>e </w:t>
      </w:r>
      <w:r>
        <w:rPr>
          <w:spacing w:val="2"/>
        </w:rPr>
        <w:t>seus </w:t>
      </w:r>
      <w:r>
        <w:rPr/>
        <w:t>colaboradores </w:t>
      </w:r>
      <w:r>
        <w:rPr>
          <w:spacing w:val="-8"/>
        </w:rPr>
        <w:t>na </w:t>
      </w:r>
      <w:r>
        <w:rPr/>
        <w:t>Universidade de Cornell, </w:t>
      </w:r>
      <w:r>
        <w:rPr>
          <w:spacing w:val="-6"/>
        </w:rPr>
        <w:t>nos </w:t>
      </w:r>
      <w:r>
        <w:rPr/>
        <w:t>Estados  Unidos </w:t>
      </w:r>
      <w:r>
        <w:rPr>
          <w:spacing w:val="-2"/>
        </w:rPr>
        <w:t>(NOVAK </w:t>
      </w:r>
      <w:r>
        <w:rPr/>
        <w:t>&amp; GOWIN </w:t>
      </w:r>
      <w:r>
        <w:rPr>
          <w:color w:val="221F1F"/>
        </w:rPr>
        <w:t>1984). Acredita-se que os </w:t>
      </w:r>
      <w:r>
        <w:rPr>
          <w:color w:val="221F1F"/>
          <w:spacing w:val="-3"/>
        </w:rPr>
        <w:t>indivíduos </w:t>
      </w:r>
      <w:r>
        <w:rPr>
          <w:color w:val="221F1F"/>
        </w:rPr>
        <w:t>constroem significados de  maneira </w:t>
      </w:r>
      <w:r>
        <w:rPr>
          <w:color w:val="221F1F"/>
          <w:spacing w:val="-4"/>
        </w:rPr>
        <w:t>mais </w:t>
      </w:r>
      <w:r>
        <w:rPr>
          <w:color w:val="221F1F"/>
        </w:rPr>
        <w:t>eficientes considerando as questões [mais  </w:t>
      </w:r>
      <w:r>
        <w:rPr>
          <w:color w:val="221F1F"/>
          <w:spacing w:val="-4"/>
        </w:rPr>
        <w:t>gerais] </w:t>
      </w:r>
      <w:r>
        <w:rPr>
          <w:color w:val="221F1F"/>
        </w:rPr>
        <w:t>relacionadas à  aprendizagem e </w:t>
      </w:r>
      <w:r>
        <w:rPr>
          <w:color w:val="221F1F"/>
          <w:spacing w:val="-4"/>
        </w:rPr>
        <w:t>inclusivas </w:t>
      </w:r>
      <w:r>
        <w:rPr>
          <w:color w:val="221F1F"/>
        </w:rPr>
        <w:t>acerca de um determinado </w:t>
      </w:r>
      <w:r>
        <w:rPr>
          <w:color w:val="221F1F"/>
          <w:spacing w:val="-4"/>
        </w:rPr>
        <w:t>tema. </w:t>
      </w:r>
      <w:r>
        <w:rPr>
          <w:color w:val="221F1F"/>
        </w:rPr>
        <w:t>Nesse caso, </w:t>
      </w:r>
      <w:r>
        <w:rPr>
          <w:color w:val="221F1F"/>
          <w:spacing w:val="7"/>
        </w:rPr>
        <w:t>os </w:t>
      </w:r>
      <w:r>
        <w:rPr>
          <w:color w:val="221F1F"/>
          <w:spacing w:val="-3"/>
        </w:rPr>
        <w:t>mapas </w:t>
      </w:r>
      <w:r>
        <w:rPr>
          <w:color w:val="221F1F"/>
        </w:rPr>
        <w:t>conceituais </w:t>
      </w:r>
      <w:r>
        <w:rPr>
          <w:color w:val="221F1F"/>
          <w:spacing w:val="2"/>
        </w:rPr>
        <w:t>surgem </w:t>
      </w:r>
      <w:r>
        <w:rPr>
          <w:color w:val="221F1F"/>
          <w:spacing w:val="-3"/>
        </w:rPr>
        <w:t>como uma </w:t>
      </w:r>
      <w:r>
        <w:rPr>
          <w:color w:val="221F1F"/>
        </w:rPr>
        <w:t>possibilidade de facilitar a aprendizagem por </w:t>
      </w:r>
      <w:r>
        <w:rPr>
          <w:color w:val="221F1F"/>
          <w:spacing w:val="-4"/>
        </w:rPr>
        <w:t>meio</w:t>
      </w:r>
      <w:r>
        <w:rPr>
          <w:color w:val="221F1F"/>
          <w:spacing w:val="52"/>
        </w:rPr>
        <w:t> </w:t>
      </w:r>
      <w:r>
        <w:rPr>
          <w:color w:val="221F1F"/>
        </w:rPr>
        <w:t>de diagramas, que </w:t>
      </w:r>
      <w:r>
        <w:rPr>
          <w:color w:val="221F1F"/>
          <w:spacing w:val="2"/>
        </w:rPr>
        <w:t>podem </w:t>
      </w:r>
      <w:r>
        <w:rPr>
          <w:color w:val="221F1F"/>
          <w:spacing w:val="-2"/>
        </w:rPr>
        <w:t>ser </w:t>
      </w:r>
      <w:r>
        <w:rPr>
          <w:color w:val="221F1F"/>
        </w:rPr>
        <w:t>elaborados mediante conceitos-chave </w:t>
      </w:r>
      <w:r>
        <w:rPr/>
        <w:t>inter-relacionados, </w:t>
      </w:r>
      <w:r>
        <w:rPr>
          <w:spacing w:val="7"/>
        </w:rPr>
        <w:t>ou </w:t>
      </w:r>
      <w:r>
        <w:rPr/>
        <w:t>entre palavras que </w:t>
      </w:r>
      <w:r>
        <w:rPr>
          <w:spacing w:val="-3"/>
        </w:rPr>
        <w:t>usamos </w:t>
      </w:r>
      <w:r>
        <w:rPr/>
        <w:t>para representar conceitos </w:t>
      </w:r>
      <w:r>
        <w:rPr>
          <w:color w:val="221F1F"/>
        </w:rPr>
        <w:t>(da Silva, </w:t>
      </w:r>
      <w:r>
        <w:rPr>
          <w:color w:val="221F1F"/>
          <w:spacing w:val="2"/>
        </w:rPr>
        <w:t>2014) </w:t>
      </w:r>
      <w:r>
        <w:rPr>
          <w:color w:val="221F1F"/>
        </w:rPr>
        <w:t>que </w:t>
      </w:r>
      <w:r>
        <w:rPr>
          <w:color w:val="221F1F"/>
          <w:spacing w:val="-4"/>
        </w:rPr>
        <w:t>n</w:t>
      </w:r>
      <w:r>
        <w:rPr>
          <w:spacing w:val="-4"/>
        </w:rPr>
        <w:t>ão </w:t>
      </w:r>
      <w:r>
        <w:rPr>
          <w:spacing w:val="-2"/>
        </w:rPr>
        <w:t>são </w:t>
      </w:r>
      <w:r>
        <w:rPr/>
        <w:t>classificados, </w:t>
      </w:r>
      <w:r>
        <w:rPr>
          <w:spacing w:val="-3"/>
        </w:rPr>
        <w:t>mas </w:t>
      </w:r>
      <w:r>
        <w:rPr/>
        <w:t>sim relacionados e hierarquizados (MOREIRA,</w:t>
      </w:r>
      <w:r>
        <w:rPr>
          <w:spacing w:val="10"/>
        </w:rPr>
        <w:t> </w:t>
      </w:r>
      <w:r>
        <w:rPr/>
        <w:t>1997).</w:t>
      </w:r>
    </w:p>
    <w:p>
      <w:pPr>
        <w:pStyle w:val="BodyText"/>
        <w:spacing w:before="7"/>
      </w:pPr>
    </w:p>
    <w:p>
      <w:pPr>
        <w:pStyle w:val="BodyText"/>
        <w:spacing w:line="360" w:lineRule="auto"/>
        <w:ind w:left="116" w:right="121"/>
        <w:jc w:val="both"/>
      </w:pPr>
      <w:r>
        <w:rPr/>
        <w:t>Somada à constante mudança no comportamento da sociedade, o ensino em saúde necessita abordar as competências para além do domínio técnico-científico, a qualificação do cuidado e da assistência à saúde, contemplando os princípios do SUS (Xavier &amp; Lilian, 2011) e permitindo que o conteúdo apreendido seja transmitido e incorporado pelos profissionais</w:t>
      </w:r>
    </w:p>
    <w:p>
      <w:pPr>
        <w:spacing w:after="0" w:line="360" w:lineRule="auto"/>
        <w:jc w:val="both"/>
        <w:sectPr>
          <w:pgSz w:w="11910" w:h="16850"/>
          <w:pgMar w:top="1600" w:bottom="280" w:left="1580" w:right="1020"/>
        </w:sectPr>
      </w:pPr>
    </w:p>
    <w:p>
      <w:pPr>
        <w:pStyle w:val="BodyText"/>
        <w:spacing w:line="362" w:lineRule="auto" w:before="77"/>
        <w:ind w:left="116" w:right="126"/>
        <w:jc w:val="both"/>
      </w:pPr>
      <w:r>
        <w:rPr>
          <w:spacing w:val="-4"/>
        </w:rPr>
        <w:t>(Saupe </w:t>
      </w:r>
      <w:r>
        <w:rPr/>
        <w:t>e cols., 2005). Para adquirir tais competências, o aluno precisa sair da </w:t>
      </w:r>
      <w:r>
        <w:rPr>
          <w:spacing w:val="-3"/>
        </w:rPr>
        <w:t>posição </w:t>
      </w:r>
      <w:r>
        <w:rPr/>
        <w:t>de </w:t>
      </w:r>
      <w:r>
        <w:rPr>
          <w:spacing w:val="-3"/>
        </w:rPr>
        <w:t>receptor </w:t>
      </w:r>
      <w:r>
        <w:rPr/>
        <w:t>passivo de informações e passar a </w:t>
      </w:r>
      <w:r>
        <w:rPr>
          <w:spacing w:val="-2"/>
        </w:rPr>
        <w:t>ser </w:t>
      </w:r>
      <w:r>
        <w:rPr/>
        <w:t>um sujeito ativo do processo de aprendizagem, e o professor </w:t>
      </w:r>
      <w:r>
        <w:rPr>
          <w:spacing w:val="3"/>
        </w:rPr>
        <w:t>ser </w:t>
      </w:r>
      <w:r>
        <w:rPr/>
        <w:t>o </w:t>
      </w:r>
      <w:r>
        <w:rPr>
          <w:spacing w:val="-3"/>
        </w:rPr>
        <w:t>mediador </w:t>
      </w:r>
      <w:r>
        <w:rPr/>
        <w:t>deste processo. Uma das </w:t>
      </w:r>
      <w:r>
        <w:rPr>
          <w:spacing w:val="-4"/>
        </w:rPr>
        <w:t>formas </w:t>
      </w:r>
      <w:r>
        <w:rPr/>
        <w:t>de se atender às </w:t>
      </w:r>
      <w:r>
        <w:rPr>
          <w:spacing w:val="-4"/>
        </w:rPr>
        <w:t>novas </w:t>
      </w:r>
      <w:r>
        <w:rPr/>
        <w:t>perspectivas formativas é a </w:t>
      </w:r>
      <w:r>
        <w:rPr>
          <w:spacing w:val="-3"/>
        </w:rPr>
        <w:t>introdução </w:t>
      </w:r>
      <w:r>
        <w:rPr/>
        <w:t>de tecnologias educacionais proporcionadas pelos </w:t>
      </w:r>
      <w:r>
        <w:rPr>
          <w:spacing w:val="-3"/>
        </w:rPr>
        <w:t>métodos </w:t>
      </w:r>
      <w:r>
        <w:rPr/>
        <w:t>ativos </w:t>
      </w:r>
      <w:r>
        <w:rPr>
          <w:spacing w:val="7"/>
        </w:rPr>
        <w:t>de</w:t>
      </w:r>
      <w:r>
        <w:rPr>
          <w:spacing w:val="-8"/>
        </w:rPr>
        <w:t> </w:t>
      </w:r>
      <w:r>
        <w:rPr/>
        <w:t>aprendizado.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0" w:lineRule="auto" w:before="1"/>
        <w:ind w:left="116" w:right="127"/>
        <w:jc w:val="both"/>
      </w:pPr>
      <w:r>
        <w:rPr/>
        <w:t>Assim, o objetivo da experiência a ser relatada foi trabalhar com a estratégia de desenvolvimento de mapas conceituais na construção do saber em hematologia clínica. Esta área exige conhecimento técnico-científico, devido a grande necessidade de reconhecimento de especificidades morfológicas das células do sangue, mas também exige um pensamento crítico-reflexivo sobre as relações saúde-doença no complexo universo de um indivíduo que vive em sociedade.</w:t>
      </w:r>
    </w:p>
    <w:p>
      <w:pPr>
        <w:pStyle w:val="BodyText"/>
        <w:spacing w:before="2"/>
      </w:pPr>
    </w:p>
    <w:p>
      <w:pPr>
        <w:pStyle w:val="BodyText"/>
        <w:ind w:left="116"/>
        <w:jc w:val="both"/>
      </w:pPr>
      <w:r>
        <w:rPr/>
        <w:t>O MÉTODO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spacing w:line="360" w:lineRule="auto"/>
        <w:ind w:left="116" w:right="117"/>
        <w:jc w:val="both"/>
      </w:pPr>
      <w:r>
        <w:rPr/>
        <w:t>Este relato </w:t>
      </w:r>
      <w:r>
        <w:rPr>
          <w:spacing w:val="-3"/>
        </w:rPr>
        <w:t>crítico </w:t>
      </w:r>
      <w:r>
        <w:rPr/>
        <w:t>e reflexivo trata-se da </w:t>
      </w:r>
      <w:r>
        <w:rPr>
          <w:spacing w:val="-3"/>
        </w:rPr>
        <w:t>vivência </w:t>
      </w:r>
      <w:r>
        <w:rPr/>
        <w:t>da docente e dos acadêmicos sobre a </w:t>
      </w:r>
      <w:r>
        <w:rPr>
          <w:spacing w:val="-3"/>
        </w:rPr>
        <w:t>construção </w:t>
      </w:r>
      <w:r>
        <w:rPr/>
        <w:t>do conhecimento </w:t>
      </w:r>
      <w:r>
        <w:rPr>
          <w:spacing w:val="6"/>
        </w:rPr>
        <w:t>em </w:t>
      </w:r>
      <w:r>
        <w:rPr/>
        <w:t>hematologia utilizando </w:t>
      </w:r>
      <w:r>
        <w:rPr>
          <w:spacing w:val="-6"/>
        </w:rPr>
        <w:t>mapas </w:t>
      </w:r>
      <w:r>
        <w:rPr/>
        <w:t>conceituais. O </w:t>
      </w:r>
      <w:r>
        <w:rPr>
          <w:spacing w:val="-3"/>
        </w:rPr>
        <w:t>método </w:t>
      </w:r>
      <w:r>
        <w:rPr>
          <w:spacing w:val="2"/>
        </w:rPr>
        <w:t>foi </w:t>
      </w:r>
      <w:r>
        <w:rPr>
          <w:spacing w:val="-3"/>
        </w:rPr>
        <w:t>aplicado </w:t>
      </w:r>
      <w:r>
        <w:rPr/>
        <w:t>à </w:t>
      </w:r>
      <w:r>
        <w:rPr>
          <w:spacing w:val="-8"/>
        </w:rPr>
        <w:t>uma </w:t>
      </w:r>
      <w:r>
        <w:rPr>
          <w:spacing w:val="-5"/>
        </w:rPr>
        <w:t>turma </w:t>
      </w:r>
      <w:r>
        <w:rPr/>
        <w:t>de 44 alunos, do 6º período, do </w:t>
      </w:r>
      <w:r>
        <w:rPr>
          <w:spacing w:val="-3"/>
        </w:rPr>
        <w:t>curso </w:t>
      </w:r>
      <w:r>
        <w:rPr/>
        <w:t>de Biomedicina, </w:t>
      </w:r>
      <w:r>
        <w:rPr>
          <w:spacing w:val="-8"/>
        </w:rPr>
        <w:t>na </w:t>
      </w:r>
      <w:r>
        <w:rPr/>
        <w:t>disciplina de Hematologia Clínica, oferecida pela Faculdade de </w:t>
      </w:r>
      <w:r>
        <w:rPr>
          <w:spacing w:val="2"/>
        </w:rPr>
        <w:t>Farmácia </w:t>
      </w:r>
      <w:r>
        <w:rPr/>
        <w:t>da Universidade Federal de </w:t>
      </w:r>
      <w:r>
        <w:rPr>
          <w:spacing w:val="-4"/>
        </w:rPr>
        <w:t>Goiás, </w:t>
      </w:r>
      <w:r>
        <w:rPr/>
        <w:t>entre agosto e </w:t>
      </w:r>
      <w:r>
        <w:rPr>
          <w:spacing w:val="-3"/>
        </w:rPr>
        <w:t>novembro </w:t>
      </w:r>
      <w:r>
        <w:rPr/>
        <w:t>de</w:t>
      </w:r>
      <w:r>
        <w:rPr>
          <w:spacing w:val="16"/>
        </w:rPr>
        <w:t> </w:t>
      </w:r>
      <w:r>
        <w:rPr/>
        <w:t>2017.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60" w:lineRule="auto"/>
        <w:ind w:left="116" w:right="112"/>
        <w:jc w:val="both"/>
      </w:pPr>
      <w:r>
        <w:rPr/>
        <w:t>Inicialmente, </w:t>
      </w:r>
      <w:r>
        <w:rPr>
          <w:spacing w:val="-2"/>
        </w:rPr>
        <w:t>foi </w:t>
      </w:r>
      <w:r>
        <w:rPr/>
        <w:t>apresentada aos acadêmicos a </w:t>
      </w:r>
      <w:r>
        <w:rPr>
          <w:spacing w:val="-3"/>
        </w:rPr>
        <w:t>proposta </w:t>
      </w:r>
      <w:r>
        <w:rPr/>
        <w:t>da  </w:t>
      </w:r>
      <w:r>
        <w:rPr>
          <w:spacing w:val="-3"/>
        </w:rPr>
        <w:t>metodologia,  incluindo  </w:t>
      </w:r>
      <w:r>
        <w:rPr/>
        <w:t>os </w:t>
      </w:r>
      <w:r>
        <w:rPr>
          <w:spacing w:val="-3"/>
        </w:rPr>
        <w:t>critérios </w:t>
      </w:r>
      <w:r>
        <w:rPr>
          <w:spacing w:val="7"/>
        </w:rPr>
        <w:t>de </w:t>
      </w:r>
      <w:r>
        <w:rPr/>
        <w:t>avaliação, para que tomassem conhecimento de </w:t>
      </w:r>
      <w:r>
        <w:rPr>
          <w:spacing w:val="-3"/>
        </w:rPr>
        <w:t>como </w:t>
      </w:r>
      <w:r>
        <w:rPr/>
        <w:t>construir </w:t>
      </w:r>
      <w:r>
        <w:rPr>
          <w:spacing w:val="-3"/>
        </w:rPr>
        <w:t>mapas </w:t>
      </w:r>
      <w:r>
        <w:rPr/>
        <w:t>conceituais, diferenciando-os de </w:t>
      </w:r>
      <w:r>
        <w:rPr>
          <w:spacing w:val="-3"/>
        </w:rPr>
        <w:t>mapas </w:t>
      </w:r>
      <w:r>
        <w:rPr>
          <w:spacing w:val="-4"/>
        </w:rPr>
        <w:t>mentais  </w:t>
      </w:r>
      <w:r>
        <w:rPr>
          <w:spacing w:val="7"/>
        </w:rPr>
        <w:t>ou </w:t>
      </w:r>
      <w:r>
        <w:rPr/>
        <w:t>fluxogramas. </w:t>
      </w:r>
      <w:r>
        <w:rPr>
          <w:spacing w:val="2"/>
        </w:rPr>
        <w:t>Nesse </w:t>
      </w:r>
      <w:r>
        <w:rPr>
          <w:spacing w:val="-4"/>
        </w:rPr>
        <w:t>momento,  </w:t>
      </w:r>
      <w:r>
        <w:rPr/>
        <w:t>também foram selecionados os grupos aleatoriamente escolhidos </w:t>
      </w:r>
      <w:r>
        <w:rPr>
          <w:spacing w:val="-3"/>
        </w:rPr>
        <w:t>pela </w:t>
      </w:r>
      <w:r>
        <w:rPr/>
        <w:t>docente, compostos por 6 a 8 acadêmicos, e cada um </w:t>
      </w:r>
      <w:r>
        <w:rPr>
          <w:spacing w:val="-2"/>
        </w:rPr>
        <w:t>nomeou </w:t>
      </w:r>
      <w:r>
        <w:rPr>
          <w:spacing w:val="3"/>
        </w:rPr>
        <w:t>seu </w:t>
      </w:r>
      <w:r>
        <w:rPr/>
        <w:t>grupo para que trabalhassem juntos durante todo o </w:t>
      </w:r>
      <w:r>
        <w:rPr>
          <w:spacing w:val="-3"/>
        </w:rPr>
        <w:t>semestre.</w:t>
      </w:r>
    </w:p>
    <w:p>
      <w:pPr>
        <w:pStyle w:val="BodyText"/>
        <w:spacing w:before="3"/>
      </w:pPr>
    </w:p>
    <w:p>
      <w:pPr>
        <w:pStyle w:val="BodyText"/>
        <w:spacing w:line="362" w:lineRule="auto"/>
        <w:ind w:left="116" w:right="117"/>
        <w:jc w:val="both"/>
      </w:pPr>
      <w:r>
        <w:rPr/>
        <w:t>Semanalmente </w:t>
      </w:r>
      <w:r>
        <w:rPr>
          <w:spacing w:val="2"/>
        </w:rPr>
        <w:t>era </w:t>
      </w:r>
      <w:r>
        <w:rPr/>
        <w:t>dada </w:t>
      </w:r>
      <w:r>
        <w:rPr>
          <w:spacing w:val="-3"/>
        </w:rPr>
        <w:t>uma </w:t>
      </w:r>
      <w:r>
        <w:rPr/>
        <w:t>comanda </w:t>
      </w:r>
      <w:r>
        <w:rPr>
          <w:spacing w:val="4"/>
        </w:rPr>
        <w:t>com </w:t>
      </w:r>
      <w:r>
        <w:rPr/>
        <w:t>o </w:t>
      </w:r>
      <w:r>
        <w:rPr>
          <w:spacing w:val="-4"/>
        </w:rPr>
        <w:t>tema </w:t>
      </w:r>
      <w:r>
        <w:rPr/>
        <w:t>de </w:t>
      </w:r>
      <w:r>
        <w:rPr>
          <w:spacing w:val="-3"/>
        </w:rPr>
        <w:t>estudo </w:t>
      </w:r>
      <w:r>
        <w:rPr/>
        <w:t>para construção do </w:t>
      </w:r>
      <w:r>
        <w:rPr>
          <w:spacing w:val="-3"/>
        </w:rPr>
        <w:t>mapa </w:t>
      </w:r>
      <w:r>
        <w:rPr/>
        <w:t>conceitual. </w:t>
      </w:r>
      <w:r>
        <w:rPr>
          <w:spacing w:val="-5"/>
        </w:rPr>
        <w:t>Essa </w:t>
      </w:r>
      <w:r>
        <w:rPr/>
        <w:t>atividade </w:t>
      </w:r>
      <w:r>
        <w:rPr>
          <w:spacing w:val="-3"/>
        </w:rPr>
        <w:t>era </w:t>
      </w:r>
      <w:r>
        <w:rPr/>
        <w:t>extraclasse e individual. </w:t>
      </w:r>
      <w:r>
        <w:rPr>
          <w:spacing w:val="3"/>
        </w:rPr>
        <w:t>Na </w:t>
      </w:r>
      <w:r>
        <w:rPr/>
        <w:t>semana seguinte, o acadêmico </w:t>
      </w:r>
      <w:r>
        <w:rPr>
          <w:spacing w:val="-3"/>
        </w:rPr>
        <w:t>entregava </w:t>
      </w:r>
      <w:r>
        <w:rPr/>
        <w:t>o </w:t>
      </w:r>
      <w:r>
        <w:rPr>
          <w:spacing w:val="-6"/>
        </w:rPr>
        <w:t>mapa </w:t>
      </w:r>
      <w:r>
        <w:rPr/>
        <w:t>conceitual dele para as devidas correções da professora. Posteriormente, os grupos se reuniam e tinham aproximadamente 45 </w:t>
      </w:r>
      <w:r>
        <w:rPr>
          <w:spacing w:val="-4"/>
        </w:rPr>
        <w:t>minutos,</w:t>
      </w:r>
      <w:r>
        <w:rPr>
          <w:spacing w:val="52"/>
        </w:rPr>
        <w:t> </w:t>
      </w:r>
      <w:r>
        <w:rPr>
          <w:spacing w:val="6"/>
        </w:rPr>
        <w:t>em </w:t>
      </w:r>
      <w:r>
        <w:rPr/>
        <w:t>sala de </w:t>
      </w:r>
      <w:r>
        <w:rPr>
          <w:spacing w:val="-3"/>
        </w:rPr>
        <w:t>aula, </w:t>
      </w:r>
      <w:r>
        <w:rPr/>
        <w:t>para que construíssem seus </w:t>
      </w:r>
      <w:r>
        <w:rPr>
          <w:spacing w:val="-3"/>
        </w:rPr>
        <w:t>mapas </w:t>
      </w:r>
      <w:r>
        <w:rPr/>
        <w:t>conceituais </w:t>
      </w:r>
      <w:r>
        <w:rPr>
          <w:spacing w:val="6"/>
        </w:rPr>
        <w:t>em </w:t>
      </w:r>
      <w:r>
        <w:rPr/>
        <w:t>painéis que pudessem </w:t>
      </w:r>
      <w:r>
        <w:rPr>
          <w:spacing w:val="3"/>
        </w:rPr>
        <w:t>ser </w:t>
      </w:r>
      <w:r>
        <w:rPr>
          <w:spacing w:val="-3"/>
        </w:rPr>
        <w:t>fixados </w:t>
      </w:r>
      <w:r>
        <w:rPr/>
        <w:t>nas paredes e permitissem </w:t>
      </w:r>
      <w:r>
        <w:rPr>
          <w:spacing w:val="-3"/>
        </w:rPr>
        <w:t>uma </w:t>
      </w:r>
      <w:r>
        <w:rPr/>
        <w:t>visualização adequada. Em seguida, cada equipe apresentava </w:t>
      </w:r>
      <w:r>
        <w:rPr>
          <w:spacing w:val="3"/>
        </w:rPr>
        <w:t>seu </w:t>
      </w:r>
      <w:r>
        <w:rPr>
          <w:spacing w:val="-6"/>
        </w:rPr>
        <w:t>mapa </w:t>
      </w:r>
      <w:r>
        <w:rPr/>
        <w:t>conceitual para toda a turma, e todos poderiam </w:t>
      </w:r>
      <w:r>
        <w:rPr>
          <w:spacing w:val="-3"/>
        </w:rPr>
        <w:t>fazer </w:t>
      </w:r>
      <w:r>
        <w:rPr/>
        <w:t>perguntas e </w:t>
      </w:r>
      <w:r>
        <w:rPr>
          <w:spacing w:val="-3"/>
        </w:rPr>
        <w:t>intervenções </w:t>
      </w:r>
      <w:r>
        <w:rPr/>
        <w:t>se </w:t>
      </w:r>
      <w:r>
        <w:rPr>
          <w:spacing w:val="2"/>
        </w:rPr>
        <w:t>julgassem</w:t>
      </w:r>
    </w:p>
    <w:p>
      <w:pPr>
        <w:spacing w:after="0" w:line="362" w:lineRule="auto"/>
        <w:jc w:val="both"/>
        <w:sectPr>
          <w:pgSz w:w="11910" w:h="16850"/>
          <w:pgMar w:top="1600" w:bottom="280" w:left="1580" w:right="1020"/>
        </w:sectPr>
      </w:pPr>
    </w:p>
    <w:p>
      <w:pPr>
        <w:pStyle w:val="BodyText"/>
        <w:spacing w:line="362" w:lineRule="auto" w:before="77"/>
        <w:ind w:left="116" w:right="117"/>
        <w:jc w:val="both"/>
      </w:pPr>
      <w:r>
        <w:rPr/>
        <w:t>necessário. Caso o acadêmico não entregasse o mapa conceitual no início da aula, ele não receberia os pontos relativos ao mapa conceitual em equipe. Após a apresentação dos mapas conceituais coletivos, eles preenchiam a ficha de autoavaliação da atividade individual e de grupo; a mesma ficha avaliativa era preenchida pela professora facilitadora.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362" w:lineRule="auto" w:before="1"/>
        <w:ind w:left="116" w:right="100"/>
        <w:jc w:val="both"/>
      </w:pPr>
      <w:r>
        <w:rPr/>
        <w:t>O </w:t>
      </w:r>
      <w:r>
        <w:rPr>
          <w:spacing w:val="-6"/>
        </w:rPr>
        <w:t>modelo </w:t>
      </w:r>
      <w:r>
        <w:rPr/>
        <w:t>de avaliação dos </w:t>
      </w:r>
      <w:r>
        <w:rPr>
          <w:spacing w:val="-3"/>
        </w:rPr>
        <w:t>mapas </w:t>
      </w:r>
      <w:r>
        <w:rPr/>
        <w:t>conceituais utilizado </w:t>
      </w:r>
      <w:r>
        <w:rPr>
          <w:spacing w:val="-2"/>
        </w:rPr>
        <w:t>foi </w:t>
      </w:r>
      <w:r>
        <w:rPr/>
        <w:t>adaptado do </w:t>
      </w:r>
      <w:r>
        <w:rPr>
          <w:spacing w:val="-6"/>
        </w:rPr>
        <w:t>modelo </w:t>
      </w:r>
      <w:r>
        <w:rPr/>
        <w:t>proposto por um </w:t>
      </w:r>
      <w:r>
        <w:rPr>
          <w:spacing w:val="-3"/>
        </w:rPr>
        <w:t>estudo </w:t>
      </w:r>
      <w:r>
        <w:rPr>
          <w:spacing w:val="7"/>
        </w:rPr>
        <w:t>da </w:t>
      </w:r>
      <w:r>
        <w:rPr>
          <w:color w:val="221F1F"/>
        </w:rPr>
        <w:t>University </w:t>
      </w:r>
      <w:r>
        <w:rPr>
          <w:color w:val="221F1F"/>
          <w:spacing w:val="7"/>
        </w:rPr>
        <w:t>of </w:t>
      </w:r>
      <w:r>
        <w:rPr>
          <w:color w:val="221F1F"/>
        </w:rPr>
        <w:t>Minnesota </w:t>
      </w:r>
      <w:r>
        <w:rPr>
          <w:spacing w:val="-2"/>
        </w:rPr>
        <w:t>(apud </w:t>
      </w:r>
      <w:r>
        <w:rPr>
          <w:spacing w:val="-5"/>
        </w:rPr>
        <w:t>Da </w:t>
      </w:r>
      <w:r>
        <w:rPr/>
        <w:t>Silva, 2014). A avaliação </w:t>
      </w:r>
      <w:r>
        <w:rPr>
          <w:color w:val="221F1F"/>
        </w:rPr>
        <w:t>se baseou </w:t>
      </w:r>
      <w:r>
        <w:rPr>
          <w:color w:val="221F1F"/>
          <w:spacing w:val="6"/>
        </w:rPr>
        <w:t>em </w:t>
      </w:r>
      <w:r>
        <w:rPr>
          <w:color w:val="221F1F"/>
          <w:spacing w:val="-3"/>
        </w:rPr>
        <w:t>quatro </w:t>
      </w:r>
      <w:r>
        <w:rPr>
          <w:color w:val="221F1F"/>
          <w:spacing w:val="2"/>
        </w:rPr>
        <w:t>escalas: </w:t>
      </w:r>
      <w:r>
        <w:rPr>
          <w:color w:val="221F1F"/>
        </w:rPr>
        <w:t>excelente; </w:t>
      </w:r>
      <w:r>
        <w:rPr>
          <w:color w:val="221F1F"/>
          <w:spacing w:val="-2"/>
        </w:rPr>
        <w:t>bom; </w:t>
      </w:r>
      <w:r>
        <w:rPr>
          <w:color w:val="221F1F"/>
        </w:rPr>
        <w:t>adequado e inadequado; e 4 (quatro) parâmetros  de referência: estrutura, relacionamento, </w:t>
      </w:r>
      <w:r>
        <w:rPr>
          <w:color w:val="221F1F"/>
          <w:spacing w:val="-2"/>
        </w:rPr>
        <w:t>exploratório </w:t>
      </w:r>
      <w:r>
        <w:rPr>
          <w:color w:val="221F1F"/>
        </w:rPr>
        <w:t>e comunicação. A estrutura</w:t>
      </w:r>
      <w:r>
        <w:rPr>
          <w:color w:val="221F1F"/>
          <w:spacing w:val="60"/>
        </w:rPr>
        <w:t> </w:t>
      </w:r>
      <w:r>
        <w:rPr>
          <w:color w:val="221F1F"/>
        </w:rPr>
        <w:t>deveria permitir a </w:t>
      </w:r>
      <w:r>
        <w:rPr>
          <w:color w:val="221F1F"/>
          <w:spacing w:val="-3"/>
        </w:rPr>
        <w:t>leitura </w:t>
      </w:r>
      <w:r>
        <w:rPr>
          <w:color w:val="221F1F"/>
        </w:rPr>
        <w:t>do </w:t>
      </w:r>
      <w:r>
        <w:rPr>
          <w:color w:val="221F1F"/>
          <w:spacing w:val="-6"/>
        </w:rPr>
        <w:t>mapa </w:t>
      </w:r>
      <w:r>
        <w:rPr>
          <w:color w:val="221F1F"/>
        </w:rPr>
        <w:t>tendo </w:t>
      </w:r>
      <w:r>
        <w:rPr>
          <w:color w:val="221F1F"/>
          <w:spacing w:val="-3"/>
        </w:rPr>
        <w:t>como </w:t>
      </w:r>
      <w:r>
        <w:rPr>
          <w:color w:val="221F1F"/>
        </w:rPr>
        <w:t>ponto de partida qualquer conceito, deveria haver </w:t>
      </w:r>
      <w:r>
        <w:rPr>
          <w:color w:val="221F1F"/>
          <w:spacing w:val="-3"/>
        </w:rPr>
        <w:t>relação </w:t>
      </w:r>
      <w:r>
        <w:rPr>
          <w:color w:val="221F1F"/>
        </w:rPr>
        <w:t>coerente entre </w:t>
      </w:r>
      <w:r>
        <w:rPr>
          <w:color w:val="221F1F"/>
          <w:spacing w:val="7"/>
        </w:rPr>
        <w:t>os </w:t>
      </w:r>
      <w:r>
        <w:rPr>
          <w:color w:val="221F1F"/>
        </w:rPr>
        <w:t>conceitos, permitindo explorar as </w:t>
      </w:r>
      <w:r>
        <w:rPr>
          <w:color w:val="221F1F"/>
          <w:spacing w:val="-3"/>
        </w:rPr>
        <w:t>várias </w:t>
      </w:r>
      <w:r>
        <w:rPr>
          <w:color w:val="221F1F"/>
        </w:rPr>
        <w:t>direções e inter relações e </w:t>
      </w:r>
      <w:r>
        <w:rPr>
          <w:color w:val="221F1F"/>
          <w:spacing w:val="-3"/>
        </w:rPr>
        <w:t>deveria ter </w:t>
      </w:r>
      <w:r>
        <w:rPr>
          <w:color w:val="221F1F"/>
        </w:rPr>
        <w:t>clareza ao comunicar o assunto proposto. </w:t>
      </w:r>
      <w:r>
        <w:rPr>
          <w:color w:val="221F1F"/>
          <w:spacing w:val="5"/>
        </w:rPr>
        <w:t>Foi </w:t>
      </w:r>
      <w:r>
        <w:rPr>
          <w:color w:val="221F1F"/>
        </w:rPr>
        <w:t>desenvolvido um quadro, </w:t>
      </w:r>
      <w:r>
        <w:rPr>
          <w:color w:val="221F1F"/>
          <w:spacing w:val="3"/>
        </w:rPr>
        <w:t>onde </w:t>
      </w:r>
      <w:r>
        <w:rPr>
          <w:color w:val="221F1F"/>
        </w:rPr>
        <w:t>a coluna </w:t>
      </w:r>
      <w:r>
        <w:rPr>
          <w:color w:val="221F1F"/>
          <w:spacing w:val="-3"/>
        </w:rPr>
        <w:t>era </w:t>
      </w:r>
      <w:r>
        <w:rPr>
          <w:color w:val="221F1F"/>
        </w:rPr>
        <w:t>constituída pelas escalas e as </w:t>
      </w:r>
      <w:r>
        <w:rPr>
          <w:color w:val="221F1F"/>
          <w:spacing w:val="-3"/>
        </w:rPr>
        <w:t>linhas </w:t>
      </w:r>
      <w:r>
        <w:rPr>
          <w:color w:val="221F1F"/>
        </w:rPr>
        <w:t>pelos parâmetros de</w:t>
      </w:r>
      <w:r>
        <w:rPr>
          <w:color w:val="221F1F"/>
          <w:spacing w:val="55"/>
        </w:rPr>
        <w:t> </w:t>
      </w:r>
      <w:r>
        <w:rPr>
          <w:color w:val="221F1F"/>
        </w:rPr>
        <w:t>referência.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2" w:lineRule="auto" w:before="1"/>
        <w:ind w:left="116" w:right="130"/>
        <w:jc w:val="both"/>
      </w:pPr>
      <w:r>
        <w:rPr/>
        <w:t>Além </w:t>
      </w:r>
      <w:r>
        <w:rPr>
          <w:spacing w:val="4"/>
        </w:rPr>
        <w:t>das </w:t>
      </w:r>
      <w:r>
        <w:rPr/>
        <w:t>avaliações </w:t>
      </w:r>
      <w:r>
        <w:rPr>
          <w:spacing w:val="4"/>
        </w:rPr>
        <w:t>dos </w:t>
      </w:r>
      <w:r>
        <w:rPr>
          <w:spacing w:val="-6"/>
        </w:rPr>
        <w:t>mapas </w:t>
      </w:r>
      <w:r>
        <w:rPr/>
        <w:t>individuais e coletivos, os acadêmicos foram submetidos a provas tradicionais teóricas e práticas para composição da </w:t>
      </w:r>
      <w:r>
        <w:rPr>
          <w:spacing w:val="-4"/>
        </w:rPr>
        <w:t>média. </w:t>
      </w:r>
      <w:r>
        <w:rPr>
          <w:spacing w:val="-6"/>
        </w:rPr>
        <w:t>Uma </w:t>
      </w:r>
      <w:r>
        <w:rPr/>
        <w:t>enquete </w:t>
      </w:r>
      <w:r>
        <w:rPr>
          <w:spacing w:val="6"/>
        </w:rPr>
        <w:t>em </w:t>
      </w:r>
      <w:r>
        <w:rPr/>
        <w:t>plataforma digital gratuita </w:t>
      </w:r>
      <w:r>
        <w:rPr>
          <w:spacing w:val="-2"/>
        </w:rPr>
        <w:t>foi </w:t>
      </w:r>
      <w:r>
        <w:rPr/>
        <w:t>criada para que os alunos pudessem avaliar a disciplina, o </w:t>
      </w:r>
      <w:r>
        <w:rPr>
          <w:spacing w:val="-6"/>
        </w:rPr>
        <w:t>método </w:t>
      </w:r>
      <w:r>
        <w:rPr/>
        <w:t>e também realizar </w:t>
      </w:r>
      <w:r>
        <w:rPr>
          <w:spacing w:val="-8"/>
        </w:rPr>
        <w:t>uma</w:t>
      </w:r>
      <w:r>
        <w:rPr>
          <w:spacing w:val="-1"/>
        </w:rPr>
        <w:t> </w:t>
      </w:r>
      <w:r>
        <w:rPr/>
        <w:t>autoavaliação.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6"/>
        <w:jc w:val="both"/>
      </w:pPr>
      <w:r>
        <w:rPr/>
        <w:t>RESULTADOS E DISCUSSÃO</w:t>
      </w:r>
    </w:p>
    <w:p>
      <w:pPr>
        <w:pStyle w:val="BodyText"/>
        <w:rPr>
          <w:sz w:val="36"/>
        </w:rPr>
      </w:pPr>
    </w:p>
    <w:p>
      <w:pPr>
        <w:spacing w:line="360" w:lineRule="auto" w:before="1"/>
        <w:ind w:left="116" w:right="104" w:firstLine="0"/>
        <w:jc w:val="both"/>
        <w:rPr>
          <w:sz w:val="24"/>
        </w:rPr>
      </w:pPr>
      <w:r>
        <w:rPr>
          <w:sz w:val="24"/>
        </w:rPr>
        <w:t>Aproximadamente 50% da turma considerou o grau de dificuldade da construção do mapa conceitual moderado, 30% difícil, 8% muito difícil e 8% fácil. Entre os relatos pessoais, os acadêmicos disseram que “</w:t>
      </w:r>
      <w:r>
        <w:rPr>
          <w:i/>
          <w:sz w:val="24"/>
        </w:rPr>
        <w:t>Fazer o mapa conceitual os obrigou a estudar, pois é algo </w:t>
      </w:r>
      <w:r>
        <w:rPr>
          <w:i/>
          <w:sz w:val="24"/>
        </w:rPr>
        <w:t>impossível de ser feito se não houver o estudo prévio e não tem como copiar de outra pessoa, pois cada mapa sai de um jeito</w:t>
      </w:r>
      <w:r>
        <w:rPr>
          <w:sz w:val="24"/>
        </w:rPr>
        <w:t>.” E quanto ao mapa conceitual construído em grupo relataram haver uma “...</w:t>
      </w:r>
      <w:r>
        <w:rPr>
          <w:i/>
          <w:sz w:val="24"/>
        </w:rPr>
        <w:t>somatória de conhecimentos, pois o que um deixava de abordar ou outro </w:t>
      </w:r>
      <w:r>
        <w:rPr>
          <w:i/>
          <w:sz w:val="24"/>
        </w:rPr>
        <w:t>abordava e, com isso, o mapa do grupo estava sempre mais completo do que os individuais </w:t>
      </w:r>
      <w:r>
        <w:rPr>
          <w:sz w:val="24"/>
        </w:rPr>
        <w:t>”. Estes relatos vão de encontro </w:t>
      </w:r>
      <w:r>
        <w:rPr>
          <w:color w:val="221F1F"/>
          <w:sz w:val="24"/>
        </w:rPr>
        <w:t>à teoria da aprendizagem significativa de Ausubel (2000) que tem a perspectiva de que os estudantes adquirem conceitos e os organizam a partir de sua própria estrutura cognitiva (Ausubel 2000; Novak &amp; Cañas, 2010), o que impossibilita a execução idêntica dos mapas.</w:t>
      </w:r>
    </w:p>
    <w:p>
      <w:pPr>
        <w:pStyle w:val="BodyText"/>
        <w:spacing w:before="4"/>
      </w:pPr>
    </w:p>
    <w:p>
      <w:pPr>
        <w:pStyle w:val="BodyText"/>
        <w:spacing w:line="364" w:lineRule="auto" w:before="1"/>
        <w:ind w:left="116" w:right="122"/>
        <w:jc w:val="both"/>
      </w:pPr>
      <w:r>
        <w:rPr>
          <w:spacing w:val="-4"/>
        </w:rPr>
        <w:t>Souza</w:t>
      </w:r>
      <w:r>
        <w:rPr>
          <w:spacing w:val="52"/>
        </w:rPr>
        <w:t> </w:t>
      </w:r>
      <w:r>
        <w:rPr/>
        <w:t>e Boruchovitch (2010) </w:t>
      </w:r>
      <w:r>
        <w:rPr>
          <w:spacing w:val="2"/>
        </w:rPr>
        <w:t>apontam </w:t>
      </w:r>
      <w:r>
        <w:rPr/>
        <w:t>que os </w:t>
      </w:r>
      <w:r>
        <w:rPr>
          <w:spacing w:val="-3"/>
        </w:rPr>
        <w:t>mapas </w:t>
      </w:r>
      <w:r>
        <w:rPr/>
        <w:t>conceituais </w:t>
      </w:r>
      <w:r>
        <w:rPr>
          <w:spacing w:val="2"/>
        </w:rPr>
        <w:t>têm </w:t>
      </w:r>
      <w:r>
        <w:rPr/>
        <w:t>auxiliado docentes e acadêmicos na </w:t>
      </w:r>
      <w:r>
        <w:rPr>
          <w:spacing w:val="-3"/>
        </w:rPr>
        <w:t>identificação </w:t>
      </w:r>
      <w:r>
        <w:rPr/>
        <w:t>de problemas e </w:t>
      </w:r>
      <w:r>
        <w:rPr>
          <w:spacing w:val="-3"/>
        </w:rPr>
        <w:t>torna </w:t>
      </w:r>
      <w:r>
        <w:rPr/>
        <w:t>o processo de </w:t>
      </w:r>
      <w:r>
        <w:rPr>
          <w:spacing w:val="-3"/>
        </w:rPr>
        <w:t>ensino </w:t>
      </w:r>
      <w:r>
        <w:rPr/>
        <w:t>aprendizagem </w:t>
      </w:r>
      <w:r>
        <w:rPr>
          <w:spacing w:val="-4"/>
        </w:rPr>
        <w:t>mais</w:t>
      </w:r>
    </w:p>
    <w:p>
      <w:pPr>
        <w:spacing w:after="0" w:line="364" w:lineRule="auto"/>
        <w:jc w:val="both"/>
        <w:sectPr>
          <w:pgSz w:w="11910" w:h="16850"/>
          <w:pgMar w:top="1600" w:bottom="280" w:left="1580" w:right="1020"/>
        </w:sectPr>
      </w:pPr>
    </w:p>
    <w:p>
      <w:pPr>
        <w:pStyle w:val="BodyText"/>
        <w:spacing w:line="360" w:lineRule="auto" w:before="77"/>
        <w:ind w:left="116" w:right="105"/>
        <w:jc w:val="both"/>
      </w:pPr>
      <w:r>
        <w:rPr/>
        <w:t>dinâmico, duradouro e abrangente. Na experiência do uso de mapas conceituais com graduandos da biomedicina na disciplina de hematologia, a docente identificou um reflexo do ensino tecnicista pelo qual os acadêmicos passaram e ainda passam. Os acadêmicos não foram capazes de fazer relações entre teoria e prática pois, apesar de estarem cursando uma graduação voltada, principalmente, para o estudo e entendimento da fisiopatogenia e diagnóstico das doenças, a grande maioria enfatizou a clínica e o tratamento. Estes pontos ficaram muito explícitos nos primeiros mapas, mas depois das intervenções realizadas pela docente, convidando o acadêmico a refletir sobre sua futura profissão, discutindo casos clínicos reais, aplicando o conhecimento na prática profissional por meio das aulas práticas e construção de portfólios narrativos, os acadêmicos conseguiram realizar as interrelações entre teoria e prática. A fala transcrita a seguir revela o quanto o acadêmico ainda tinha dificuldade de selecionar os pontos principais de estudo, mediante a construção de mapas conceituais: “</w:t>
      </w:r>
      <w:r>
        <w:rPr>
          <w:i/>
        </w:rPr>
        <w:t>Professora, eu não sabia estudar! Depois desses mapas eu aprendi a estudar, a entender o </w:t>
      </w:r>
      <w:r>
        <w:rPr>
          <w:i/>
        </w:rPr>
        <w:t>que realmente é necessário para a compreensão do assunto e para o que eu vou precisar na minha vida profissional.</w:t>
      </w:r>
      <w:r>
        <w:rPr/>
        <w:t>”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60" w:lineRule="auto"/>
        <w:ind w:left="116" w:right="106"/>
        <w:jc w:val="both"/>
      </w:pPr>
      <w:r>
        <w:rPr/>
        <w:t>Trabalhar </w:t>
      </w:r>
      <w:r>
        <w:rPr>
          <w:spacing w:val="6"/>
        </w:rPr>
        <w:t>em </w:t>
      </w:r>
      <w:r>
        <w:rPr>
          <w:spacing w:val="-5"/>
        </w:rPr>
        <w:t>grupo </w:t>
      </w:r>
      <w:r>
        <w:rPr/>
        <w:t>exige respeito, compreensão, capacidade de </w:t>
      </w:r>
      <w:r>
        <w:rPr>
          <w:spacing w:val="-3"/>
        </w:rPr>
        <w:t>acatar </w:t>
      </w:r>
      <w:r>
        <w:rPr/>
        <w:t>as </w:t>
      </w:r>
      <w:r>
        <w:rPr>
          <w:spacing w:val="-4"/>
        </w:rPr>
        <w:t>ideias </w:t>
      </w:r>
      <w:r>
        <w:rPr>
          <w:spacing w:val="7"/>
        </w:rPr>
        <w:t>ou </w:t>
      </w:r>
      <w:r>
        <w:rPr/>
        <w:t>sugestões da </w:t>
      </w:r>
      <w:r>
        <w:rPr>
          <w:spacing w:val="-4"/>
        </w:rPr>
        <w:t>maioria,</w:t>
      </w:r>
      <w:r>
        <w:rPr>
          <w:spacing w:val="52"/>
        </w:rPr>
        <w:t> </w:t>
      </w:r>
      <w:r>
        <w:rPr/>
        <w:t>de conviver </w:t>
      </w:r>
      <w:r>
        <w:rPr>
          <w:spacing w:val="4"/>
        </w:rPr>
        <w:t>com </w:t>
      </w:r>
      <w:r>
        <w:rPr/>
        <w:t>aqueles que divergem de </w:t>
      </w:r>
      <w:r>
        <w:rPr>
          <w:spacing w:val="2"/>
        </w:rPr>
        <w:t>seus </w:t>
      </w:r>
      <w:r>
        <w:rPr/>
        <w:t>pensamentos e distinguir atividades profissionais dos relacionamentos pessoais. Uma das fragilidades dos trabalhos </w:t>
      </w:r>
      <w:r>
        <w:rPr>
          <w:spacing w:val="6"/>
        </w:rPr>
        <w:t>em </w:t>
      </w:r>
      <w:r>
        <w:rPr>
          <w:spacing w:val="-5"/>
        </w:rPr>
        <w:t>grupo </w:t>
      </w:r>
      <w:r>
        <w:rPr/>
        <w:t>é o “vampirismo”, quando um </w:t>
      </w:r>
      <w:r>
        <w:rPr>
          <w:spacing w:val="-4"/>
        </w:rPr>
        <w:t>membro </w:t>
      </w:r>
      <w:r>
        <w:rPr/>
        <w:t>não consegue contribuir </w:t>
      </w:r>
      <w:r>
        <w:rPr>
          <w:spacing w:val="4"/>
        </w:rPr>
        <w:t>com </w:t>
      </w:r>
      <w:r>
        <w:rPr/>
        <w:t>as atividades do </w:t>
      </w:r>
      <w:r>
        <w:rPr>
          <w:spacing w:val="-4"/>
        </w:rPr>
        <w:t>grupo, </w:t>
      </w:r>
      <w:r>
        <w:rPr>
          <w:spacing w:val="4"/>
        </w:rPr>
        <w:t>por </w:t>
      </w:r>
      <w:r>
        <w:rPr>
          <w:spacing w:val="-6"/>
        </w:rPr>
        <w:t>não </w:t>
      </w:r>
      <w:r>
        <w:rPr>
          <w:spacing w:val="-3"/>
        </w:rPr>
        <w:t>ter </w:t>
      </w:r>
      <w:r>
        <w:rPr/>
        <w:t>estudado. </w:t>
      </w:r>
      <w:r>
        <w:rPr>
          <w:spacing w:val="3"/>
        </w:rPr>
        <w:t>No </w:t>
      </w:r>
      <w:r>
        <w:rPr/>
        <w:t>entanto, ao pontuar apenas aquele que havia </w:t>
      </w:r>
      <w:r>
        <w:rPr>
          <w:spacing w:val="-5"/>
        </w:rPr>
        <w:t>feito </w:t>
      </w:r>
      <w:r>
        <w:rPr/>
        <w:t>o </w:t>
      </w:r>
      <w:r>
        <w:rPr>
          <w:spacing w:val="-3"/>
        </w:rPr>
        <w:t>mapa </w:t>
      </w:r>
      <w:r>
        <w:rPr/>
        <w:t>conceitual </w:t>
      </w:r>
      <w:r>
        <w:rPr>
          <w:spacing w:val="-4"/>
        </w:rPr>
        <w:t>individual, </w:t>
      </w:r>
      <w:r>
        <w:rPr>
          <w:spacing w:val="2"/>
        </w:rPr>
        <w:t>evitou </w:t>
      </w:r>
      <w:r>
        <w:rPr/>
        <w:t>que colegas despreparados </w:t>
      </w:r>
      <w:r>
        <w:rPr>
          <w:spacing w:val="-6"/>
        </w:rPr>
        <w:t>não </w:t>
      </w:r>
      <w:r>
        <w:rPr/>
        <w:t>conseguissem contribuir </w:t>
      </w:r>
      <w:r>
        <w:rPr>
          <w:spacing w:val="4"/>
        </w:rPr>
        <w:t>com </w:t>
      </w:r>
      <w:r>
        <w:rPr/>
        <w:t>a </w:t>
      </w:r>
      <w:r>
        <w:rPr>
          <w:spacing w:val="-3"/>
        </w:rPr>
        <w:t>construção </w:t>
      </w:r>
      <w:r>
        <w:rPr/>
        <w:t>do </w:t>
      </w:r>
      <w:r>
        <w:rPr>
          <w:spacing w:val="-3"/>
        </w:rPr>
        <w:t>mapa </w:t>
      </w:r>
      <w:r>
        <w:rPr/>
        <w:t>coletivo. </w:t>
      </w:r>
      <w:r>
        <w:rPr>
          <w:spacing w:val="3"/>
        </w:rPr>
        <w:t>No </w:t>
      </w:r>
      <w:r>
        <w:rPr>
          <w:spacing w:val="-4"/>
        </w:rPr>
        <w:t>início houve </w:t>
      </w:r>
      <w:r>
        <w:rPr/>
        <w:t>resistência quanto ao trabalhar </w:t>
      </w:r>
      <w:r>
        <w:rPr>
          <w:spacing w:val="6"/>
        </w:rPr>
        <w:t>em </w:t>
      </w:r>
      <w:r>
        <w:rPr>
          <w:spacing w:val="-4"/>
        </w:rPr>
        <w:t>grupo,  </w:t>
      </w:r>
      <w:r>
        <w:rPr>
          <w:spacing w:val="-3"/>
        </w:rPr>
        <w:t>mas </w:t>
      </w:r>
      <w:r>
        <w:rPr/>
        <w:t>ao </w:t>
      </w:r>
      <w:r>
        <w:rPr>
          <w:spacing w:val="-5"/>
        </w:rPr>
        <w:t>longo </w:t>
      </w:r>
      <w:r>
        <w:rPr/>
        <w:t>do semestre foram aprendendo e </w:t>
      </w:r>
      <w:r>
        <w:rPr>
          <w:spacing w:val="-4"/>
        </w:rPr>
        <w:t>houve </w:t>
      </w:r>
      <w:r>
        <w:rPr/>
        <w:t>oportunidade de conhecer colegas que </w:t>
      </w:r>
      <w:r>
        <w:rPr>
          <w:spacing w:val="-3"/>
        </w:rPr>
        <w:t>até então </w:t>
      </w:r>
      <w:r>
        <w:rPr>
          <w:spacing w:val="-6"/>
        </w:rPr>
        <w:t>não </w:t>
      </w:r>
      <w:r>
        <w:rPr/>
        <w:t>haviam se</w:t>
      </w:r>
      <w:r>
        <w:rPr>
          <w:spacing w:val="-27"/>
        </w:rPr>
        <w:t> </w:t>
      </w:r>
      <w:r>
        <w:rPr/>
        <w:t>aproximado.</w:t>
      </w:r>
    </w:p>
    <w:p>
      <w:pPr>
        <w:pStyle w:val="BodyText"/>
        <w:spacing w:before="7"/>
      </w:pPr>
    </w:p>
    <w:p>
      <w:pPr>
        <w:pStyle w:val="BodyText"/>
        <w:spacing w:line="362" w:lineRule="auto"/>
        <w:ind w:left="116" w:right="123"/>
        <w:jc w:val="both"/>
      </w:pPr>
      <w:r>
        <w:rPr>
          <w:spacing w:val="-3"/>
        </w:rPr>
        <w:t>Mais </w:t>
      </w:r>
      <w:r>
        <w:rPr/>
        <w:t>de 90% </w:t>
      </w:r>
      <w:r>
        <w:rPr>
          <w:spacing w:val="4"/>
        </w:rPr>
        <w:t>dos </w:t>
      </w:r>
      <w:r>
        <w:rPr/>
        <w:t>acadêmicos que responderam a enquete, disseram que a freqüência de </w:t>
      </w:r>
      <w:r>
        <w:rPr>
          <w:spacing w:val="-3"/>
        </w:rPr>
        <w:t>estudo </w:t>
      </w:r>
      <w:r>
        <w:rPr>
          <w:spacing w:val="2"/>
        </w:rPr>
        <w:t>era </w:t>
      </w:r>
      <w:r>
        <w:rPr/>
        <w:t>semanal, 76,9% consideraram o </w:t>
      </w:r>
      <w:r>
        <w:rPr>
          <w:spacing w:val="-3"/>
        </w:rPr>
        <w:t>método </w:t>
      </w:r>
      <w:r>
        <w:rPr/>
        <w:t>ativo </w:t>
      </w:r>
      <w:r>
        <w:rPr>
          <w:spacing w:val="-3"/>
        </w:rPr>
        <w:t>melhor </w:t>
      </w:r>
      <w:r>
        <w:rPr/>
        <w:t>do que a </w:t>
      </w:r>
      <w:r>
        <w:rPr>
          <w:spacing w:val="-3"/>
        </w:rPr>
        <w:t>aula </w:t>
      </w:r>
      <w:r>
        <w:rPr/>
        <w:t>tradicional e 84,6% sentiram-se </w:t>
      </w:r>
      <w:r>
        <w:rPr>
          <w:spacing w:val="-3"/>
        </w:rPr>
        <w:t>motivados </w:t>
      </w:r>
      <w:r>
        <w:rPr/>
        <w:t>para o estudo. </w:t>
      </w:r>
      <w:r>
        <w:rPr>
          <w:spacing w:val="-5"/>
        </w:rPr>
        <w:t>Ao </w:t>
      </w:r>
      <w:r>
        <w:rPr/>
        <w:t>avaliarem a participação deles </w:t>
      </w:r>
      <w:r>
        <w:rPr>
          <w:spacing w:val="-8"/>
        </w:rPr>
        <w:t>na </w:t>
      </w:r>
      <w:r>
        <w:rPr/>
        <w:t>construção do </w:t>
      </w:r>
      <w:r>
        <w:rPr>
          <w:spacing w:val="-3"/>
        </w:rPr>
        <w:t>próprio </w:t>
      </w:r>
      <w:r>
        <w:rPr/>
        <w:t>conhecimento, </w:t>
      </w:r>
      <w:r>
        <w:rPr>
          <w:spacing w:val="-4"/>
        </w:rPr>
        <w:t>mais </w:t>
      </w:r>
      <w:r>
        <w:rPr/>
        <w:t>de 30% deles atribuíram </w:t>
      </w:r>
      <w:r>
        <w:rPr>
          <w:spacing w:val="-3"/>
        </w:rPr>
        <w:t>nota </w:t>
      </w:r>
      <w:r>
        <w:rPr/>
        <w:t>9 a 10, </w:t>
      </w:r>
      <w:r>
        <w:rPr>
          <w:spacing w:val="4"/>
        </w:rPr>
        <w:t>46% </w:t>
      </w:r>
      <w:r>
        <w:rPr>
          <w:spacing w:val="-6"/>
        </w:rPr>
        <w:t>nota </w:t>
      </w:r>
      <w:r>
        <w:rPr/>
        <w:t>8 e aproximadamente 20%, </w:t>
      </w:r>
      <w:r>
        <w:rPr>
          <w:spacing w:val="-3"/>
        </w:rPr>
        <w:t>notas </w:t>
      </w:r>
      <w:r>
        <w:rPr/>
        <w:t>entre 6 e 7. </w:t>
      </w:r>
      <w:r>
        <w:rPr>
          <w:spacing w:val="-5"/>
        </w:rPr>
        <w:t>Estes </w:t>
      </w:r>
      <w:r>
        <w:rPr/>
        <w:t>dados demonstram que a </w:t>
      </w:r>
      <w:r>
        <w:rPr>
          <w:spacing w:val="-3"/>
        </w:rPr>
        <w:t>metodologia </w:t>
      </w:r>
      <w:r>
        <w:rPr/>
        <w:t>ativa baseada </w:t>
      </w:r>
      <w:r>
        <w:rPr>
          <w:spacing w:val="-8"/>
        </w:rPr>
        <w:t>na </w:t>
      </w:r>
      <w:r>
        <w:rPr/>
        <w:t>construção de </w:t>
      </w:r>
      <w:r>
        <w:rPr>
          <w:spacing w:val="-3"/>
        </w:rPr>
        <w:t>mapas </w:t>
      </w:r>
      <w:r>
        <w:rPr/>
        <w:t>conceituais </w:t>
      </w:r>
      <w:r>
        <w:rPr>
          <w:spacing w:val="-2"/>
        </w:rPr>
        <w:t>foi </w:t>
      </w:r>
      <w:r>
        <w:rPr>
          <w:spacing w:val="4"/>
        </w:rPr>
        <w:t>bem </w:t>
      </w:r>
      <w:r>
        <w:rPr>
          <w:spacing w:val="-4"/>
        </w:rPr>
        <w:t>vista </w:t>
      </w:r>
      <w:r>
        <w:rPr/>
        <w:t>pelos acadêmicos, apesar </w:t>
      </w:r>
      <w:r>
        <w:rPr>
          <w:spacing w:val="7"/>
        </w:rPr>
        <w:t>de </w:t>
      </w:r>
      <w:r>
        <w:rPr/>
        <w:t>difícil, por </w:t>
      </w:r>
      <w:r>
        <w:rPr>
          <w:spacing w:val="-3"/>
        </w:rPr>
        <w:t>exigir </w:t>
      </w:r>
      <w:r>
        <w:rPr/>
        <w:t>participação, raciocínio e tempo de preparo, </w:t>
      </w:r>
      <w:r>
        <w:rPr>
          <w:spacing w:val="2"/>
        </w:rPr>
        <w:t>ela</w:t>
      </w:r>
      <w:r>
        <w:rPr>
          <w:spacing w:val="15"/>
        </w:rPr>
        <w:t> </w:t>
      </w:r>
      <w:r>
        <w:rPr>
          <w:spacing w:val="-4"/>
        </w:rPr>
        <w:t>motivou.</w:t>
      </w:r>
    </w:p>
    <w:p>
      <w:pPr>
        <w:spacing w:after="0" w:line="362" w:lineRule="auto"/>
        <w:jc w:val="both"/>
        <w:sectPr>
          <w:pgSz w:w="11910" w:h="16850"/>
          <w:pgMar w:top="1600" w:bottom="280" w:left="1580" w:right="1020"/>
        </w:sectPr>
      </w:pPr>
    </w:p>
    <w:p>
      <w:pPr>
        <w:pStyle w:val="BodyText"/>
        <w:spacing w:line="360" w:lineRule="auto" w:before="77"/>
        <w:ind w:left="116" w:right="120"/>
        <w:jc w:val="both"/>
      </w:pPr>
      <w:r>
        <w:rPr>
          <w:spacing w:val="3"/>
        </w:rPr>
        <w:t>Os </w:t>
      </w:r>
      <w:r>
        <w:rPr/>
        <w:t>alunos relataram “</w:t>
      </w:r>
      <w:r>
        <w:rPr>
          <w:i/>
        </w:rPr>
        <w:t>não sofrer às vésperas da </w:t>
      </w:r>
      <w:r>
        <w:rPr>
          <w:i/>
          <w:spacing w:val="4"/>
        </w:rPr>
        <w:t>prova </w:t>
      </w:r>
      <w:r>
        <w:rPr>
          <w:i/>
        </w:rPr>
        <w:t>teórica, pois </w:t>
      </w:r>
      <w:r>
        <w:rPr>
          <w:i/>
          <w:spacing w:val="4"/>
        </w:rPr>
        <w:t>já </w:t>
      </w:r>
      <w:r>
        <w:rPr>
          <w:i/>
        </w:rPr>
        <w:t>haviam estudado o </w:t>
      </w:r>
      <w:r>
        <w:rPr>
          <w:i/>
        </w:rPr>
        <w:t>conteúdo e </w:t>
      </w:r>
      <w:r>
        <w:rPr>
          <w:i/>
          <w:spacing w:val="2"/>
        </w:rPr>
        <w:t>foi </w:t>
      </w:r>
      <w:r>
        <w:rPr>
          <w:i/>
          <w:spacing w:val="-3"/>
        </w:rPr>
        <w:t>necessário </w:t>
      </w:r>
      <w:r>
        <w:rPr>
          <w:i/>
        </w:rPr>
        <w:t>apenas </w:t>
      </w:r>
      <w:r>
        <w:rPr>
          <w:i/>
          <w:spacing w:val="2"/>
        </w:rPr>
        <w:t>recordar</w:t>
      </w:r>
      <w:r>
        <w:rPr>
          <w:spacing w:val="2"/>
        </w:rPr>
        <w:t>.” </w:t>
      </w:r>
      <w:r>
        <w:rPr/>
        <w:t>Considero estes relatos importantes, </w:t>
      </w:r>
      <w:r>
        <w:rPr>
          <w:spacing w:val="-2"/>
        </w:rPr>
        <w:t>pois </w:t>
      </w:r>
      <w:r>
        <w:rPr>
          <w:spacing w:val="-3"/>
        </w:rPr>
        <w:t>hoje </w:t>
      </w:r>
      <w:r>
        <w:rPr/>
        <w:t>vemos acadêmicos que </w:t>
      </w:r>
      <w:r>
        <w:rPr>
          <w:spacing w:val="2"/>
        </w:rPr>
        <w:t>protelam </w:t>
      </w:r>
      <w:r>
        <w:rPr/>
        <w:t>o </w:t>
      </w:r>
      <w:r>
        <w:rPr>
          <w:spacing w:val="-4"/>
        </w:rPr>
        <w:t>momento </w:t>
      </w:r>
      <w:r>
        <w:rPr/>
        <w:t>de estudo para </w:t>
      </w:r>
      <w:r>
        <w:rPr>
          <w:spacing w:val="6"/>
        </w:rPr>
        <w:t>as </w:t>
      </w:r>
      <w:r>
        <w:rPr>
          <w:spacing w:val="-3"/>
        </w:rPr>
        <w:t>vésperas </w:t>
      </w:r>
      <w:r>
        <w:rPr/>
        <w:t>da prova, tentando decorar o conteúdo, única e exclusivamente para atingir a </w:t>
      </w:r>
      <w:r>
        <w:rPr>
          <w:spacing w:val="-4"/>
        </w:rPr>
        <w:t>média </w:t>
      </w:r>
      <w:r>
        <w:rPr/>
        <w:t>necessária para a aprovação. O </w:t>
      </w:r>
      <w:r>
        <w:rPr>
          <w:spacing w:val="-6"/>
        </w:rPr>
        <w:t>foco </w:t>
      </w:r>
      <w:r>
        <w:rPr/>
        <w:t>do acadêmico, precisa </w:t>
      </w:r>
      <w:r>
        <w:rPr>
          <w:spacing w:val="3"/>
        </w:rPr>
        <w:t>ser </w:t>
      </w:r>
      <w:r>
        <w:rPr/>
        <w:t>a caminhada e </w:t>
      </w:r>
      <w:r>
        <w:rPr>
          <w:spacing w:val="-6"/>
        </w:rPr>
        <w:t>não </w:t>
      </w:r>
      <w:r>
        <w:rPr/>
        <w:t>o destino final e cabe a nós, docentes, </w:t>
      </w:r>
      <w:r>
        <w:rPr>
          <w:spacing w:val="-4"/>
        </w:rPr>
        <w:t>tentar </w:t>
      </w:r>
      <w:r>
        <w:rPr>
          <w:spacing w:val="-5"/>
        </w:rPr>
        <w:t>mudar </w:t>
      </w:r>
      <w:r>
        <w:rPr>
          <w:spacing w:val="-3"/>
        </w:rPr>
        <w:t>esse </w:t>
      </w:r>
      <w:r>
        <w:rPr/>
        <w:t>foco. Silva Jr, Fontenele &amp; da Silva (2017), utilizaram os </w:t>
      </w:r>
      <w:r>
        <w:rPr>
          <w:spacing w:val="-3"/>
        </w:rPr>
        <w:t>mapas </w:t>
      </w:r>
      <w:r>
        <w:rPr/>
        <w:t>conceituais para avaliação do ensino-aprendizagem </w:t>
      </w:r>
      <w:r>
        <w:rPr>
          <w:spacing w:val="6"/>
        </w:rPr>
        <w:t>em </w:t>
      </w:r>
      <w:r>
        <w:rPr>
          <w:spacing w:val="-3"/>
        </w:rPr>
        <w:t>uma </w:t>
      </w:r>
      <w:r>
        <w:rPr/>
        <w:t>disciplina de engenharia de transportes e encontrou boa aceitabilidade entre os acadêmicos que </w:t>
      </w:r>
      <w:r>
        <w:rPr>
          <w:spacing w:val="2"/>
        </w:rPr>
        <w:t>também </w:t>
      </w:r>
      <w:r>
        <w:rPr/>
        <w:t>os consideraram </w:t>
      </w:r>
      <w:r>
        <w:rPr>
          <w:spacing w:val="-4"/>
        </w:rPr>
        <w:t>úteis</w:t>
      </w:r>
      <w:r>
        <w:rPr>
          <w:spacing w:val="52"/>
        </w:rPr>
        <w:t> </w:t>
      </w:r>
      <w:r>
        <w:rPr/>
        <w:t>e interessantes.</w:t>
      </w:r>
    </w:p>
    <w:p>
      <w:pPr>
        <w:pStyle w:val="BodyText"/>
        <w:spacing w:before="7"/>
      </w:pPr>
    </w:p>
    <w:p>
      <w:pPr>
        <w:pStyle w:val="BodyText"/>
        <w:spacing w:line="360" w:lineRule="auto" w:before="1"/>
        <w:ind w:left="116" w:right="117"/>
        <w:jc w:val="both"/>
      </w:pPr>
      <w:r>
        <w:rPr>
          <w:spacing w:val="3"/>
        </w:rPr>
        <w:t>Na </w:t>
      </w:r>
      <w:r>
        <w:rPr>
          <w:spacing w:val="-3"/>
        </w:rPr>
        <w:t>literatura, </w:t>
      </w:r>
      <w:r>
        <w:rPr/>
        <w:t>os estilos de aprendizagem </w:t>
      </w:r>
      <w:r>
        <w:rPr>
          <w:spacing w:val="-2"/>
        </w:rPr>
        <w:t>são </w:t>
      </w:r>
      <w:r>
        <w:rPr/>
        <w:t>apresentados de diferentes </w:t>
      </w:r>
      <w:r>
        <w:rPr>
          <w:spacing w:val="-4"/>
        </w:rPr>
        <w:t>formas</w:t>
      </w:r>
      <w:r>
        <w:rPr>
          <w:spacing w:val="52"/>
        </w:rPr>
        <w:t> </w:t>
      </w:r>
      <w:r>
        <w:rPr/>
        <w:t>e classificações. Segundo Allonso, Gallego &amp; Honey (2002) </w:t>
      </w:r>
      <w:r>
        <w:rPr>
          <w:spacing w:val="-8"/>
        </w:rPr>
        <w:t>há </w:t>
      </w:r>
      <w:r>
        <w:rPr>
          <w:spacing w:val="-3"/>
        </w:rPr>
        <w:t>quatro </w:t>
      </w:r>
      <w:r>
        <w:rPr/>
        <w:t>categorias de estilos de aprendizagem: o </w:t>
      </w:r>
      <w:r>
        <w:rPr>
          <w:spacing w:val="-3"/>
        </w:rPr>
        <w:t>ativo, </w:t>
      </w:r>
      <w:r>
        <w:rPr/>
        <w:t>o reflexivo, o </w:t>
      </w:r>
      <w:r>
        <w:rPr>
          <w:spacing w:val="-4"/>
        </w:rPr>
        <w:t>teórico </w:t>
      </w:r>
      <w:r>
        <w:rPr/>
        <w:t>e o pragmático. Para o </w:t>
      </w:r>
      <w:r>
        <w:rPr>
          <w:spacing w:val="-3"/>
        </w:rPr>
        <w:t>Fernald, </w:t>
      </w:r>
      <w:r>
        <w:rPr/>
        <w:t>Keller, Orton, Gillingham, Stillman </w:t>
      </w:r>
      <w:r>
        <w:rPr>
          <w:spacing w:val="5"/>
        </w:rPr>
        <w:t>şi </w:t>
      </w:r>
      <w:r>
        <w:rPr/>
        <w:t>Montessori </w:t>
      </w:r>
      <w:r>
        <w:rPr>
          <w:spacing w:val="-8"/>
        </w:rPr>
        <w:t>há </w:t>
      </w:r>
      <w:r>
        <w:rPr/>
        <w:t>o pressuposto de que a aprendizagem ocorre por </w:t>
      </w:r>
      <w:r>
        <w:rPr>
          <w:spacing w:val="-4"/>
        </w:rPr>
        <w:t>meio </w:t>
      </w:r>
      <w:r>
        <w:rPr/>
        <w:t>dos sentidos visual, auditivo e tátil (método VAC - VISUAL, AUDITIVO e CINESTÉSICO). Com a diversidade dos estilos de aprendizagem presente </w:t>
      </w:r>
      <w:r>
        <w:rPr>
          <w:spacing w:val="-8"/>
        </w:rPr>
        <w:t>na </w:t>
      </w:r>
      <w:r>
        <w:rPr/>
        <w:t>sala de </w:t>
      </w:r>
      <w:r>
        <w:rPr>
          <w:spacing w:val="-3"/>
        </w:rPr>
        <w:t>aula, </w:t>
      </w:r>
      <w:r>
        <w:rPr/>
        <w:t>o docente pode </w:t>
      </w:r>
      <w:r>
        <w:rPr>
          <w:spacing w:val="-3"/>
        </w:rPr>
        <w:t>utilizar várias </w:t>
      </w:r>
      <w:r>
        <w:rPr/>
        <w:t>metodologias e contemplar os diferentes estilos. </w:t>
      </w:r>
      <w:r>
        <w:rPr>
          <w:spacing w:val="3"/>
        </w:rPr>
        <w:t>No </w:t>
      </w:r>
      <w:r>
        <w:rPr>
          <w:spacing w:val="-3"/>
        </w:rPr>
        <w:t>entanto, </w:t>
      </w:r>
      <w:r>
        <w:rPr/>
        <w:t>para essa experiência </w:t>
      </w:r>
      <w:r>
        <w:rPr>
          <w:spacing w:val="-2"/>
        </w:rPr>
        <w:t>foi utilizado </w:t>
      </w:r>
      <w:r>
        <w:rPr/>
        <w:t>um </w:t>
      </w:r>
      <w:r>
        <w:rPr>
          <w:spacing w:val="-3"/>
        </w:rPr>
        <w:t>método </w:t>
      </w:r>
      <w:r>
        <w:rPr/>
        <w:t>que privilegiou </w:t>
      </w:r>
      <w:r>
        <w:rPr>
          <w:spacing w:val="-3"/>
        </w:rPr>
        <w:t>aquele </w:t>
      </w:r>
      <w:r>
        <w:rPr>
          <w:spacing w:val="4"/>
        </w:rPr>
        <w:t>com </w:t>
      </w:r>
      <w:r>
        <w:rPr/>
        <w:t>estilo de aprendizagem visual e ativo, apesar da boa aceitabilidade dos demais. Ademais, como seis </w:t>
      </w:r>
      <w:r>
        <w:rPr>
          <w:spacing w:val="-4"/>
        </w:rPr>
        <w:t>grupos </w:t>
      </w:r>
      <w:r>
        <w:rPr/>
        <w:t>apresentavam o </w:t>
      </w:r>
      <w:r>
        <w:rPr>
          <w:spacing w:val="-4"/>
        </w:rPr>
        <w:t>mesmo </w:t>
      </w:r>
      <w:r>
        <w:rPr/>
        <w:t>tema </w:t>
      </w:r>
      <w:r>
        <w:rPr>
          <w:spacing w:val="6"/>
        </w:rPr>
        <w:t>em </w:t>
      </w:r>
      <w:r>
        <w:rPr>
          <w:spacing w:val="2"/>
        </w:rPr>
        <w:t>seus </w:t>
      </w:r>
      <w:r>
        <w:rPr/>
        <w:t>respectivos </w:t>
      </w:r>
      <w:r>
        <w:rPr>
          <w:spacing w:val="-3"/>
        </w:rPr>
        <w:t>mapas, </w:t>
      </w:r>
      <w:r>
        <w:rPr/>
        <w:t>apesar de relatarem </w:t>
      </w:r>
      <w:r>
        <w:rPr>
          <w:spacing w:val="3"/>
        </w:rPr>
        <w:t>ser </w:t>
      </w:r>
      <w:r>
        <w:rPr>
          <w:spacing w:val="4"/>
        </w:rPr>
        <w:t>bom </w:t>
      </w:r>
      <w:r>
        <w:rPr/>
        <w:t>para </w:t>
      </w:r>
      <w:r>
        <w:rPr>
          <w:spacing w:val="-3"/>
        </w:rPr>
        <w:t>fixação, </w:t>
      </w:r>
      <w:r>
        <w:rPr/>
        <w:t>tornou-se </w:t>
      </w:r>
      <w:r>
        <w:rPr>
          <w:spacing w:val="-3"/>
        </w:rPr>
        <w:t>repetitivo.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0" w:lineRule="auto"/>
        <w:ind w:left="116" w:right="121"/>
        <w:jc w:val="both"/>
      </w:pPr>
      <w:r>
        <w:rPr/>
        <w:t>Um mapa conceitual é elaborado a partir da concepção individual o que não permite estabelecer a dicotomia do “certo” ou “errado”, o que trouxe um grande desafio quanto aos critérios de avaliação. Era necessário considerar se os conceitos foram realmente compreendidos, se havia uma relação coerente entre eles, se a estrutura permitia ler o mapa independente de um ponto único de partida, se o processo de pensamento era claro, se o aluno conseguiu comunicar ou se expressar por meio do mapa e se tornou o assunto facilmente compreensível. </w:t>
      </w:r>
      <w:r>
        <w:rPr>
          <w:color w:val="221F1F"/>
        </w:rPr>
        <w:t>O modelo adotado facilitou a avaliação, mas m</w:t>
      </w:r>
      <w:r>
        <w:rPr/>
        <w:t>esmo  assim, houve subjetividade e em alguns momentos discrepância entre a autoavaliação e a avaliação do docente, necessitando rever e dialogar sobre os parâmetros utilizados para a avaliação.</w:t>
      </w:r>
    </w:p>
    <w:p>
      <w:pPr>
        <w:pStyle w:val="BodyText"/>
        <w:spacing w:before="7"/>
      </w:pPr>
    </w:p>
    <w:p>
      <w:pPr>
        <w:pStyle w:val="BodyText"/>
        <w:spacing w:line="360" w:lineRule="auto" w:before="1"/>
        <w:ind w:left="116" w:right="126"/>
        <w:jc w:val="both"/>
      </w:pPr>
      <w:r>
        <w:rPr/>
        <w:t>A </w:t>
      </w:r>
      <w:r>
        <w:rPr>
          <w:spacing w:val="-3"/>
        </w:rPr>
        <w:t>combinação </w:t>
      </w:r>
      <w:r>
        <w:rPr/>
        <w:t>de </w:t>
      </w:r>
      <w:r>
        <w:rPr>
          <w:spacing w:val="-4"/>
        </w:rPr>
        <w:t>provas  </w:t>
      </w:r>
      <w:r>
        <w:rPr/>
        <w:t>e </w:t>
      </w:r>
      <w:r>
        <w:rPr>
          <w:spacing w:val="-3"/>
        </w:rPr>
        <w:t>mapas </w:t>
      </w:r>
      <w:r>
        <w:rPr/>
        <w:t>conceituais como </w:t>
      </w:r>
      <w:r>
        <w:rPr>
          <w:spacing w:val="-7"/>
        </w:rPr>
        <w:t>meios </w:t>
      </w:r>
      <w:r>
        <w:rPr/>
        <w:t>de avaliação pode </w:t>
      </w:r>
      <w:r>
        <w:rPr>
          <w:spacing w:val="-3"/>
        </w:rPr>
        <w:t>tornar  </w:t>
      </w:r>
      <w:r>
        <w:rPr/>
        <w:t>o  </w:t>
      </w:r>
      <w:r>
        <w:rPr>
          <w:spacing w:val="-3"/>
        </w:rPr>
        <w:t>processo </w:t>
      </w:r>
      <w:r>
        <w:rPr>
          <w:spacing w:val="-4"/>
        </w:rPr>
        <w:t>mais </w:t>
      </w:r>
      <w:r>
        <w:rPr/>
        <w:t>abrangente e efetivo (Silva </w:t>
      </w:r>
      <w:r>
        <w:rPr>
          <w:spacing w:val="-4"/>
        </w:rPr>
        <w:t>Jr, </w:t>
      </w:r>
      <w:r>
        <w:rPr/>
        <w:t>Fontenele </w:t>
      </w:r>
      <w:r>
        <w:rPr>
          <w:spacing w:val="3"/>
        </w:rPr>
        <w:t>HB </w:t>
      </w:r>
      <w:r>
        <w:rPr/>
        <w:t>&amp; da </w:t>
      </w:r>
      <w:r>
        <w:rPr>
          <w:spacing w:val="-3"/>
        </w:rPr>
        <w:t>Silva </w:t>
      </w:r>
      <w:r>
        <w:rPr/>
        <w:t>ANR 2017). Nesta abordagem, as </w:t>
      </w:r>
      <w:r>
        <w:rPr>
          <w:spacing w:val="-3"/>
        </w:rPr>
        <w:t>notas </w:t>
      </w:r>
      <w:r>
        <w:rPr/>
        <w:t>foram semelhantes entre os diferentes tipos de avaliação, a</w:t>
      </w:r>
      <w:r>
        <w:rPr>
          <w:spacing w:val="-27"/>
        </w:rPr>
        <w:t> </w:t>
      </w:r>
      <w:r>
        <w:rPr>
          <w:spacing w:val="-4"/>
        </w:rPr>
        <w:t>média </w:t>
      </w:r>
      <w:r>
        <w:rPr/>
        <w:t>dos</w:t>
      </w:r>
    </w:p>
    <w:p>
      <w:pPr>
        <w:spacing w:after="0" w:line="360" w:lineRule="auto"/>
        <w:jc w:val="both"/>
        <w:sectPr>
          <w:pgSz w:w="11910" w:h="16850"/>
          <w:pgMar w:top="1600" w:bottom="280" w:left="1580" w:right="1020"/>
        </w:sectPr>
      </w:pPr>
    </w:p>
    <w:p>
      <w:pPr>
        <w:pStyle w:val="BodyText"/>
        <w:spacing w:line="362" w:lineRule="auto" w:before="77"/>
        <w:ind w:left="116" w:right="120"/>
        <w:jc w:val="both"/>
      </w:pPr>
      <w:r>
        <w:rPr>
          <w:spacing w:val="-3"/>
        </w:rPr>
        <w:t>mapas </w:t>
      </w:r>
      <w:r>
        <w:rPr/>
        <w:t>conceituais </w:t>
      </w:r>
      <w:r>
        <w:rPr>
          <w:spacing w:val="-2"/>
        </w:rPr>
        <w:t>foi </w:t>
      </w:r>
      <w:r>
        <w:rPr/>
        <w:t>8,5 </w:t>
      </w:r>
      <w:r>
        <w:rPr>
          <w:spacing w:val="-3"/>
        </w:rPr>
        <w:t>(4 </w:t>
      </w:r>
      <w:r>
        <w:rPr/>
        <w:t>– 10), para as provas teóricas </w:t>
      </w:r>
      <w:r>
        <w:rPr>
          <w:spacing w:val="-2"/>
        </w:rPr>
        <w:t>foi </w:t>
      </w:r>
      <w:r>
        <w:rPr/>
        <w:t>7,7 (3,1 – 10) e para </w:t>
      </w:r>
      <w:r>
        <w:rPr>
          <w:spacing w:val="6"/>
        </w:rPr>
        <w:t>as </w:t>
      </w:r>
      <w:r>
        <w:rPr/>
        <w:t>provas práticas a </w:t>
      </w:r>
      <w:r>
        <w:rPr>
          <w:spacing w:val="-4"/>
        </w:rPr>
        <w:t>média </w:t>
      </w:r>
      <w:r>
        <w:rPr/>
        <w:t>global </w:t>
      </w:r>
      <w:r>
        <w:rPr>
          <w:spacing w:val="2"/>
        </w:rPr>
        <w:t>foi </w:t>
      </w:r>
      <w:r>
        <w:rPr/>
        <w:t>7,6 (0-10). </w:t>
      </w:r>
      <w:r>
        <w:rPr>
          <w:spacing w:val="-5"/>
        </w:rPr>
        <w:t>De </w:t>
      </w:r>
      <w:r>
        <w:rPr/>
        <w:t>modo </w:t>
      </w:r>
      <w:r>
        <w:rPr>
          <w:spacing w:val="-3"/>
        </w:rPr>
        <w:t>geral, </w:t>
      </w:r>
      <w:r>
        <w:rPr/>
        <w:t>o </w:t>
      </w:r>
      <w:r>
        <w:rPr>
          <w:spacing w:val="-7"/>
        </w:rPr>
        <w:t>uso </w:t>
      </w:r>
      <w:r>
        <w:rPr/>
        <w:t>dos </w:t>
      </w:r>
      <w:r>
        <w:rPr>
          <w:spacing w:val="-6"/>
        </w:rPr>
        <w:t>mapas </w:t>
      </w:r>
      <w:r>
        <w:rPr/>
        <w:t>conceituais </w:t>
      </w:r>
      <w:r>
        <w:rPr>
          <w:spacing w:val="-3"/>
        </w:rPr>
        <w:t>como instrumento </w:t>
      </w:r>
      <w:r>
        <w:rPr/>
        <w:t>de avaliação do processo de ensino-aprendizagem </w:t>
      </w:r>
      <w:r>
        <w:rPr>
          <w:spacing w:val="-6"/>
        </w:rPr>
        <w:t>não </w:t>
      </w:r>
      <w:r>
        <w:rPr/>
        <w:t>exclui ferramentas tradicionais de</w:t>
      </w:r>
      <w:r>
        <w:rPr>
          <w:spacing w:val="56"/>
        </w:rPr>
        <w:t> </w:t>
      </w:r>
      <w:r>
        <w:rPr/>
        <w:t>avaliação.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16"/>
      </w:pPr>
      <w:r>
        <w:rPr/>
        <w:t>CONSIDERAÇÕES</w:t>
      </w:r>
      <w:r>
        <w:rPr>
          <w:spacing w:val="-13"/>
        </w:rPr>
        <w:t> </w:t>
      </w:r>
      <w:r>
        <w:rPr>
          <w:spacing w:val="-3"/>
        </w:rPr>
        <w:t>FINAIS</w:t>
      </w:r>
    </w:p>
    <w:p>
      <w:pPr>
        <w:pStyle w:val="BodyText"/>
        <w:rPr>
          <w:sz w:val="36"/>
        </w:rPr>
      </w:pPr>
    </w:p>
    <w:p>
      <w:pPr>
        <w:pStyle w:val="BodyText"/>
        <w:spacing w:line="362" w:lineRule="auto"/>
        <w:ind w:left="116" w:right="126"/>
        <w:jc w:val="both"/>
      </w:pPr>
      <w:r>
        <w:rPr/>
        <w:t>A construção </w:t>
      </w:r>
      <w:r>
        <w:rPr>
          <w:spacing w:val="7"/>
        </w:rPr>
        <w:t>de </w:t>
      </w:r>
      <w:r>
        <w:rPr>
          <w:spacing w:val="-3"/>
        </w:rPr>
        <w:t>mapas </w:t>
      </w:r>
      <w:r>
        <w:rPr/>
        <w:t>conceituais individuais e coletivos, proporcionou aos acadêmicos do </w:t>
      </w:r>
      <w:r>
        <w:rPr>
          <w:spacing w:val="-3"/>
        </w:rPr>
        <w:t>curso </w:t>
      </w:r>
      <w:r>
        <w:rPr/>
        <w:t>de Biomedicina que cursaram a disciplina de hematologia clínica um </w:t>
      </w:r>
      <w:r>
        <w:rPr>
          <w:spacing w:val="-4"/>
        </w:rPr>
        <w:t>momento </w:t>
      </w:r>
      <w:r>
        <w:rPr/>
        <w:t>de compartilhar informações e construir o conhecimento baseado </w:t>
      </w:r>
      <w:r>
        <w:rPr>
          <w:spacing w:val="6"/>
        </w:rPr>
        <w:t>em </w:t>
      </w:r>
      <w:r>
        <w:rPr>
          <w:spacing w:val="3"/>
        </w:rPr>
        <w:t>sua </w:t>
      </w:r>
      <w:r>
        <w:rPr/>
        <w:t>própria história e estudo. O acadêmico percebeu a importância </w:t>
      </w:r>
      <w:r>
        <w:rPr>
          <w:spacing w:val="7"/>
        </w:rPr>
        <w:t>de </w:t>
      </w:r>
      <w:r>
        <w:rPr/>
        <w:t>estudar o assunto antes de adentrar ao grande </w:t>
      </w:r>
      <w:r>
        <w:rPr>
          <w:spacing w:val="-5"/>
        </w:rPr>
        <w:t>grupo </w:t>
      </w:r>
      <w:r>
        <w:rPr/>
        <w:t>e o </w:t>
      </w:r>
      <w:r>
        <w:rPr>
          <w:spacing w:val="-2"/>
        </w:rPr>
        <w:t>quanto </w:t>
      </w:r>
      <w:r>
        <w:rPr>
          <w:spacing w:val="-3"/>
        </w:rPr>
        <w:t>esse estudo </w:t>
      </w:r>
      <w:r>
        <w:rPr/>
        <w:t>contribuiu para enriquecer seus argumentos diante </w:t>
      </w:r>
      <w:r>
        <w:rPr>
          <w:spacing w:val="7"/>
        </w:rPr>
        <w:t>da </w:t>
      </w:r>
      <w:r>
        <w:rPr/>
        <w:t>construção dos </w:t>
      </w:r>
      <w:r>
        <w:rPr>
          <w:spacing w:val="-6"/>
        </w:rPr>
        <w:t>mapas </w:t>
      </w:r>
      <w:r>
        <w:rPr>
          <w:spacing w:val="4"/>
        </w:rPr>
        <w:t>com </w:t>
      </w:r>
      <w:r>
        <w:rPr/>
        <w:t>os </w:t>
      </w:r>
      <w:r>
        <w:rPr>
          <w:spacing w:val="-3"/>
        </w:rPr>
        <w:t>colegas </w:t>
      </w:r>
      <w:r>
        <w:rPr/>
        <w:t>e discussão de casos clínicos, promovendo de </w:t>
      </w:r>
      <w:r>
        <w:rPr>
          <w:spacing w:val="-4"/>
        </w:rPr>
        <w:t>forma </w:t>
      </w:r>
      <w:r>
        <w:rPr/>
        <w:t>colaborativa um </w:t>
      </w:r>
      <w:r>
        <w:rPr>
          <w:spacing w:val="-3"/>
        </w:rPr>
        <w:t>ensino </w:t>
      </w:r>
      <w:r>
        <w:rPr/>
        <w:t>crítico e</w:t>
      </w:r>
      <w:r>
        <w:rPr>
          <w:spacing w:val="8"/>
        </w:rPr>
        <w:t> </w:t>
      </w:r>
      <w:r>
        <w:rPr/>
        <w:t>reflexivo.</w:t>
      </w:r>
    </w:p>
    <w:p>
      <w:pPr>
        <w:pStyle w:val="BodyText"/>
        <w:spacing w:before="5"/>
      </w:pPr>
    </w:p>
    <w:p>
      <w:pPr>
        <w:pStyle w:val="BodyText"/>
        <w:spacing w:line="357" w:lineRule="auto"/>
        <w:ind w:left="116" w:right="121"/>
        <w:jc w:val="both"/>
      </w:pPr>
      <w:r>
        <w:rPr/>
        <w:t>Acredito que os mapas conceituais podem ser inseridos no plano de ensino da disciplina de hematologia clínica, como um recurso de tecnologia educacional útil e motivadora e como instrumento de avaliação que auxilia na composição dos itens avaliativos proporcionando uma avaliação cognitiva formativa do acadêmico.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6"/>
      </w:pPr>
      <w:r>
        <w:rPr/>
        <w:t>AGRADECIMENTOS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60" w:lineRule="auto"/>
        <w:ind w:left="116" w:right="117"/>
        <w:jc w:val="both"/>
      </w:pPr>
      <w:r>
        <w:rPr/>
        <w:t>Agradeço aos acadêmicos que aceitaram o desafio da construção dos mapas conceituais semanalmente e apoiaram a inciativa. Agradeço também ao professor Dr. Flávio Marques Lopes pela leitura crítica deste relato de experiência.</w:t>
      </w:r>
    </w:p>
    <w:p>
      <w:pPr>
        <w:pStyle w:val="BodyText"/>
        <w:spacing w:before="199"/>
        <w:ind w:left="116"/>
      </w:pPr>
      <w:r>
        <w:rPr/>
        <w:t>REFERÊNCIAS BIBLIOGRÁFICAS</w:t>
      </w:r>
    </w:p>
    <w:p>
      <w:pPr>
        <w:pStyle w:val="BodyText"/>
        <w:spacing w:before="4"/>
        <w:rPr>
          <w:sz w:val="36"/>
        </w:rPr>
      </w:pPr>
    </w:p>
    <w:p>
      <w:pPr>
        <w:spacing w:line="343" w:lineRule="auto" w:before="0"/>
        <w:ind w:left="116" w:right="0" w:firstLine="0"/>
        <w:jc w:val="left"/>
        <w:rPr>
          <w:sz w:val="22"/>
        </w:rPr>
      </w:pPr>
      <w:r>
        <w:rPr>
          <w:color w:val="221F1F"/>
          <w:sz w:val="22"/>
        </w:rPr>
        <w:t>ALONSO, C. M.; GALLEGO, D. J.; HONEY, P. Los estilos de aprendizaje: procedimientos de diagnóstico y mejora. Madrid: Mensajero, 2002.</w:t>
      </w:r>
    </w:p>
    <w:p>
      <w:pPr>
        <w:pStyle w:val="BodyText"/>
        <w:spacing w:before="2"/>
        <w:rPr>
          <w:sz w:val="27"/>
        </w:rPr>
      </w:pPr>
    </w:p>
    <w:p>
      <w:pPr>
        <w:spacing w:line="355" w:lineRule="auto" w:before="0"/>
        <w:ind w:left="116" w:right="215" w:firstLine="0"/>
        <w:jc w:val="left"/>
        <w:rPr>
          <w:sz w:val="22"/>
        </w:rPr>
      </w:pPr>
      <w:r>
        <w:rPr>
          <w:color w:val="221F1F"/>
          <w:spacing w:val="-3"/>
          <w:sz w:val="22"/>
        </w:rPr>
        <w:t>Ausubel, </w:t>
      </w:r>
      <w:r>
        <w:rPr>
          <w:color w:val="221F1F"/>
          <w:sz w:val="22"/>
        </w:rPr>
        <w:t>D. </w:t>
      </w:r>
      <w:r>
        <w:rPr>
          <w:color w:val="221F1F"/>
          <w:spacing w:val="-3"/>
          <w:sz w:val="22"/>
        </w:rPr>
        <w:t>P. </w:t>
      </w:r>
      <w:r>
        <w:rPr>
          <w:color w:val="221F1F"/>
          <w:spacing w:val="-5"/>
          <w:sz w:val="22"/>
        </w:rPr>
        <w:t>Aquisição </w:t>
      </w:r>
      <w:r>
        <w:rPr>
          <w:color w:val="221F1F"/>
          <w:sz w:val="22"/>
        </w:rPr>
        <w:t>e retenção </w:t>
      </w:r>
      <w:r>
        <w:rPr>
          <w:color w:val="221F1F"/>
          <w:spacing w:val="-4"/>
          <w:sz w:val="22"/>
        </w:rPr>
        <w:t>de </w:t>
      </w:r>
      <w:r>
        <w:rPr>
          <w:color w:val="221F1F"/>
          <w:spacing w:val="-3"/>
          <w:sz w:val="22"/>
        </w:rPr>
        <w:t>conhecimentos: </w:t>
      </w:r>
      <w:r>
        <w:rPr>
          <w:color w:val="221F1F"/>
          <w:spacing w:val="-7"/>
          <w:sz w:val="22"/>
        </w:rPr>
        <w:t>uma </w:t>
      </w:r>
      <w:r>
        <w:rPr>
          <w:color w:val="221F1F"/>
          <w:spacing w:val="-3"/>
          <w:sz w:val="22"/>
        </w:rPr>
        <w:t>perspectiva </w:t>
      </w:r>
      <w:r>
        <w:rPr>
          <w:color w:val="221F1F"/>
          <w:spacing w:val="-4"/>
          <w:sz w:val="22"/>
        </w:rPr>
        <w:t>cognitiva. </w:t>
      </w:r>
      <w:r>
        <w:rPr>
          <w:color w:val="221F1F"/>
          <w:spacing w:val="-3"/>
          <w:sz w:val="22"/>
        </w:rPr>
        <w:t>Lisboa: </w:t>
      </w:r>
      <w:r>
        <w:rPr>
          <w:color w:val="221F1F"/>
          <w:sz w:val="22"/>
        </w:rPr>
        <w:t>Paralelo, </w:t>
      </w:r>
      <w:r>
        <w:rPr>
          <w:color w:val="221F1F"/>
          <w:spacing w:val="-8"/>
          <w:sz w:val="22"/>
        </w:rPr>
        <w:t>2000.</w:t>
      </w:r>
    </w:p>
    <w:p>
      <w:pPr>
        <w:pStyle w:val="BodyText"/>
        <w:rPr>
          <w:sz w:val="25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sz w:val="22"/>
        </w:rPr>
        <w:t>Da Silva, Edson. (2014). MAPAS CONCEITUAIS: MODELOS DE AVALIAÇÃO. Disponível em</w:t>
      </w:r>
    </w:p>
    <w:p>
      <w:pPr>
        <w:spacing w:line="340" w:lineRule="auto" w:before="138"/>
        <w:ind w:left="116" w:right="215" w:firstLine="0"/>
        <w:jc w:val="left"/>
        <w:rPr>
          <w:sz w:val="22"/>
        </w:rPr>
      </w:pPr>
      <w:hyperlink r:id="rId6">
        <w:r>
          <w:rPr>
            <w:color w:val="0000FF"/>
            <w:sz w:val="22"/>
            <w:u w:val="single" w:color="0000FF"/>
          </w:rPr>
          <w:t>https://www.researchgate.net/publication/273717843_MAPAS_CONCEITUAIS_MODELOS_DE_A</w:t>
        </w:r>
      </w:hyperlink>
      <w:r>
        <w:rPr>
          <w:color w:val="0000FF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VALIACAO. acessado em 08-11-18</w:t>
        </w:r>
      </w:hyperlink>
    </w:p>
    <w:p>
      <w:pPr>
        <w:spacing w:after="0" w:line="340" w:lineRule="auto"/>
        <w:jc w:val="left"/>
        <w:rPr>
          <w:sz w:val="22"/>
        </w:rPr>
        <w:sectPr>
          <w:pgSz w:w="11910" w:h="16850"/>
          <w:pgMar w:top="1600" w:bottom="280" w:left="1580" w:right="1020"/>
        </w:sectPr>
      </w:pPr>
    </w:p>
    <w:p>
      <w:pPr>
        <w:spacing w:line="355" w:lineRule="auto" w:before="81"/>
        <w:ind w:left="116" w:right="113" w:firstLine="0"/>
        <w:jc w:val="both"/>
        <w:rPr>
          <w:sz w:val="22"/>
        </w:rPr>
      </w:pPr>
      <w:r>
        <w:rPr>
          <w:sz w:val="22"/>
        </w:rPr>
        <w:t>MIRANDA, L. </w:t>
      </w:r>
      <w:r>
        <w:rPr>
          <w:spacing w:val="3"/>
          <w:sz w:val="22"/>
        </w:rPr>
        <w:t>A. </w:t>
      </w:r>
      <w:r>
        <w:rPr>
          <w:sz w:val="22"/>
        </w:rPr>
        <w:t>V. </w:t>
      </w:r>
      <w:r>
        <w:rPr>
          <w:spacing w:val="-3"/>
          <w:sz w:val="22"/>
        </w:rPr>
        <w:t>Educação Online: </w:t>
      </w:r>
      <w:r>
        <w:rPr>
          <w:sz w:val="22"/>
        </w:rPr>
        <w:t>Interacção e </w:t>
      </w:r>
      <w:r>
        <w:rPr>
          <w:spacing w:val="-5"/>
          <w:sz w:val="22"/>
        </w:rPr>
        <w:t>Estilos </w:t>
      </w:r>
      <w:r>
        <w:rPr>
          <w:spacing w:val="-4"/>
          <w:sz w:val="22"/>
        </w:rPr>
        <w:t>de </w:t>
      </w:r>
      <w:r>
        <w:rPr>
          <w:spacing w:val="-3"/>
          <w:sz w:val="22"/>
        </w:rPr>
        <w:t>Aprendizagem </w:t>
      </w:r>
      <w:r>
        <w:rPr>
          <w:spacing w:val="-4"/>
          <w:sz w:val="22"/>
        </w:rPr>
        <w:t>de </w:t>
      </w:r>
      <w:r>
        <w:rPr>
          <w:spacing w:val="-5"/>
          <w:sz w:val="22"/>
        </w:rPr>
        <w:t>Alunos </w:t>
      </w:r>
      <w:r>
        <w:rPr>
          <w:spacing w:val="-4"/>
          <w:sz w:val="22"/>
        </w:rPr>
        <w:t>do </w:t>
      </w:r>
      <w:r>
        <w:rPr>
          <w:sz w:val="22"/>
        </w:rPr>
        <w:t>Ensino </w:t>
      </w:r>
      <w:r>
        <w:rPr>
          <w:spacing w:val="-4"/>
          <w:sz w:val="22"/>
        </w:rPr>
        <w:t>Superior </w:t>
      </w:r>
      <w:r>
        <w:rPr>
          <w:spacing w:val="-3"/>
          <w:sz w:val="22"/>
        </w:rPr>
        <w:t>numa Plataforma </w:t>
      </w:r>
      <w:r>
        <w:rPr>
          <w:sz w:val="22"/>
        </w:rPr>
        <w:t>Web. </w:t>
      </w:r>
      <w:r>
        <w:rPr>
          <w:spacing w:val="-4"/>
          <w:sz w:val="22"/>
        </w:rPr>
        <w:t>2005. </w:t>
      </w:r>
      <w:r>
        <w:rPr>
          <w:spacing w:val="-5"/>
          <w:sz w:val="22"/>
        </w:rPr>
        <w:t>382f. </w:t>
      </w:r>
      <w:r>
        <w:rPr>
          <w:sz w:val="22"/>
        </w:rPr>
        <w:t>Tese </w:t>
      </w:r>
      <w:r>
        <w:rPr>
          <w:spacing w:val="-3"/>
          <w:sz w:val="22"/>
        </w:rPr>
        <w:t>(Doutorado  </w:t>
      </w:r>
      <w:r>
        <w:rPr>
          <w:sz w:val="22"/>
        </w:rPr>
        <w:t>em  Educação)  -  </w:t>
      </w:r>
      <w:r>
        <w:rPr>
          <w:spacing w:val="-4"/>
          <w:sz w:val="22"/>
        </w:rPr>
        <w:t>Universidade  do </w:t>
      </w:r>
      <w:r>
        <w:rPr>
          <w:spacing w:val="-3"/>
          <w:sz w:val="22"/>
        </w:rPr>
        <w:t>Minho, </w:t>
      </w:r>
      <w:r>
        <w:rPr>
          <w:sz w:val="22"/>
        </w:rPr>
        <w:t>Braga,</w:t>
      </w:r>
      <w:r>
        <w:rPr>
          <w:spacing w:val="-11"/>
          <w:sz w:val="22"/>
        </w:rPr>
        <w:t> </w:t>
      </w:r>
      <w:r>
        <w:rPr>
          <w:spacing w:val="-7"/>
          <w:sz w:val="22"/>
        </w:rPr>
        <w:t>2005.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5"/>
        </w:rPr>
      </w:pPr>
    </w:p>
    <w:p>
      <w:pPr>
        <w:spacing w:line="355" w:lineRule="auto" w:before="0"/>
        <w:ind w:left="116" w:right="0" w:firstLine="0"/>
        <w:jc w:val="left"/>
        <w:rPr>
          <w:sz w:val="22"/>
        </w:rPr>
      </w:pPr>
      <w:r>
        <w:rPr>
          <w:sz w:val="22"/>
        </w:rPr>
        <w:t>MOREIRA, MA. Mapas conceituais e aprendizagem significativa. Porto Alegre: Instituto de Física, UFRGS. 1997. Disponível em </w:t>
      </w:r>
      <w:hyperlink r:id="rId7">
        <w:r>
          <w:rPr>
            <w:color w:val="0000FF"/>
            <w:sz w:val="22"/>
            <w:u w:val="single" w:color="0000FF"/>
          </w:rPr>
          <w:t>https://www.if.ufrgs.br/~moreira/mapasport.pdf</w:t>
        </w:r>
        <w:r>
          <w:rPr>
            <w:color w:val="0000FF"/>
            <w:sz w:val="22"/>
          </w:rPr>
          <w:t> </w:t>
        </w:r>
      </w:hyperlink>
      <w:r>
        <w:rPr>
          <w:sz w:val="22"/>
        </w:rPr>
        <w:t>, acessado em 12-ago- 2017.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sz w:val="22"/>
        </w:rPr>
        <w:t>NOVAK, Joseph; GOWIN, Bob. Aprender a aprender. 1. ed. Lisboa: Plátano, 1984.</w:t>
      </w:r>
    </w:p>
    <w:p>
      <w:pPr>
        <w:pStyle w:val="BodyText"/>
      </w:pPr>
    </w:p>
    <w:p>
      <w:pPr>
        <w:spacing w:line="355" w:lineRule="auto" w:before="147"/>
        <w:ind w:left="116" w:right="174" w:firstLine="0"/>
        <w:jc w:val="left"/>
        <w:rPr>
          <w:sz w:val="22"/>
        </w:rPr>
      </w:pPr>
      <w:r>
        <w:rPr>
          <w:sz w:val="22"/>
        </w:rPr>
        <w:t>SAUPE, R. et al. Competence of health professionals for interdisciplinary work. Interface - Comunic., Saúde, Educ., v.9, n.18, p.521-36, set/dez 2005.</w:t>
      </w:r>
    </w:p>
    <w:p>
      <w:pPr>
        <w:pStyle w:val="BodyText"/>
        <w:spacing w:before="3"/>
        <w:rPr>
          <w:sz w:val="26"/>
        </w:rPr>
      </w:pPr>
    </w:p>
    <w:p>
      <w:pPr>
        <w:spacing w:line="340" w:lineRule="auto" w:before="0"/>
        <w:ind w:left="116" w:right="119" w:firstLine="0"/>
        <w:jc w:val="both"/>
        <w:rPr>
          <w:sz w:val="22"/>
        </w:rPr>
      </w:pPr>
      <w:r>
        <w:rPr>
          <w:sz w:val="22"/>
        </w:rPr>
        <w:t>SILVA JR. CAP, FONTENELE HB, SILVA ANR. Mapas Conceituais para Avaliação do Ensino- Aprendizagem em uma Disciplina de Engenharia de Transportes. Rev. Grad. USP, vol. 2, n. 2, 2017.</w:t>
      </w:r>
    </w:p>
    <w:p>
      <w:pPr>
        <w:pStyle w:val="BodyText"/>
        <w:spacing w:before="6"/>
        <w:rPr>
          <w:sz w:val="27"/>
        </w:rPr>
      </w:pPr>
    </w:p>
    <w:p>
      <w:pPr>
        <w:tabs>
          <w:tab w:pos="1345" w:val="left" w:leader="none"/>
          <w:tab w:pos="3743" w:val="left" w:leader="none"/>
          <w:tab w:pos="5856" w:val="left" w:leader="none"/>
          <w:tab w:pos="6171" w:val="left" w:leader="none"/>
          <w:tab w:pos="7265" w:val="left" w:leader="none"/>
        </w:tabs>
        <w:spacing w:line="340" w:lineRule="auto" w:before="1"/>
        <w:ind w:left="116" w:right="215" w:firstLine="0"/>
        <w:jc w:val="left"/>
        <w:rPr>
          <w:sz w:val="22"/>
        </w:rPr>
      </w:pPr>
      <w:r>
        <w:rPr>
          <w:sz w:val="22"/>
        </w:rPr>
        <w:t>SOUZA</w:t>
      </w:r>
      <w:r>
        <w:rPr>
          <w:spacing w:val="42"/>
          <w:sz w:val="22"/>
        </w:rPr>
        <w:t> </w:t>
      </w:r>
      <w:r>
        <w:rPr>
          <w:sz w:val="22"/>
        </w:rPr>
        <w:t>&amp;</w:t>
        <w:tab/>
      </w:r>
      <w:r>
        <w:rPr>
          <w:spacing w:val="-5"/>
          <w:sz w:val="22"/>
        </w:rPr>
        <w:t>BORUCHOVITCH,   </w:t>
      </w:r>
      <w:r>
        <w:rPr>
          <w:spacing w:val="26"/>
          <w:sz w:val="22"/>
        </w:rPr>
        <w:t> </w:t>
      </w:r>
      <w:r>
        <w:rPr>
          <w:sz w:val="22"/>
        </w:rPr>
        <w:t>E.</w:t>
        <w:tab/>
      </w:r>
      <w:r>
        <w:rPr>
          <w:spacing w:val="-3"/>
          <w:sz w:val="22"/>
        </w:rPr>
        <w:t>“Mapas   </w:t>
      </w:r>
      <w:r>
        <w:rPr>
          <w:spacing w:val="14"/>
          <w:sz w:val="22"/>
        </w:rPr>
        <w:t> </w:t>
      </w:r>
      <w:r>
        <w:rPr>
          <w:spacing w:val="-5"/>
          <w:sz w:val="22"/>
        </w:rPr>
        <w:t>Conceituais</w:t>
        <w:tab/>
      </w:r>
      <w:r>
        <w:rPr>
          <w:sz w:val="22"/>
        </w:rPr>
        <w:t>e</w:t>
        <w:tab/>
      </w:r>
      <w:r>
        <w:rPr>
          <w:spacing w:val="-3"/>
          <w:sz w:val="22"/>
        </w:rPr>
        <w:t>Avaliação</w:t>
        <w:tab/>
        <w:t>Formativa: </w:t>
      </w:r>
      <w:r>
        <w:rPr>
          <w:sz w:val="22"/>
        </w:rPr>
        <w:t>Tecendo </w:t>
      </w:r>
      <w:r>
        <w:rPr>
          <w:spacing w:val="-3"/>
          <w:sz w:val="22"/>
        </w:rPr>
        <w:t>Aproximações”.Educação </w:t>
      </w:r>
      <w:r>
        <w:rPr>
          <w:sz w:val="22"/>
        </w:rPr>
        <w:t>e </w:t>
      </w:r>
      <w:r>
        <w:rPr>
          <w:spacing w:val="-4"/>
          <w:sz w:val="22"/>
        </w:rPr>
        <w:t>Pesquisa, </w:t>
      </w:r>
      <w:r>
        <w:rPr>
          <w:sz w:val="22"/>
        </w:rPr>
        <w:t>São </w:t>
      </w:r>
      <w:r>
        <w:rPr>
          <w:spacing w:val="-4"/>
          <w:sz w:val="22"/>
        </w:rPr>
        <w:t>Paulo, </w:t>
      </w:r>
      <w:r>
        <w:rPr>
          <w:spacing w:val="-5"/>
          <w:sz w:val="22"/>
        </w:rPr>
        <w:t>vol. </w:t>
      </w:r>
      <w:r>
        <w:rPr>
          <w:sz w:val="22"/>
        </w:rPr>
        <w:t>36, </w:t>
      </w:r>
      <w:r>
        <w:rPr>
          <w:spacing w:val="-4"/>
          <w:sz w:val="22"/>
        </w:rPr>
        <w:t>n. </w:t>
      </w:r>
      <w:r>
        <w:rPr>
          <w:spacing w:val="3"/>
          <w:sz w:val="22"/>
        </w:rPr>
        <w:t>3, </w:t>
      </w:r>
      <w:r>
        <w:rPr>
          <w:sz w:val="22"/>
        </w:rPr>
        <w:t>pp.795-810,</w:t>
      </w:r>
      <w:r>
        <w:rPr>
          <w:spacing w:val="18"/>
          <w:sz w:val="22"/>
        </w:rPr>
        <w:t> </w:t>
      </w:r>
      <w:r>
        <w:rPr>
          <w:spacing w:val="-4"/>
          <w:sz w:val="22"/>
        </w:rPr>
        <w:t>2010.</w:t>
      </w:r>
    </w:p>
    <w:p>
      <w:pPr>
        <w:pStyle w:val="BodyText"/>
        <w:spacing w:before="7"/>
        <w:rPr>
          <w:sz w:val="27"/>
        </w:rPr>
      </w:pPr>
    </w:p>
    <w:p>
      <w:pPr>
        <w:spacing w:line="355" w:lineRule="auto" w:before="0"/>
        <w:ind w:left="116" w:right="0" w:firstLine="0"/>
        <w:jc w:val="left"/>
        <w:rPr>
          <w:sz w:val="22"/>
        </w:rPr>
      </w:pPr>
      <w:r>
        <w:rPr>
          <w:sz w:val="22"/>
        </w:rPr>
        <w:t>TAJRA, S. F. Informática na Educação: Novas Ferramentas para o Professor da Atualidade. 2° ed. São Paulo: Érica, 2000.</w:t>
      </w:r>
    </w:p>
    <w:p>
      <w:pPr>
        <w:pStyle w:val="BodyText"/>
        <w:spacing w:before="10"/>
      </w:pPr>
    </w:p>
    <w:p>
      <w:pPr>
        <w:tabs>
          <w:tab w:pos="1346" w:val="left" w:leader="none"/>
          <w:tab w:pos="3340" w:val="left" w:leader="none"/>
          <w:tab w:pos="4885" w:val="left" w:leader="none"/>
          <w:tab w:pos="5650" w:val="left" w:leader="none"/>
          <w:tab w:pos="7493" w:val="left" w:leader="none"/>
          <w:tab w:pos="8916" w:val="left" w:leader="none"/>
        </w:tabs>
        <w:spacing w:line="369" w:lineRule="auto" w:before="1"/>
        <w:ind w:left="116" w:right="111" w:firstLine="0"/>
        <w:jc w:val="left"/>
        <w:rPr>
          <w:sz w:val="22"/>
        </w:rPr>
      </w:pPr>
      <w:r>
        <w:rPr>
          <w:color w:val="221F1F"/>
          <w:spacing w:val="-4"/>
          <w:sz w:val="22"/>
        </w:rPr>
        <w:t>University of Minnesota </w:t>
      </w:r>
      <w:r>
        <w:rPr>
          <w:color w:val="221F1F"/>
          <w:sz w:val="22"/>
        </w:rPr>
        <w:t>Digital </w:t>
      </w:r>
      <w:r>
        <w:rPr>
          <w:color w:val="221F1F"/>
          <w:spacing w:val="-6"/>
          <w:sz w:val="22"/>
        </w:rPr>
        <w:t>Media </w:t>
      </w:r>
      <w:r>
        <w:rPr>
          <w:color w:val="221F1F"/>
          <w:sz w:val="22"/>
        </w:rPr>
        <w:t>Center </w:t>
      </w:r>
      <w:r>
        <w:rPr>
          <w:color w:val="221F1F"/>
          <w:spacing w:val="-5"/>
          <w:sz w:val="22"/>
        </w:rPr>
        <w:t>(2004). </w:t>
      </w:r>
      <w:r>
        <w:rPr>
          <w:color w:val="221F1F"/>
          <w:spacing w:val="-3"/>
          <w:sz w:val="22"/>
        </w:rPr>
        <w:t>Concept </w:t>
      </w:r>
      <w:r>
        <w:rPr>
          <w:color w:val="221F1F"/>
          <w:spacing w:val="-4"/>
          <w:sz w:val="22"/>
        </w:rPr>
        <w:t>map. </w:t>
      </w:r>
      <w:r>
        <w:rPr>
          <w:i/>
          <w:color w:val="221F1F"/>
          <w:sz w:val="22"/>
        </w:rPr>
        <w:t>in </w:t>
      </w:r>
      <w:r>
        <w:rPr>
          <w:spacing w:val="-7"/>
          <w:sz w:val="22"/>
        </w:rPr>
        <w:t>Da</w:t>
      </w:r>
      <w:r>
        <w:rPr>
          <w:spacing w:val="41"/>
          <w:sz w:val="22"/>
        </w:rPr>
        <w:t> </w:t>
      </w:r>
      <w:r>
        <w:rPr>
          <w:spacing w:val="-6"/>
          <w:sz w:val="22"/>
        </w:rPr>
        <w:t>Silva,  </w:t>
      </w:r>
      <w:r>
        <w:rPr>
          <w:spacing w:val="-5"/>
          <w:sz w:val="22"/>
        </w:rPr>
        <w:t>Edson.  (2014). </w:t>
      </w:r>
      <w:r>
        <w:rPr>
          <w:sz w:val="22"/>
        </w:rPr>
        <w:t>MAPAS</w:t>
        <w:tab/>
        <w:t>CONCEITUAIS:</w:t>
        <w:tab/>
        <w:t>MODELOS</w:t>
        <w:tab/>
        <w:t>DE</w:t>
        <w:tab/>
      </w:r>
      <w:r>
        <w:rPr>
          <w:spacing w:val="-3"/>
          <w:sz w:val="22"/>
        </w:rPr>
        <w:t>AVALIAÇÃO.</w:t>
        <w:tab/>
      </w:r>
      <w:r>
        <w:rPr>
          <w:sz w:val="22"/>
        </w:rPr>
        <w:t>Disponível</w:t>
        <w:tab/>
      </w:r>
      <w:r>
        <w:rPr>
          <w:spacing w:val="-6"/>
          <w:sz w:val="22"/>
        </w:rPr>
        <w:t>em</w:t>
      </w:r>
    </w:p>
    <w:p>
      <w:pPr>
        <w:spacing w:line="340" w:lineRule="auto" w:before="0"/>
        <w:ind w:left="116" w:right="215" w:firstLine="0"/>
        <w:jc w:val="left"/>
        <w:rPr>
          <w:sz w:val="22"/>
        </w:rPr>
      </w:pPr>
      <w:hyperlink r:id="rId8">
        <w:r>
          <w:rPr>
            <w:color w:val="0000FF"/>
            <w:sz w:val="22"/>
            <w:u w:val="single" w:color="0000FF"/>
          </w:rPr>
          <w:t>https://www.researchgate.net/publication/273717843_MAPAS_CONCEITUAIS_MODELOS_DE_A</w:t>
        </w:r>
      </w:hyperlink>
      <w:r>
        <w:rPr>
          <w:color w:val="0000FF"/>
          <w:sz w:val="22"/>
        </w:rPr>
        <w:t> </w:t>
      </w:r>
      <w:hyperlink r:id="rId8">
        <w:r>
          <w:rPr>
            <w:color w:val="0000FF"/>
            <w:sz w:val="22"/>
            <w:u w:val="single" w:color="0000FF"/>
          </w:rPr>
          <w:t>VALIACAO acessado em 08-11-18</w:t>
        </w:r>
      </w:hyperlink>
      <w:r>
        <w:rPr>
          <w:sz w:val="22"/>
        </w:rPr>
        <w:t>)</w:t>
      </w:r>
    </w:p>
    <w:p>
      <w:pPr>
        <w:pStyle w:val="BodyText"/>
        <w:spacing w:before="5"/>
        <w:rPr>
          <w:sz w:val="26"/>
        </w:rPr>
      </w:pPr>
    </w:p>
    <w:p>
      <w:pPr>
        <w:spacing w:line="355" w:lineRule="auto" w:before="0"/>
        <w:ind w:left="116" w:right="100" w:firstLine="0"/>
        <w:jc w:val="both"/>
        <w:rPr>
          <w:sz w:val="22"/>
        </w:rPr>
      </w:pPr>
      <w:r>
        <w:rPr>
          <w:sz w:val="22"/>
        </w:rPr>
        <w:t>XAVIER, </w:t>
      </w:r>
      <w:r>
        <w:rPr>
          <w:spacing w:val="-3"/>
          <w:sz w:val="22"/>
        </w:rPr>
        <w:t>Alex </w:t>
      </w:r>
      <w:r>
        <w:rPr>
          <w:spacing w:val="-4"/>
          <w:sz w:val="22"/>
        </w:rPr>
        <w:t>da </w:t>
      </w:r>
      <w:r>
        <w:rPr>
          <w:spacing w:val="-7"/>
          <w:sz w:val="22"/>
        </w:rPr>
        <w:t>Silva </w:t>
      </w:r>
      <w:r>
        <w:rPr>
          <w:sz w:val="22"/>
        </w:rPr>
        <w:t>e </w:t>
      </w:r>
      <w:r>
        <w:rPr>
          <w:spacing w:val="-3"/>
          <w:sz w:val="22"/>
        </w:rPr>
        <w:t>KOIFMAN, </w:t>
      </w:r>
      <w:r>
        <w:rPr>
          <w:spacing w:val="-6"/>
          <w:sz w:val="22"/>
        </w:rPr>
        <w:t>Lilian. </w:t>
      </w:r>
      <w:r>
        <w:rPr>
          <w:sz w:val="22"/>
        </w:rPr>
        <w:t>Educação </w:t>
      </w:r>
      <w:r>
        <w:rPr>
          <w:spacing w:val="-5"/>
          <w:sz w:val="22"/>
        </w:rPr>
        <w:t>superior </w:t>
      </w:r>
      <w:r>
        <w:rPr>
          <w:spacing w:val="-4"/>
          <w:sz w:val="22"/>
        </w:rPr>
        <w:t>no </w:t>
      </w:r>
      <w:r>
        <w:rPr>
          <w:sz w:val="22"/>
        </w:rPr>
        <w:t>Brasil e a  </w:t>
      </w:r>
      <w:r>
        <w:rPr>
          <w:spacing w:val="-3"/>
          <w:sz w:val="22"/>
        </w:rPr>
        <w:t>formação  </w:t>
      </w:r>
      <w:r>
        <w:rPr>
          <w:spacing w:val="-6"/>
          <w:sz w:val="22"/>
        </w:rPr>
        <w:t>dos </w:t>
      </w:r>
      <w:r>
        <w:rPr>
          <w:spacing w:val="-4"/>
          <w:sz w:val="22"/>
        </w:rPr>
        <w:t>profissionais de </w:t>
      </w:r>
      <w:r>
        <w:rPr>
          <w:sz w:val="22"/>
        </w:rPr>
        <w:t>saúde com ênfase </w:t>
      </w:r>
      <w:r>
        <w:rPr>
          <w:spacing w:val="-4"/>
          <w:sz w:val="22"/>
        </w:rPr>
        <w:t>no </w:t>
      </w:r>
      <w:r>
        <w:rPr>
          <w:spacing w:val="-3"/>
          <w:sz w:val="22"/>
        </w:rPr>
        <w:t>envelhecimento. </w:t>
      </w:r>
      <w:r>
        <w:rPr>
          <w:i/>
          <w:sz w:val="22"/>
        </w:rPr>
        <w:t>Interface </w:t>
      </w:r>
      <w:r>
        <w:rPr>
          <w:i/>
          <w:spacing w:val="-3"/>
          <w:sz w:val="22"/>
        </w:rPr>
        <w:t>(Botucatu) </w:t>
      </w:r>
      <w:r>
        <w:rPr>
          <w:spacing w:val="-5"/>
          <w:sz w:val="22"/>
        </w:rPr>
        <w:t>[online]. </w:t>
      </w:r>
      <w:r>
        <w:rPr>
          <w:spacing w:val="-3"/>
          <w:sz w:val="22"/>
        </w:rPr>
        <w:t>vol.15, </w:t>
      </w:r>
      <w:r>
        <w:rPr>
          <w:sz w:val="22"/>
        </w:rPr>
        <w:t>n.39, </w:t>
      </w:r>
      <w:r>
        <w:rPr>
          <w:spacing w:val="-5"/>
          <w:sz w:val="22"/>
        </w:rPr>
        <w:t>pp.973-984;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2011.</w:t>
      </w:r>
    </w:p>
    <w:sectPr>
      <w:pgSz w:w="11910" w:h="16850"/>
      <w:pgMar w:top="1600" w:bottom="280" w:left="15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attes.cnpq.br/3089303305362001" TargetMode="External"/><Relationship Id="rId6" Type="http://schemas.openxmlformats.org/officeDocument/2006/relationships/hyperlink" Target="https://www.researchgate.net/publication/273717843_MAPAS_CONCEITUAIS_MODELOS_DE_AVALIACAO.%20%20acessado%20em%2008-11-18" TargetMode="External"/><Relationship Id="rId7" Type="http://schemas.openxmlformats.org/officeDocument/2006/relationships/hyperlink" Target="https://www.if.ufrgs.br/%7Emoreira/mapasport.pdf" TargetMode="External"/><Relationship Id="rId8" Type="http://schemas.openxmlformats.org/officeDocument/2006/relationships/hyperlink" Target="https://www.researchgate.net/publication/273717843_MAPAS_CONCEITUAIS_MODELOS_DE_AVALIACAO%20acessado%20em%2008-11-18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 C.  Alcântara</dc:creator>
  <dcterms:created xsi:type="dcterms:W3CDTF">2020-01-09T13:04:55Z</dcterms:created>
  <dcterms:modified xsi:type="dcterms:W3CDTF">2020-01-09T13:04:55Z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2020-01-09T00:00:00Z</vt:filetime>
  </property>
</Properties>
</file>