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1724E" w14:textId="77777777" w:rsidR="00F608FA" w:rsidRPr="00317D1B" w:rsidRDefault="00F608FA" w:rsidP="761A8AF6">
      <w:pPr>
        <w:widowControl w:val="0"/>
        <w:spacing w:after="0" w:line="480" w:lineRule="auto"/>
        <w:contextualSpacing/>
        <w:rPr>
          <w:rFonts w:ascii="Arial" w:eastAsia="Arial" w:hAnsi="Arial" w:cs="Arial"/>
        </w:rPr>
      </w:pPr>
      <w:r w:rsidRPr="00317D1B">
        <w:rPr>
          <w:rFonts w:ascii="Arial" w:hAnsi="Arial" w:cs="Arial"/>
          <w:noProof/>
        </w:rPr>
        <w:drawing>
          <wp:inline distT="0" distB="0" distL="0" distR="0" wp14:anchorId="3E0E7E44" wp14:editId="4D0EDA48">
            <wp:extent cx="5934075" cy="323850"/>
            <wp:effectExtent l="0" t="0" r="0" b="0"/>
            <wp:docPr id="1" name="Picture 6" descr="Description: Macintosh HD:Users:esaglamer:Box Sync:SMBI:Logos:Extra-long logo:SBMI extra-horiz 2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Macintosh HD:Users:esaglamer:Box Sync:SMBI:Logos:Extra-long logo:SBMI extra-horiz 2c.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3850"/>
                    </a:xfrm>
                    <a:prstGeom prst="rect">
                      <a:avLst/>
                    </a:prstGeom>
                    <a:noFill/>
                    <a:ln>
                      <a:noFill/>
                    </a:ln>
                  </pic:spPr>
                </pic:pic>
              </a:graphicData>
            </a:graphic>
          </wp:inline>
        </w:drawing>
      </w:r>
    </w:p>
    <w:p w14:paraId="66AAFE70" w14:textId="77777777" w:rsidR="00F608FA" w:rsidRPr="00317D1B" w:rsidRDefault="00F608FA" w:rsidP="761A8AF6">
      <w:pPr>
        <w:widowControl w:val="0"/>
        <w:spacing w:after="0" w:line="480" w:lineRule="auto"/>
        <w:contextualSpacing/>
        <w:rPr>
          <w:rFonts w:ascii="Arial" w:eastAsia="Arial" w:hAnsi="Arial" w:cs="Arial"/>
        </w:rPr>
      </w:pPr>
    </w:p>
    <w:p w14:paraId="48F0024D" w14:textId="77777777" w:rsidR="00F608FA" w:rsidRPr="00317D1B" w:rsidRDefault="00F608FA" w:rsidP="761A8AF6">
      <w:pPr>
        <w:widowControl w:val="0"/>
        <w:spacing w:after="0" w:line="480" w:lineRule="auto"/>
        <w:contextualSpacing/>
        <w:rPr>
          <w:rFonts w:ascii="Arial" w:eastAsia="Arial" w:hAnsi="Arial" w:cs="Arial"/>
        </w:rPr>
      </w:pPr>
    </w:p>
    <w:p w14:paraId="3A95283A" w14:textId="77777777" w:rsidR="00F608FA" w:rsidRPr="00317D1B" w:rsidRDefault="00F608FA" w:rsidP="761A8AF6">
      <w:pPr>
        <w:widowControl w:val="0"/>
        <w:spacing w:after="0" w:line="480" w:lineRule="auto"/>
        <w:contextualSpacing/>
        <w:jc w:val="center"/>
        <w:rPr>
          <w:rFonts w:ascii="Arial" w:eastAsia="Arial" w:hAnsi="Arial" w:cs="Arial"/>
          <w:kern w:val="36"/>
        </w:rPr>
      </w:pPr>
    </w:p>
    <w:p w14:paraId="07351443" w14:textId="77777777" w:rsidR="00F608FA" w:rsidRPr="00317D1B" w:rsidRDefault="00F608FA" w:rsidP="761A8AF6">
      <w:pPr>
        <w:widowControl w:val="0"/>
        <w:spacing w:after="0" w:line="480" w:lineRule="auto"/>
        <w:contextualSpacing/>
        <w:jc w:val="center"/>
        <w:rPr>
          <w:rFonts w:ascii="Arial" w:eastAsia="Arial" w:hAnsi="Arial" w:cs="Arial"/>
          <w:kern w:val="36"/>
        </w:rPr>
      </w:pPr>
    </w:p>
    <w:p w14:paraId="1A5703FE" w14:textId="2F021861" w:rsidR="00F608FA" w:rsidRPr="00317D1B" w:rsidRDefault="08950723" w:rsidP="761A8AF6">
      <w:pPr>
        <w:widowControl w:val="0"/>
        <w:spacing w:after="0" w:line="480" w:lineRule="auto"/>
        <w:contextualSpacing/>
        <w:jc w:val="center"/>
        <w:rPr>
          <w:rFonts w:ascii="Arial" w:eastAsia="Arial" w:hAnsi="Arial" w:cs="Arial"/>
          <w:kern w:val="36"/>
        </w:rPr>
      </w:pPr>
      <w:r w:rsidRPr="761A8AF6">
        <w:rPr>
          <w:rFonts w:ascii="Arial" w:eastAsia="Arial" w:hAnsi="Arial" w:cs="Arial"/>
          <w:b/>
          <w:bCs/>
        </w:rPr>
        <w:t xml:space="preserve">Project Management Plan: </w:t>
      </w:r>
      <w:r w:rsidR="4CDDBA2F" w:rsidRPr="761A8AF6">
        <w:rPr>
          <w:rFonts w:ascii="Arial" w:eastAsia="Arial" w:hAnsi="Arial" w:cs="Arial"/>
          <w:b/>
          <w:bCs/>
        </w:rPr>
        <w:t>Optimizing Emergency Department Efficiency Through Telehealth Integration</w:t>
      </w:r>
    </w:p>
    <w:p w14:paraId="1740DCDA" w14:textId="77777777" w:rsidR="00F608FA" w:rsidRPr="00317D1B" w:rsidRDefault="08950723" w:rsidP="761A8AF6">
      <w:pPr>
        <w:widowControl w:val="0"/>
        <w:spacing w:after="0" w:line="480" w:lineRule="auto"/>
        <w:contextualSpacing/>
        <w:jc w:val="center"/>
        <w:rPr>
          <w:rFonts w:ascii="Arial" w:eastAsia="Arial" w:hAnsi="Arial" w:cs="Arial"/>
          <w:kern w:val="36"/>
        </w:rPr>
      </w:pPr>
      <w:r w:rsidRPr="761A8AF6">
        <w:rPr>
          <w:rFonts w:ascii="Arial" w:eastAsia="Arial" w:hAnsi="Arial" w:cs="Arial"/>
          <w:kern w:val="36"/>
        </w:rPr>
        <w:t>By</w:t>
      </w:r>
    </w:p>
    <w:p w14:paraId="1B93AD37" w14:textId="3C9D4DC0" w:rsidR="2A016F20" w:rsidRPr="00317D1B" w:rsidRDefault="2F8100B1" w:rsidP="761A8AF6">
      <w:pPr>
        <w:widowControl w:val="0"/>
        <w:spacing w:after="0" w:line="480" w:lineRule="auto"/>
        <w:contextualSpacing/>
        <w:jc w:val="center"/>
        <w:rPr>
          <w:rFonts w:ascii="Arial" w:eastAsia="Arial" w:hAnsi="Arial" w:cs="Arial"/>
        </w:rPr>
      </w:pPr>
      <w:r w:rsidRPr="761A8AF6">
        <w:rPr>
          <w:rFonts w:ascii="Arial" w:eastAsia="Arial" w:hAnsi="Arial" w:cs="Arial"/>
        </w:rPr>
        <w:t>Ciara-Lyn Lee</w:t>
      </w:r>
    </w:p>
    <w:p w14:paraId="7E33A28F" w14:textId="77777777" w:rsidR="00F608FA" w:rsidRPr="00317D1B" w:rsidRDefault="08950723" w:rsidP="761A8AF6">
      <w:pPr>
        <w:widowControl w:val="0"/>
        <w:spacing w:after="0" w:line="480" w:lineRule="auto"/>
        <w:contextualSpacing/>
        <w:jc w:val="center"/>
        <w:rPr>
          <w:rFonts w:ascii="Arial" w:eastAsia="Arial" w:hAnsi="Arial" w:cs="Arial"/>
          <w:kern w:val="36"/>
        </w:rPr>
      </w:pPr>
      <w:r w:rsidRPr="761A8AF6">
        <w:rPr>
          <w:rFonts w:ascii="Arial" w:eastAsia="Arial" w:hAnsi="Arial" w:cs="Arial"/>
          <w:kern w:val="36"/>
        </w:rPr>
        <w:t>Submitted in fulfillment of the</w:t>
      </w:r>
    </w:p>
    <w:p w14:paraId="1DF04708" w14:textId="77777777" w:rsidR="00F608FA" w:rsidRPr="00317D1B" w:rsidRDefault="08950723" w:rsidP="761A8AF6">
      <w:pPr>
        <w:widowControl w:val="0"/>
        <w:spacing w:after="0" w:line="480" w:lineRule="auto"/>
        <w:ind w:left="1440" w:hanging="1440"/>
        <w:contextualSpacing/>
        <w:jc w:val="center"/>
        <w:rPr>
          <w:rFonts w:ascii="Arial" w:eastAsia="Arial" w:hAnsi="Arial" w:cs="Arial"/>
        </w:rPr>
      </w:pPr>
      <w:r w:rsidRPr="761A8AF6">
        <w:rPr>
          <w:rFonts w:ascii="Arial" w:eastAsia="Arial" w:hAnsi="Arial" w:cs="Arial"/>
          <w:kern w:val="36"/>
        </w:rPr>
        <w:t>BMI 5328</w:t>
      </w:r>
    </w:p>
    <w:p w14:paraId="6F279BB8" w14:textId="5F68E270" w:rsidR="3B51C554" w:rsidRPr="00317D1B" w:rsidRDefault="2B25920D" w:rsidP="761A8AF6">
      <w:pPr>
        <w:widowControl w:val="0"/>
        <w:spacing w:after="0" w:line="480" w:lineRule="auto"/>
        <w:contextualSpacing/>
        <w:jc w:val="center"/>
        <w:rPr>
          <w:rFonts w:ascii="Arial" w:eastAsia="Arial" w:hAnsi="Arial" w:cs="Arial"/>
          <w:color w:val="000000" w:themeColor="text1"/>
        </w:rPr>
      </w:pPr>
      <w:r w:rsidRPr="761A8AF6">
        <w:rPr>
          <w:rFonts w:ascii="Arial" w:eastAsia="Arial" w:hAnsi="Arial" w:cs="Arial"/>
        </w:rPr>
        <w:t>Angela Ross, DNP, MPH, RN, PHCNS-BC, FHIMSS, PMP, DASM, FAAN</w:t>
      </w:r>
    </w:p>
    <w:p w14:paraId="5EBACA22" w14:textId="190BDEEB" w:rsidR="00F608FA" w:rsidRPr="00317D1B" w:rsidRDefault="08CB88BC" w:rsidP="761A8AF6">
      <w:pPr>
        <w:widowControl w:val="0"/>
        <w:spacing w:after="0" w:line="480" w:lineRule="auto"/>
        <w:contextualSpacing/>
        <w:jc w:val="center"/>
        <w:rPr>
          <w:rFonts w:ascii="Arial" w:eastAsia="Arial" w:hAnsi="Arial" w:cs="Arial"/>
        </w:rPr>
      </w:pPr>
      <w:r w:rsidRPr="761A8AF6">
        <w:rPr>
          <w:rFonts w:ascii="Arial" w:eastAsia="Arial" w:hAnsi="Arial" w:cs="Arial"/>
        </w:rPr>
        <w:t>April 22</w:t>
      </w:r>
      <w:r w:rsidR="00747B19" w:rsidRPr="00AE7058">
        <w:rPr>
          <w:rFonts w:ascii="Arial" w:eastAsia="Arial" w:hAnsi="Arial" w:cs="Arial"/>
        </w:rPr>
        <w:t>,</w:t>
      </w:r>
      <w:r w:rsidR="471C9A34" w:rsidRPr="761A8AF6">
        <w:rPr>
          <w:rFonts w:ascii="Arial" w:eastAsia="Arial" w:hAnsi="Arial" w:cs="Arial"/>
        </w:rPr>
        <w:t xml:space="preserve"> 2025</w:t>
      </w:r>
    </w:p>
    <w:p w14:paraId="3EE96952" w14:textId="77777777" w:rsidR="00F608FA" w:rsidRPr="00317D1B" w:rsidRDefault="00F608FA" w:rsidP="761A8AF6">
      <w:pPr>
        <w:widowControl w:val="0"/>
        <w:spacing w:after="0" w:line="480" w:lineRule="auto"/>
        <w:contextualSpacing/>
        <w:jc w:val="center"/>
        <w:rPr>
          <w:rFonts w:ascii="Arial" w:eastAsia="Arial" w:hAnsi="Arial" w:cs="Arial"/>
        </w:rPr>
      </w:pPr>
    </w:p>
    <w:p w14:paraId="1B7A4901" w14:textId="0978781B" w:rsidR="00E33FF6" w:rsidRPr="00801920" w:rsidRDefault="00F608FA" w:rsidP="00801920">
      <w:pPr>
        <w:widowControl w:val="0"/>
        <w:spacing w:after="0" w:line="480" w:lineRule="auto"/>
        <w:contextualSpacing/>
        <w:jc w:val="center"/>
        <w:rPr>
          <w:rFonts w:ascii="Arial" w:eastAsia="Arial" w:hAnsi="Arial" w:cs="Arial"/>
          <w:b/>
          <w:color w:val="C45911" w:themeColor="accent2" w:themeShade="BF"/>
        </w:rPr>
      </w:pPr>
      <w:r w:rsidRPr="761A8AF6">
        <w:rPr>
          <w:rFonts w:ascii="Arial" w:eastAsia="Arial" w:hAnsi="Arial" w:cs="Arial"/>
        </w:rPr>
        <w:br w:type="page"/>
      </w:r>
      <w:r w:rsidR="2161B1ED" w:rsidRPr="761A8AF6">
        <w:rPr>
          <w:rFonts w:ascii="Arial" w:eastAsia="Arial" w:hAnsi="Arial" w:cs="Arial"/>
          <w:b/>
          <w:bCs/>
        </w:rPr>
        <w:lastRenderedPageBreak/>
        <w:t>Table of Contents</w:t>
      </w:r>
    </w:p>
    <w:p w14:paraId="16B454A8" w14:textId="0E54D269" w:rsidR="76A67FA2" w:rsidRDefault="7F157E32" w:rsidP="761A8AF6">
      <w:pPr>
        <w:widowControl w:val="0"/>
        <w:spacing w:after="0" w:line="480" w:lineRule="auto"/>
        <w:contextualSpacing/>
        <w:rPr>
          <w:rFonts w:ascii="Arial" w:eastAsia="Arial" w:hAnsi="Arial" w:cs="Arial"/>
          <w:color w:val="000000" w:themeColor="text1"/>
        </w:rPr>
      </w:pPr>
      <w:r w:rsidRPr="761A8AF6">
        <w:rPr>
          <w:rFonts w:ascii="Arial" w:eastAsia="Arial" w:hAnsi="Arial" w:cs="Arial"/>
        </w:rPr>
        <w:t>1. PROJECT OVERVIEW</w:t>
      </w:r>
      <w:r w:rsidR="76A67FA2" w:rsidRPr="00AE7058">
        <w:rPr>
          <w:rFonts w:ascii="Arial" w:hAnsi="Arial" w:cs="Arial"/>
        </w:rPr>
        <w:br/>
      </w:r>
      <w:r w:rsidRPr="761A8AF6">
        <w:rPr>
          <w:rFonts w:ascii="Arial" w:eastAsia="Arial" w:hAnsi="Arial" w:cs="Arial"/>
        </w:rPr>
        <w:t>2. PROBLEM</w:t>
      </w:r>
    </w:p>
    <w:p w14:paraId="11A3547E" w14:textId="063AF3EB" w:rsidR="76A67FA2" w:rsidRDefault="40D056D6" w:rsidP="761A8AF6">
      <w:pPr>
        <w:widowControl w:val="0"/>
        <w:spacing w:after="0" w:line="480" w:lineRule="auto"/>
        <w:ind w:firstLine="720"/>
        <w:contextualSpacing/>
        <w:rPr>
          <w:rFonts w:ascii="Arial" w:eastAsia="Arial" w:hAnsi="Arial" w:cs="Arial"/>
        </w:rPr>
      </w:pPr>
      <w:r w:rsidRPr="761A8AF6">
        <w:rPr>
          <w:rFonts w:ascii="Arial" w:eastAsia="Arial" w:hAnsi="Arial" w:cs="Arial"/>
        </w:rPr>
        <w:t>2.1 Summary of Literature</w:t>
      </w:r>
    </w:p>
    <w:p w14:paraId="35DBE9EC" w14:textId="0A299589" w:rsidR="76A67FA2" w:rsidRDefault="40D056D6" w:rsidP="761A8AF6">
      <w:pPr>
        <w:widowControl w:val="0"/>
        <w:spacing w:after="0" w:line="480" w:lineRule="auto"/>
        <w:ind w:firstLine="720"/>
        <w:contextualSpacing/>
        <w:rPr>
          <w:rFonts w:ascii="Arial" w:eastAsia="Arial" w:hAnsi="Arial" w:cs="Arial"/>
        </w:rPr>
      </w:pPr>
      <w:r w:rsidRPr="761A8AF6">
        <w:rPr>
          <w:rFonts w:ascii="Arial" w:eastAsia="Arial" w:hAnsi="Arial" w:cs="Arial"/>
        </w:rPr>
        <w:t>2.2 Problem Statement</w:t>
      </w:r>
    </w:p>
    <w:p w14:paraId="4989689A" w14:textId="39A19E74" w:rsidR="76A67FA2" w:rsidRDefault="40D056D6" w:rsidP="761A8AF6">
      <w:pPr>
        <w:widowControl w:val="0"/>
        <w:spacing w:after="0" w:line="480" w:lineRule="auto"/>
        <w:ind w:firstLine="720"/>
        <w:contextualSpacing/>
        <w:rPr>
          <w:rFonts w:ascii="Arial" w:eastAsia="Arial" w:hAnsi="Arial" w:cs="Arial"/>
          <w:color w:val="000000" w:themeColor="text1"/>
        </w:rPr>
      </w:pPr>
      <w:r w:rsidRPr="761A8AF6">
        <w:rPr>
          <w:rFonts w:ascii="Arial" w:eastAsia="Arial" w:hAnsi="Arial" w:cs="Arial"/>
        </w:rPr>
        <w:t>2.3 Review of Evidence and Key Findings</w:t>
      </w:r>
      <w:r w:rsidR="76A67FA2" w:rsidRPr="00AE7058">
        <w:rPr>
          <w:rFonts w:ascii="Arial" w:hAnsi="Arial" w:cs="Arial"/>
        </w:rPr>
        <w:br/>
      </w:r>
      <w:r w:rsidR="7F157E32" w:rsidRPr="761A8AF6">
        <w:rPr>
          <w:rFonts w:ascii="Arial" w:eastAsia="Arial" w:hAnsi="Arial" w:cs="Arial"/>
        </w:rPr>
        <w:t>3. IT SOLUTION</w:t>
      </w:r>
      <w:r w:rsidR="76A67FA2" w:rsidRPr="00AE7058">
        <w:rPr>
          <w:rFonts w:ascii="Arial" w:hAnsi="Arial" w:cs="Arial"/>
        </w:rPr>
        <w:br/>
      </w:r>
      <w:r w:rsidR="7F157E32" w:rsidRPr="761A8AF6">
        <w:rPr>
          <w:rFonts w:ascii="Arial" w:eastAsia="Arial" w:hAnsi="Arial" w:cs="Arial"/>
        </w:rPr>
        <w:t>4. PROJECT INTEGRATION</w:t>
      </w:r>
      <w:r w:rsidR="76A67FA2" w:rsidRPr="00AE7058">
        <w:rPr>
          <w:rFonts w:ascii="Arial" w:hAnsi="Arial" w:cs="Arial"/>
        </w:rPr>
        <w:br/>
      </w:r>
      <w:r w:rsidR="76A67FA2" w:rsidRPr="00AE7058">
        <w:rPr>
          <w:rFonts w:ascii="Arial" w:hAnsi="Arial" w:cs="Arial"/>
        </w:rPr>
        <w:tab/>
      </w:r>
      <w:r w:rsidR="5C3029A2" w:rsidRPr="761A8AF6">
        <w:rPr>
          <w:rFonts w:ascii="Arial" w:eastAsia="Arial" w:hAnsi="Arial" w:cs="Arial"/>
        </w:rPr>
        <w:t xml:space="preserve">4.1 </w:t>
      </w:r>
      <w:r w:rsidR="7F157E32" w:rsidRPr="761A8AF6">
        <w:rPr>
          <w:rFonts w:ascii="Arial" w:eastAsia="Arial" w:hAnsi="Arial" w:cs="Arial"/>
        </w:rPr>
        <w:t>The Organization</w:t>
      </w:r>
      <w:r w:rsidR="10CF54C6" w:rsidRPr="761A8AF6">
        <w:rPr>
          <w:rFonts w:ascii="Arial" w:eastAsia="Arial" w:hAnsi="Arial" w:cs="Arial"/>
        </w:rPr>
        <w:t>al</w:t>
      </w:r>
      <w:r w:rsidR="7F157E32" w:rsidRPr="761A8AF6">
        <w:rPr>
          <w:rFonts w:ascii="Arial" w:eastAsia="Arial" w:hAnsi="Arial" w:cs="Arial"/>
        </w:rPr>
        <w:t xml:space="preserve"> Chart</w:t>
      </w:r>
      <w:r w:rsidR="76A67FA2" w:rsidRPr="00AE7058">
        <w:rPr>
          <w:rFonts w:ascii="Arial" w:hAnsi="Arial" w:cs="Arial"/>
        </w:rPr>
        <w:br/>
      </w:r>
      <w:r w:rsidR="76A67FA2" w:rsidRPr="00AE7058">
        <w:rPr>
          <w:rFonts w:ascii="Arial" w:hAnsi="Arial" w:cs="Arial"/>
        </w:rPr>
        <w:tab/>
      </w:r>
      <w:r w:rsidR="4D29895F" w:rsidRPr="761A8AF6">
        <w:rPr>
          <w:rFonts w:ascii="Arial" w:eastAsia="Arial" w:hAnsi="Arial" w:cs="Arial"/>
        </w:rPr>
        <w:t>4.2</w:t>
      </w:r>
      <w:r w:rsidR="7F157E32" w:rsidRPr="761A8AF6">
        <w:rPr>
          <w:rFonts w:ascii="Arial" w:eastAsia="Arial" w:hAnsi="Arial" w:cs="Arial"/>
        </w:rPr>
        <w:t xml:space="preserve"> Dr. Alter System Snapshot</w:t>
      </w:r>
      <w:r w:rsidR="76A67FA2" w:rsidRPr="00AE7058">
        <w:rPr>
          <w:rFonts w:ascii="Arial" w:hAnsi="Arial" w:cs="Arial"/>
        </w:rPr>
        <w:br/>
      </w:r>
      <w:r w:rsidR="7F157E32" w:rsidRPr="761A8AF6">
        <w:rPr>
          <w:rFonts w:ascii="Arial" w:eastAsia="Arial" w:hAnsi="Arial" w:cs="Arial"/>
        </w:rPr>
        <w:t>5. PROJECT SCOPE MANAGEMENT</w:t>
      </w:r>
      <w:r w:rsidR="76A67FA2" w:rsidRPr="00AE7058">
        <w:rPr>
          <w:rFonts w:ascii="Arial" w:hAnsi="Arial" w:cs="Arial"/>
        </w:rPr>
        <w:br/>
      </w:r>
      <w:r w:rsidR="76A67FA2" w:rsidRPr="00AE7058">
        <w:rPr>
          <w:rFonts w:ascii="Arial" w:hAnsi="Arial" w:cs="Arial"/>
        </w:rPr>
        <w:tab/>
      </w:r>
      <w:r w:rsidR="1A06F1FB" w:rsidRPr="761A8AF6">
        <w:rPr>
          <w:rFonts w:ascii="Arial" w:eastAsia="Arial" w:hAnsi="Arial" w:cs="Arial"/>
        </w:rPr>
        <w:t>5.1</w:t>
      </w:r>
      <w:r w:rsidR="07D9AE18" w:rsidRPr="761A8AF6">
        <w:rPr>
          <w:rFonts w:ascii="Arial" w:eastAsia="Arial" w:hAnsi="Arial" w:cs="Arial"/>
        </w:rPr>
        <w:t xml:space="preserve"> </w:t>
      </w:r>
      <w:r w:rsidR="7F157E32" w:rsidRPr="761A8AF6">
        <w:rPr>
          <w:rFonts w:ascii="Arial" w:eastAsia="Arial" w:hAnsi="Arial" w:cs="Arial"/>
        </w:rPr>
        <w:t>Scope Statement</w:t>
      </w:r>
      <w:r w:rsidR="76A67FA2" w:rsidRPr="00AE7058">
        <w:rPr>
          <w:rFonts w:ascii="Arial" w:hAnsi="Arial" w:cs="Arial"/>
        </w:rPr>
        <w:br/>
      </w:r>
      <w:r w:rsidR="76A67FA2" w:rsidRPr="00AE7058">
        <w:rPr>
          <w:rFonts w:ascii="Arial" w:hAnsi="Arial" w:cs="Arial"/>
        </w:rPr>
        <w:tab/>
      </w:r>
      <w:r w:rsidR="0B63C599" w:rsidRPr="761A8AF6">
        <w:rPr>
          <w:rFonts w:ascii="Arial" w:eastAsia="Arial" w:hAnsi="Arial" w:cs="Arial"/>
        </w:rPr>
        <w:t>5.2</w:t>
      </w:r>
      <w:r w:rsidR="7F157E32" w:rsidRPr="761A8AF6">
        <w:rPr>
          <w:rFonts w:ascii="Arial" w:eastAsia="Arial" w:hAnsi="Arial" w:cs="Arial"/>
        </w:rPr>
        <w:t xml:space="preserve"> Requirements / Characteristics</w:t>
      </w:r>
      <w:r w:rsidR="76A67FA2" w:rsidRPr="00AE7058">
        <w:rPr>
          <w:rFonts w:ascii="Arial" w:hAnsi="Arial" w:cs="Arial"/>
        </w:rPr>
        <w:br/>
      </w:r>
      <w:r w:rsidR="76A67FA2" w:rsidRPr="00AE7058">
        <w:rPr>
          <w:rFonts w:ascii="Arial" w:hAnsi="Arial" w:cs="Arial"/>
        </w:rPr>
        <w:tab/>
      </w:r>
      <w:r w:rsidR="5A5EB3D2" w:rsidRPr="761A8AF6">
        <w:rPr>
          <w:rFonts w:ascii="Arial" w:eastAsia="Arial" w:hAnsi="Arial" w:cs="Arial"/>
        </w:rPr>
        <w:t>5.3</w:t>
      </w:r>
      <w:r w:rsidR="7F157E32" w:rsidRPr="761A8AF6">
        <w:rPr>
          <w:rFonts w:ascii="Arial" w:eastAsia="Arial" w:hAnsi="Arial" w:cs="Arial"/>
        </w:rPr>
        <w:t xml:space="preserve"> Acceptance Criteria</w:t>
      </w:r>
      <w:r w:rsidR="76A67FA2" w:rsidRPr="00AE7058">
        <w:rPr>
          <w:rFonts w:ascii="Arial" w:hAnsi="Arial" w:cs="Arial"/>
        </w:rPr>
        <w:br/>
      </w:r>
      <w:r w:rsidR="76A67FA2" w:rsidRPr="00AE7058">
        <w:rPr>
          <w:rFonts w:ascii="Arial" w:hAnsi="Arial" w:cs="Arial"/>
        </w:rPr>
        <w:tab/>
      </w:r>
      <w:r w:rsidR="0D7DA715" w:rsidRPr="761A8AF6">
        <w:rPr>
          <w:rFonts w:ascii="Arial" w:eastAsia="Arial" w:hAnsi="Arial" w:cs="Arial"/>
        </w:rPr>
        <w:t xml:space="preserve">5.4 </w:t>
      </w:r>
      <w:r w:rsidR="7F157E32" w:rsidRPr="761A8AF6">
        <w:rPr>
          <w:rFonts w:ascii="Arial" w:eastAsia="Arial" w:hAnsi="Arial" w:cs="Arial"/>
        </w:rPr>
        <w:t>Project Deliverables</w:t>
      </w:r>
    </w:p>
    <w:p w14:paraId="706BCB45" w14:textId="2085EF79" w:rsidR="76A67FA2" w:rsidRDefault="7A638D2B" w:rsidP="761A8AF6">
      <w:pPr>
        <w:widowControl w:val="0"/>
        <w:spacing w:after="0" w:line="480" w:lineRule="auto"/>
        <w:ind w:firstLine="720"/>
        <w:contextualSpacing/>
        <w:rPr>
          <w:rFonts w:ascii="Arial" w:eastAsia="Arial" w:hAnsi="Arial" w:cs="Arial"/>
        </w:rPr>
      </w:pPr>
      <w:r w:rsidRPr="761A8AF6">
        <w:rPr>
          <w:rFonts w:ascii="Arial" w:eastAsia="Arial" w:hAnsi="Arial" w:cs="Arial"/>
        </w:rPr>
        <w:t>5.5 SWOT Analysis</w:t>
      </w:r>
      <w:r w:rsidR="76A67FA2" w:rsidRPr="00AE7058">
        <w:rPr>
          <w:rFonts w:ascii="Arial" w:hAnsi="Arial" w:cs="Arial"/>
        </w:rPr>
        <w:br/>
      </w:r>
      <w:r w:rsidR="7F157E32" w:rsidRPr="761A8AF6">
        <w:rPr>
          <w:rFonts w:ascii="Arial" w:eastAsia="Arial" w:hAnsi="Arial" w:cs="Arial"/>
        </w:rPr>
        <w:t>6. PROJECT SCHEDULE MANAGEMENT (SCHEDULE)</w:t>
      </w:r>
      <w:r w:rsidR="76A67FA2" w:rsidRPr="00AE7058">
        <w:rPr>
          <w:rFonts w:ascii="Arial" w:hAnsi="Arial" w:cs="Arial"/>
        </w:rPr>
        <w:br/>
      </w:r>
      <w:r w:rsidR="76A67FA2" w:rsidRPr="00AE7058">
        <w:rPr>
          <w:rFonts w:ascii="Arial" w:hAnsi="Arial" w:cs="Arial"/>
        </w:rPr>
        <w:tab/>
      </w:r>
      <w:r w:rsidR="68944829" w:rsidRPr="761A8AF6">
        <w:rPr>
          <w:rFonts w:ascii="Arial" w:eastAsia="Arial" w:hAnsi="Arial" w:cs="Arial"/>
        </w:rPr>
        <w:t>6.1</w:t>
      </w:r>
      <w:r w:rsidR="7F157E32" w:rsidRPr="761A8AF6">
        <w:rPr>
          <w:rFonts w:ascii="Arial" w:eastAsia="Arial" w:hAnsi="Arial" w:cs="Arial"/>
        </w:rPr>
        <w:t xml:space="preserve"> Schedule Development - Gantt Chart</w:t>
      </w:r>
      <w:r w:rsidR="76A67FA2" w:rsidRPr="00AE7058">
        <w:rPr>
          <w:rFonts w:ascii="Arial" w:hAnsi="Arial" w:cs="Arial"/>
        </w:rPr>
        <w:br/>
      </w:r>
      <w:r w:rsidR="76A67FA2" w:rsidRPr="00AE7058">
        <w:rPr>
          <w:rFonts w:ascii="Arial" w:hAnsi="Arial" w:cs="Arial"/>
        </w:rPr>
        <w:tab/>
      </w:r>
      <w:r w:rsidR="39BF0C29" w:rsidRPr="761A8AF6">
        <w:rPr>
          <w:rFonts w:ascii="Arial" w:eastAsia="Arial" w:hAnsi="Arial" w:cs="Arial"/>
        </w:rPr>
        <w:t xml:space="preserve">6.2 </w:t>
      </w:r>
      <w:r w:rsidR="7F157E32" w:rsidRPr="761A8AF6">
        <w:rPr>
          <w:rFonts w:ascii="Arial" w:eastAsia="Arial" w:hAnsi="Arial" w:cs="Arial"/>
        </w:rPr>
        <w:t>Schedule Control</w:t>
      </w:r>
      <w:r w:rsidR="76A67FA2" w:rsidRPr="00AE7058">
        <w:rPr>
          <w:rFonts w:ascii="Arial" w:hAnsi="Arial" w:cs="Arial"/>
        </w:rPr>
        <w:br/>
      </w:r>
      <w:r w:rsidR="7F157E32" w:rsidRPr="761A8AF6">
        <w:rPr>
          <w:rFonts w:ascii="Arial" w:eastAsia="Arial" w:hAnsi="Arial" w:cs="Arial"/>
        </w:rPr>
        <w:t>7. PROJECT COST MANAGEMENT</w:t>
      </w:r>
      <w:r w:rsidR="76A67FA2" w:rsidRPr="00AE7058">
        <w:rPr>
          <w:rFonts w:ascii="Arial" w:hAnsi="Arial" w:cs="Arial"/>
        </w:rPr>
        <w:br/>
      </w:r>
      <w:r w:rsidR="76A67FA2" w:rsidRPr="00AE7058">
        <w:rPr>
          <w:rFonts w:ascii="Arial" w:hAnsi="Arial" w:cs="Arial"/>
        </w:rPr>
        <w:tab/>
      </w:r>
      <w:r w:rsidR="73D415D5" w:rsidRPr="761A8AF6">
        <w:rPr>
          <w:rFonts w:ascii="Arial" w:eastAsia="Arial" w:hAnsi="Arial" w:cs="Arial"/>
        </w:rPr>
        <w:t xml:space="preserve">7.1 </w:t>
      </w:r>
      <w:r w:rsidR="7F157E32" w:rsidRPr="761A8AF6">
        <w:rPr>
          <w:rFonts w:ascii="Arial" w:eastAsia="Arial" w:hAnsi="Arial" w:cs="Arial"/>
        </w:rPr>
        <w:t>Cost Estimation</w:t>
      </w:r>
      <w:r w:rsidR="76A67FA2" w:rsidRPr="00AE7058">
        <w:rPr>
          <w:rFonts w:ascii="Arial" w:hAnsi="Arial" w:cs="Arial"/>
        </w:rPr>
        <w:br/>
      </w:r>
      <w:r w:rsidR="48043C6F" w:rsidRPr="761A8AF6">
        <w:rPr>
          <w:rFonts w:ascii="Arial" w:eastAsia="Arial" w:hAnsi="Arial" w:cs="Arial"/>
        </w:rPr>
        <w:t xml:space="preserve"> </w:t>
      </w:r>
      <w:r w:rsidR="76A67FA2" w:rsidRPr="00AE7058">
        <w:rPr>
          <w:rFonts w:ascii="Arial" w:hAnsi="Arial" w:cs="Arial"/>
        </w:rPr>
        <w:tab/>
      </w:r>
      <w:r w:rsidR="7F157E32" w:rsidRPr="761A8AF6">
        <w:rPr>
          <w:rFonts w:ascii="Arial" w:eastAsia="Arial" w:hAnsi="Arial" w:cs="Arial"/>
        </w:rPr>
        <w:t>7.2 Budget Control</w:t>
      </w:r>
      <w:r w:rsidR="76A67FA2" w:rsidRPr="00AE7058">
        <w:rPr>
          <w:rFonts w:ascii="Arial" w:hAnsi="Arial" w:cs="Arial"/>
        </w:rPr>
        <w:br/>
      </w:r>
      <w:r w:rsidR="76A67FA2" w:rsidRPr="00AE7058">
        <w:rPr>
          <w:rFonts w:ascii="Arial" w:hAnsi="Arial" w:cs="Arial"/>
        </w:rPr>
        <w:tab/>
      </w:r>
      <w:r w:rsidR="7F157E32" w:rsidRPr="761A8AF6">
        <w:rPr>
          <w:rFonts w:ascii="Arial" w:eastAsia="Arial" w:hAnsi="Arial" w:cs="Arial"/>
        </w:rPr>
        <w:t xml:space="preserve">7.3 Cost </w:t>
      </w:r>
      <w:r w:rsidR="73955773" w:rsidRPr="761A8AF6">
        <w:rPr>
          <w:rFonts w:ascii="Arial" w:eastAsia="Arial" w:hAnsi="Arial" w:cs="Arial"/>
        </w:rPr>
        <w:t>Analysis Worksheet</w:t>
      </w:r>
      <w:r w:rsidR="76A67FA2" w:rsidRPr="00AE7058">
        <w:rPr>
          <w:rFonts w:ascii="Arial" w:hAnsi="Arial" w:cs="Arial"/>
        </w:rPr>
        <w:br/>
      </w:r>
      <w:r w:rsidR="7F157E32" w:rsidRPr="761A8AF6">
        <w:rPr>
          <w:rFonts w:ascii="Arial" w:eastAsia="Arial" w:hAnsi="Arial" w:cs="Arial"/>
        </w:rPr>
        <w:t>8. PROJECT QUALITY MANAGEMENT</w:t>
      </w:r>
      <w:r w:rsidR="76A67FA2" w:rsidRPr="00AE7058">
        <w:rPr>
          <w:rFonts w:ascii="Arial" w:hAnsi="Arial" w:cs="Arial"/>
        </w:rPr>
        <w:br/>
      </w:r>
      <w:r w:rsidR="76A67FA2" w:rsidRPr="00AE7058">
        <w:rPr>
          <w:rFonts w:ascii="Arial" w:hAnsi="Arial" w:cs="Arial"/>
        </w:rPr>
        <w:lastRenderedPageBreak/>
        <w:tab/>
      </w:r>
      <w:r w:rsidR="7F157E32" w:rsidRPr="761A8AF6">
        <w:rPr>
          <w:rFonts w:ascii="Arial" w:eastAsia="Arial" w:hAnsi="Arial" w:cs="Arial"/>
        </w:rPr>
        <w:t xml:space="preserve">8.1 </w:t>
      </w:r>
      <w:r w:rsidR="46885C90" w:rsidRPr="761A8AF6">
        <w:rPr>
          <w:rFonts w:ascii="Arial" w:eastAsia="Arial" w:hAnsi="Arial" w:cs="Arial"/>
        </w:rPr>
        <w:t>Quality Management Plan</w:t>
      </w:r>
      <w:r w:rsidR="76A67FA2" w:rsidRPr="00AE7058">
        <w:rPr>
          <w:rFonts w:ascii="Arial" w:hAnsi="Arial" w:cs="Arial"/>
        </w:rPr>
        <w:br/>
      </w:r>
      <w:r w:rsidR="7F157E32" w:rsidRPr="761A8AF6">
        <w:rPr>
          <w:rFonts w:ascii="Arial" w:eastAsia="Arial" w:hAnsi="Arial" w:cs="Arial"/>
        </w:rPr>
        <w:t>9. PROJECT RESOURCE MANAGEMENT</w:t>
      </w:r>
    </w:p>
    <w:p w14:paraId="4D6CB04B" w14:textId="6F8E7CF6" w:rsidR="76A67FA2" w:rsidRDefault="397EA322" w:rsidP="761A8AF6">
      <w:pPr>
        <w:widowControl w:val="0"/>
        <w:spacing w:after="0" w:line="480" w:lineRule="auto"/>
        <w:ind w:firstLine="720"/>
        <w:contextualSpacing/>
        <w:rPr>
          <w:rFonts w:ascii="Arial" w:eastAsia="Arial" w:hAnsi="Arial" w:cs="Arial"/>
        </w:rPr>
      </w:pPr>
      <w:r w:rsidRPr="761A8AF6">
        <w:rPr>
          <w:rFonts w:ascii="Arial" w:eastAsia="Arial" w:hAnsi="Arial" w:cs="Arial"/>
        </w:rPr>
        <w:t>9.1 Roles, Responsibilities, and Authority Table</w:t>
      </w:r>
      <w:r w:rsidR="76A67FA2" w:rsidRPr="00AE7058">
        <w:rPr>
          <w:rFonts w:ascii="Arial" w:hAnsi="Arial" w:cs="Arial"/>
        </w:rPr>
        <w:br/>
      </w:r>
      <w:r w:rsidR="7F157E32" w:rsidRPr="761A8AF6">
        <w:rPr>
          <w:rFonts w:ascii="Arial" w:eastAsia="Arial" w:hAnsi="Arial" w:cs="Arial"/>
        </w:rPr>
        <w:t>10. PROJECT COMMUNICATION MANAGEMENT</w:t>
      </w:r>
      <w:r w:rsidR="76A67FA2" w:rsidRPr="00AE7058">
        <w:rPr>
          <w:rFonts w:ascii="Arial" w:hAnsi="Arial" w:cs="Arial"/>
        </w:rPr>
        <w:br/>
      </w:r>
      <w:r w:rsidR="76A67FA2" w:rsidRPr="00AE7058">
        <w:rPr>
          <w:rFonts w:ascii="Arial" w:hAnsi="Arial" w:cs="Arial"/>
        </w:rPr>
        <w:tab/>
      </w:r>
      <w:r w:rsidR="7F157E32" w:rsidRPr="761A8AF6">
        <w:rPr>
          <w:rFonts w:ascii="Arial" w:eastAsia="Arial" w:hAnsi="Arial" w:cs="Arial"/>
        </w:rPr>
        <w:t xml:space="preserve">10.1 </w:t>
      </w:r>
      <w:r w:rsidR="5E6676ED" w:rsidRPr="761A8AF6">
        <w:rPr>
          <w:rFonts w:ascii="Arial" w:eastAsia="Arial" w:hAnsi="Arial" w:cs="Arial"/>
        </w:rPr>
        <w:t>Communication Plan Table</w:t>
      </w:r>
    </w:p>
    <w:p w14:paraId="18A33346" w14:textId="17BBBD80" w:rsidR="76A67FA2" w:rsidRDefault="5E6676ED" w:rsidP="761A8AF6">
      <w:pPr>
        <w:widowControl w:val="0"/>
        <w:spacing w:after="0" w:line="480" w:lineRule="auto"/>
        <w:ind w:firstLine="720"/>
        <w:contextualSpacing/>
        <w:rPr>
          <w:rFonts w:ascii="Arial" w:eastAsia="Arial" w:hAnsi="Arial" w:cs="Arial"/>
          <w:color w:val="000000" w:themeColor="text1"/>
        </w:rPr>
      </w:pPr>
      <w:r w:rsidRPr="761A8AF6">
        <w:rPr>
          <w:rFonts w:ascii="Arial" w:eastAsia="Arial" w:hAnsi="Arial" w:cs="Arial"/>
        </w:rPr>
        <w:t xml:space="preserve">10.2 </w:t>
      </w:r>
      <w:r w:rsidR="7F157E32" w:rsidRPr="761A8AF6">
        <w:rPr>
          <w:rFonts w:ascii="Arial" w:eastAsia="Arial" w:hAnsi="Arial" w:cs="Arial"/>
        </w:rPr>
        <w:t>Information Distribution</w:t>
      </w:r>
      <w:r w:rsidR="76A67FA2" w:rsidRPr="00AE7058">
        <w:rPr>
          <w:rFonts w:ascii="Arial" w:hAnsi="Arial" w:cs="Arial"/>
        </w:rPr>
        <w:br/>
      </w:r>
      <w:r w:rsidR="76A67FA2" w:rsidRPr="00AE7058">
        <w:rPr>
          <w:rFonts w:ascii="Arial" w:hAnsi="Arial" w:cs="Arial"/>
        </w:rPr>
        <w:tab/>
      </w:r>
      <w:r w:rsidR="7F157E32" w:rsidRPr="761A8AF6">
        <w:rPr>
          <w:rFonts w:ascii="Arial" w:eastAsia="Arial" w:hAnsi="Arial" w:cs="Arial"/>
        </w:rPr>
        <w:t>10.</w:t>
      </w:r>
      <w:r w:rsidR="4EF24551" w:rsidRPr="761A8AF6">
        <w:rPr>
          <w:rFonts w:ascii="Arial" w:eastAsia="Arial" w:hAnsi="Arial" w:cs="Arial"/>
        </w:rPr>
        <w:t>3</w:t>
      </w:r>
      <w:r w:rsidR="7F157E32" w:rsidRPr="761A8AF6">
        <w:rPr>
          <w:rFonts w:ascii="Arial" w:eastAsia="Arial" w:hAnsi="Arial" w:cs="Arial"/>
        </w:rPr>
        <w:t xml:space="preserve"> Performance Reporting</w:t>
      </w:r>
      <w:r w:rsidR="76A67FA2" w:rsidRPr="00AE7058">
        <w:rPr>
          <w:rFonts w:ascii="Arial" w:hAnsi="Arial" w:cs="Arial"/>
        </w:rPr>
        <w:br/>
      </w:r>
      <w:r w:rsidR="7F157E32" w:rsidRPr="761A8AF6">
        <w:rPr>
          <w:rFonts w:ascii="Arial" w:eastAsia="Arial" w:hAnsi="Arial" w:cs="Arial"/>
        </w:rPr>
        <w:t>11. PROJECT RISK MANAGEMENT</w:t>
      </w:r>
      <w:r w:rsidR="76A67FA2" w:rsidRPr="00AE7058">
        <w:rPr>
          <w:rFonts w:ascii="Arial" w:hAnsi="Arial" w:cs="Arial"/>
        </w:rPr>
        <w:br/>
      </w:r>
      <w:r w:rsidR="76A67FA2" w:rsidRPr="00AE7058">
        <w:rPr>
          <w:rFonts w:ascii="Arial" w:hAnsi="Arial" w:cs="Arial"/>
        </w:rPr>
        <w:tab/>
      </w:r>
      <w:r w:rsidR="7F157E32" w:rsidRPr="761A8AF6">
        <w:rPr>
          <w:rFonts w:ascii="Arial" w:eastAsia="Arial" w:hAnsi="Arial" w:cs="Arial"/>
        </w:rPr>
        <w:t>11.1 Risk Plan Overview</w:t>
      </w:r>
      <w:r w:rsidR="76A67FA2" w:rsidRPr="00AE7058">
        <w:rPr>
          <w:rFonts w:ascii="Arial" w:hAnsi="Arial" w:cs="Arial"/>
        </w:rPr>
        <w:br/>
      </w:r>
      <w:r w:rsidR="76A67FA2" w:rsidRPr="00AE7058">
        <w:rPr>
          <w:rFonts w:ascii="Arial" w:hAnsi="Arial" w:cs="Arial"/>
        </w:rPr>
        <w:tab/>
      </w:r>
      <w:r w:rsidR="7F157E32" w:rsidRPr="761A8AF6">
        <w:rPr>
          <w:rFonts w:ascii="Arial" w:eastAsia="Arial" w:hAnsi="Arial" w:cs="Arial"/>
        </w:rPr>
        <w:t>11.2 Risk Identification</w:t>
      </w:r>
      <w:r w:rsidR="76A67FA2" w:rsidRPr="00AE7058">
        <w:rPr>
          <w:rFonts w:ascii="Arial" w:hAnsi="Arial" w:cs="Arial"/>
        </w:rPr>
        <w:br/>
      </w:r>
      <w:r w:rsidR="76A67FA2" w:rsidRPr="00AE7058">
        <w:rPr>
          <w:rFonts w:ascii="Arial" w:hAnsi="Arial" w:cs="Arial"/>
        </w:rPr>
        <w:tab/>
      </w:r>
      <w:r w:rsidR="7F157E32" w:rsidRPr="761A8AF6">
        <w:rPr>
          <w:rFonts w:ascii="Arial" w:eastAsia="Arial" w:hAnsi="Arial" w:cs="Arial"/>
        </w:rPr>
        <w:t>11.3 Risk Management/Schedule</w:t>
      </w:r>
      <w:r w:rsidR="76A67FA2" w:rsidRPr="00AE7058">
        <w:rPr>
          <w:rFonts w:ascii="Arial" w:hAnsi="Arial" w:cs="Arial"/>
        </w:rPr>
        <w:br/>
      </w:r>
      <w:r w:rsidR="76A67FA2" w:rsidRPr="00AE7058">
        <w:rPr>
          <w:rFonts w:ascii="Arial" w:hAnsi="Arial" w:cs="Arial"/>
        </w:rPr>
        <w:tab/>
      </w:r>
      <w:r w:rsidR="7F157E32" w:rsidRPr="761A8AF6">
        <w:rPr>
          <w:rFonts w:ascii="Arial" w:eastAsia="Arial" w:hAnsi="Arial" w:cs="Arial"/>
        </w:rPr>
        <w:t>11.4 Risk Analysis</w:t>
      </w:r>
      <w:r w:rsidR="76A67FA2" w:rsidRPr="00AE7058">
        <w:rPr>
          <w:rFonts w:ascii="Arial" w:hAnsi="Arial" w:cs="Arial"/>
        </w:rPr>
        <w:br/>
      </w:r>
      <w:r w:rsidR="76A67FA2" w:rsidRPr="00AE7058">
        <w:rPr>
          <w:rFonts w:ascii="Arial" w:hAnsi="Arial" w:cs="Arial"/>
        </w:rPr>
        <w:tab/>
      </w:r>
      <w:r w:rsidR="7F157E32" w:rsidRPr="761A8AF6">
        <w:rPr>
          <w:rFonts w:ascii="Arial" w:eastAsia="Arial" w:hAnsi="Arial" w:cs="Arial"/>
        </w:rPr>
        <w:t>11.5 Risk Response and Mitigation</w:t>
      </w:r>
      <w:r w:rsidR="76A67FA2" w:rsidRPr="00AE7058">
        <w:rPr>
          <w:rFonts w:ascii="Arial" w:hAnsi="Arial" w:cs="Arial"/>
        </w:rPr>
        <w:br/>
      </w:r>
      <w:r w:rsidR="76A67FA2" w:rsidRPr="00AE7058">
        <w:rPr>
          <w:rFonts w:ascii="Arial" w:hAnsi="Arial" w:cs="Arial"/>
        </w:rPr>
        <w:tab/>
      </w:r>
      <w:r w:rsidR="7F157E32" w:rsidRPr="761A8AF6">
        <w:rPr>
          <w:rFonts w:ascii="Arial" w:eastAsia="Arial" w:hAnsi="Arial" w:cs="Arial"/>
        </w:rPr>
        <w:t>11.6 Risk Monitoring and Control</w:t>
      </w:r>
      <w:r w:rsidR="76A67FA2" w:rsidRPr="00AE7058">
        <w:rPr>
          <w:rFonts w:ascii="Arial" w:hAnsi="Arial" w:cs="Arial"/>
        </w:rPr>
        <w:br/>
      </w:r>
      <w:r w:rsidR="7F157E32" w:rsidRPr="761A8AF6">
        <w:rPr>
          <w:rFonts w:ascii="Arial" w:eastAsia="Arial" w:hAnsi="Arial" w:cs="Arial"/>
        </w:rPr>
        <w:t>12. PROJECT PROCUREMENT MANAGEMENT</w:t>
      </w:r>
      <w:r w:rsidR="76A67FA2" w:rsidRPr="00AE7058">
        <w:rPr>
          <w:rFonts w:ascii="Arial" w:hAnsi="Arial" w:cs="Arial"/>
        </w:rPr>
        <w:br/>
      </w:r>
      <w:r w:rsidR="7F157E32" w:rsidRPr="761A8AF6">
        <w:rPr>
          <w:rFonts w:ascii="Arial" w:eastAsia="Arial" w:hAnsi="Arial" w:cs="Arial"/>
        </w:rPr>
        <w:t>13. PROJECT STAKEHOLDER MANAGEMENT</w:t>
      </w:r>
      <w:r w:rsidR="76A67FA2" w:rsidRPr="00AE7058">
        <w:rPr>
          <w:rFonts w:ascii="Arial" w:hAnsi="Arial" w:cs="Arial"/>
        </w:rPr>
        <w:br/>
      </w:r>
      <w:r w:rsidR="76A67FA2" w:rsidRPr="00AE7058">
        <w:rPr>
          <w:rFonts w:ascii="Arial" w:hAnsi="Arial" w:cs="Arial"/>
        </w:rPr>
        <w:tab/>
      </w:r>
      <w:r w:rsidR="7F157E32" w:rsidRPr="761A8AF6">
        <w:rPr>
          <w:rFonts w:ascii="Arial" w:eastAsia="Arial" w:hAnsi="Arial" w:cs="Arial"/>
        </w:rPr>
        <w:t xml:space="preserve">13.1 Stakeholder </w:t>
      </w:r>
      <w:r w:rsidR="6B8D6884" w:rsidRPr="761A8AF6">
        <w:rPr>
          <w:rFonts w:ascii="Arial" w:eastAsia="Arial" w:hAnsi="Arial" w:cs="Arial"/>
        </w:rPr>
        <w:t>and Their Roles Table</w:t>
      </w:r>
      <w:r w:rsidR="76A67FA2" w:rsidRPr="00AE7058">
        <w:rPr>
          <w:rFonts w:ascii="Arial" w:hAnsi="Arial" w:cs="Arial"/>
        </w:rPr>
        <w:br/>
      </w:r>
      <w:r w:rsidR="7F157E32" w:rsidRPr="761A8AF6">
        <w:rPr>
          <w:rFonts w:ascii="Arial" w:eastAsia="Arial" w:hAnsi="Arial" w:cs="Arial"/>
        </w:rPr>
        <w:t>14. IMPLEMENTATION / DEPLOYMENT STRATEGY</w:t>
      </w:r>
    </w:p>
    <w:p w14:paraId="14493127" w14:textId="1F430A7D" w:rsidR="76A67FA2" w:rsidRDefault="4F562E47" w:rsidP="761A8AF6">
      <w:pPr>
        <w:widowControl w:val="0"/>
        <w:spacing w:after="0" w:line="480" w:lineRule="auto"/>
        <w:ind w:firstLine="720"/>
        <w:contextualSpacing/>
        <w:rPr>
          <w:rFonts w:ascii="Arial" w:eastAsia="Arial" w:hAnsi="Arial" w:cs="Arial"/>
        </w:rPr>
      </w:pPr>
      <w:r w:rsidRPr="761A8AF6">
        <w:rPr>
          <w:rFonts w:ascii="Arial" w:eastAsia="Arial" w:hAnsi="Arial" w:cs="Arial"/>
        </w:rPr>
        <w:t>14.1 Quality Assurance Methods</w:t>
      </w:r>
    </w:p>
    <w:p w14:paraId="67CF7A2A" w14:textId="24A052FA" w:rsidR="76A67FA2" w:rsidRDefault="4F562E47" w:rsidP="761A8AF6">
      <w:pPr>
        <w:widowControl w:val="0"/>
        <w:spacing w:after="0" w:line="480" w:lineRule="auto"/>
        <w:ind w:firstLine="720"/>
        <w:contextualSpacing/>
        <w:rPr>
          <w:rFonts w:ascii="Arial" w:eastAsia="Arial" w:hAnsi="Arial" w:cs="Arial"/>
        </w:rPr>
      </w:pPr>
      <w:r w:rsidRPr="761A8AF6">
        <w:rPr>
          <w:rFonts w:ascii="Arial" w:eastAsia="Arial" w:hAnsi="Arial" w:cs="Arial"/>
        </w:rPr>
        <w:t>14.2 Application Development</w:t>
      </w:r>
    </w:p>
    <w:p w14:paraId="17E5781E" w14:textId="7BCBB710" w:rsidR="76A67FA2" w:rsidRDefault="4F562E47" w:rsidP="761A8AF6">
      <w:pPr>
        <w:widowControl w:val="0"/>
        <w:spacing w:after="0" w:line="480" w:lineRule="auto"/>
        <w:ind w:firstLine="720"/>
        <w:contextualSpacing/>
        <w:rPr>
          <w:rFonts w:ascii="Arial" w:eastAsia="Arial" w:hAnsi="Arial" w:cs="Arial"/>
        </w:rPr>
      </w:pPr>
      <w:r w:rsidRPr="761A8AF6">
        <w:rPr>
          <w:rFonts w:ascii="Arial" w:eastAsia="Arial" w:hAnsi="Arial" w:cs="Arial"/>
        </w:rPr>
        <w:t>14.3 Testing</w:t>
      </w:r>
    </w:p>
    <w:p w14:paraId="2F8992B7" w14:textId="64416F24" w:rsidR="76A67FA2" w:rsidRDefault="4F562E47" w:rsidP="761A8AF6">
      <w:pPr>
        <w:widowControl w:val="0"/>
        <w:spacing w:after="0" w:line="480" w:lineRule="auto"/>
        <w:ind w:firstLine="720"/>
        <w:contextualSpacing/>
        <w:rPr>
          <w:rFonts w:ascii="Arial" w:eastAsia="Arial" w:hAnsi="Arial" w:cs="Arial"/>
        </w:rPr>
      </w:pPr>
      <w:r w:rsidRPr="761A8AF6">
        <w:rPr>
          <w:rFonts w:ascii="Arial" w:eastAsia="Arial" w:hAnsi="Arial" w:cs="Arial"/>
        </w:rPr>
        <w:t>14.4 Documentation</w:t>
      </w:r>
    </w:p>
    <w:p w14:paraId="54FC2743" w14:textId="09A45177" w:rsidR="76A67FA2" w:rsidRDefault="4F562E47" w:rsidP="761A8AF6">
      <w:pPr>
        <w:widowControl w:val="0"/>
        <w:spacing w:after="0" w:line="480" w:lineRule="auto"/>
        <w:ind w:firstLine="720"/>
        <w:contextualSpacing/>
        <w:rPr>
          <w:rFonts w:ascii="Arial" w:eastAsia="Arial" w:hAnsi="Arial" w:cs="Arial"/>
        </w:rPr>
      </w:pPr>
      <w:r w:rsidRPr="761A8AF6">
        <w:rPr>
          <w:rFonts w:ascii="Arial" w:eastAsia="Arial" w:hAnsi="Arial" w:cs="Arial"/>
        </w:rPr>
        <w:t>14.5 Installation</w:t>
      </w:r>
    </w:p>
    <w:p w14:paraId="3AA96173" w14:textId="0B09D123" w:rsidR="76A67FA2" w:rsidRDefault="4F562E47" w:rsidP="761A8AF6">
      <w:pPr>
        <w:widowControl w:val="0"/>
        <w:spacing w:after="0" w:line="480" w:lineRule="auto"/>
        <w:ind w:firstLine="720"/>
        <w:contextualSpacing/>
        <w:rPr>
          <w:rFonts w:ascii="Arial" w:eastAsia="Arial" w:hAnsi="Arial" w:cs="Arial"/>
        </w:rPr>
      </w:pPr>
      <w:r w:rsidRPr="761A8AF6">
        <w:rPr>
          <w:rFonts w:ascii="Arial" w:eastAsia="Arial" w:hAnsi="Arial" w:cs="Arial"/>
        </w:rPr>
        <w:t>14.6 Training</w:t>
      </w:r>
    </w:p>
    <w:p w14:paraId="27AE54EA" w14:textId="23CF00AC" w:rsidR="76A67FA2" w:rsidRDefault="4F562E47" w:rsidP="761A8AF6">
      <w:pPr>
        <w:widowControl w:val="0"/>
        <w:spacing w:after="0" w:line="480" w:lineRule="auto"/>
        <w:ind w:firstLine="720"/>
        <w:contextualSpacing/>
        <w:rPr>
          <w:rFonts w:ascii="Arial" w:eastAsia="Arial" w:hAnsi="Arial" w:cs="Arial"/>
        </w:rPr>
      </w:pPr>
      <w:r w:rsidRPr="761A8AF6">
        <w:rPr>
          <w:rFonts w:ascii="Arial" w:eastAsia="Arial" w:hAnsi="Arial" w:cs="Arial"/>
        </w:rPr>
        <w:lastRenderedPageBreak/>
        <w:t>14.7 Implementation (Go Live) Strategy</w:t>
      </w:r>
    </w:p>
    <w:p w14:paraId="7DC502E4" w14:textId="35FC3D07" w:rsidR="76A67FA2" w:rsidRDefault="4F562E47" w:rsidP="761A8AF6">
      <w:pPr>
        <w:widowControl w:val="0"/>
        <w:spacing w:after="0" w:line="480" w:lineRule="auto"/>
        <w:ind w:firstLine="720"/>
        <w:contextualSpacing/>
        <w:rPr>
          <w:rFonts w:ascii="Arial" w:eastAsia="Arial" w:hAnsi="Arial" w:cs="Arial"/>
        </w:rPr>
      </w:pPr>
      <w:r w:rsidRPr="761A8AF6">
        <w:rPr>
          <w:rFonts w:ascii="Arial" w:eastAsia="Arial" w:hAnsi="Arial" w:cs="Arial"/>
        </w:rPr>
        <w:t>14.8 Post Implementation Tasks</w:t>
      </w:r>
      <w:r w:rsidR="76A67FA2" w:rsidRPr="00AE7058">
        <w:rPr>
          <w:rFonts w:ascii="Arial" w:hAnsi="Arial" w:cs="Arial"/>
        </w:rPr>
        <w:br/>
      </w:r>
      <w:r w:rsidR="7F157E32" w:rsidRPr="761A8AF6">
        <w:rPr>
          <w:rFonts w:ascii="Arial" w:eastAsia="Arial" w:hAnsi="Arial" w:cs="Arial"/>
        </w:rPr>
        <w:t xml:space="preserve">15. REFERENCES </w:t>
      </w:r>
      <w:r w:rsidR="76A67FA2" w:rsidRPr="00AE7058">
        <w:rPr>
          <w:rFonts w:ascii="Arial" w:hAnsi="Arial" w:cs="Arial"/>
        </w:rPr>
        <w:br/>
      </w:r>
      <w:r w:rsidR="428B7938" w:rsidRPr="761A8AF6">
        <w:rPr>
          <w:rFonts w:ascii="Arial" w:eastAsia="Arial" w:hAnsi="Arial" w:cs="Arial"/>
        </w:rPr>
        <w:t>16. APPENDIX</w:t>
      </w:r>
    </w:p>
    <w:p w14:paraId="42B42DB0" w14:textId="7CA8373A" w:rsidR="13460C2C" w:rsidRDefault="428B7938" w:rsidP="761A8AF6">
      <w:pPr>
        <w:widowControl w:val="0"/>
        <w:spacing w:after="0" w:line="480" w:lineRule="auto"/>
        <w:ind w:left="720"/>
        <w:contextualSpacing/>
        <w:rPr>
          <w:rFonts w:ascii="Arial" w:eastAsia="Arial" w:hAnsi="Arial" w:cs="Arial"/>
          <w:color w:val="000000" w:themeColor="text1"/>
        </w:rPr>
      </w:pPr>
      <w:r w:rsidRPr="761A8AF6">
        <w:rPr>
          <w:rFonts w:ascii="Arial" w:eastAsia="Arial" w:hAnsi="Arial" w:cs="Arial"/>
        </w:rPr>
        <w:t>16.1 Dr. Alter Snapshot</w:t>
      </w:r>
      <w:r w:rsidR="13460C2C" w:rsidRPr="00AE7058">
        <w:rPr>
          <w:rFonts w:ascii="Arial" w:hAnsi="Arial" w:cs="Arial"/>
        </w:rPr>
        <w:br/>
      </w:r>
      <w:r w:rsidRPr="761A8AF6">
        <w:rPr>
          <w:rFonts w:ascii="Arial" w:eastAsia="Arial" w:hAnsi="Arial" w:cs="Arial"/>
        </w:rPr>
        <w:t xml:space="preserve">16.2 Schedule </w:t>
      </w:r>
      <w:r w:rsidR="1D5AE6C4" w:rsidRPr="761A8AF6">
        <w:rPr>
          <w:rFonts w:ascii="Arial" w:eastAsia="Arial" w:hAnsi="Arial" w:cs="Arial"/>
        </w:rPr>
        <w:t>Development - Gantt Chart</w:t>
      </w:r>
      <w:r w:rsidR="13460C2C" w:rsidRPr="00AE7058">
        <w:rPr>
          <w:rFonts w:ascii="Arial" w:hAnsi="Arial" w:cs="Arial"/>
        </w:rPr>
        <w:br/>
      </w:r>
      <w:r w:rsidRPr="761A8AF6">
        <w:rPr>
          <w:rFonts w:ascii="Arial" w:eastAsia="Arial" w:hAnsi="Arial" w:cs="Arial"/>
        </w:rPr>
        <w:t>16.</w:t>
      </w:r>
      <w:r w:rsidR="6992508C" w:rsidRPr="761A8AF6">
        <w:rPr>
          <w:rFonts w:ascii="Arial" w:eastAsia="Arial" w:hAnsi="Arial" w:cs="Arial"/>
        </w:rPr>
        <w:t>3</w:t>
      </w:r>
      <w:r w:rsidRPr="761A8AF6">
        <w:rPr>
          <w:rFonts w:ascii="Arial" w:eastAsia="Arial" w:hAnsi="Arial" w:cs="Arial"/>
        </w:rPr>
        <w:t xml:space="preserve"> Cost </w:t>
      </w:r>
      <w:r w:rsidR="61ABD3D5" w:rsidRPr="761A8AF6">
        <w:rPr>
          <w:rFonts w:ascii="Arial" w:eastAsia="Arial" w:hAnsi="Arial" w:cs="Arial"/>
        </w:rPr>
        <w:t>Analysis Worksheet</w:t>
      </w:r>
    </w:p>
    <w:p w14:paraId="2599B112" w14:textId="02D1C36F" w:rsidR="1286EFCA" w:rsidRDefault="1286EFCA" w:rsidP="761A8AF6">
      <w:pPr>
        <w:widowControl w:val="0"/>
        <w:spacing w:after="0" w:line="480" w:lineRule="auto"/>
        <w:contextualSpacing/>
        <w:rPr>
          <w:rFonts w:ascii="Arial" w:eastAsia="Arial" w:hAnsi="Arial" w:cs="Arial"/>
        </w:rPr>
      </w:pPr>
    </w:p>
    <w:p w14:paraId="61AD3523" w14:textId="1B516D60" w:rsidR="1286EFCA" w:rsidRDefault="1286EFCA" w:rsidP="761A8AF6">
      <w:pPr>
        <w:widowControl w:val="0"/>
        <w:spacing w:after="0" w:line="480" w:lineRule="auto"/>
        <w:contextualSpacing/>
        <w:rPr>
          <w:rFonts w:ascii="Arial" w:eastAsia="Arial" w:hAnsi="Arial" w:cs="Arial"/>
        </w:rPr>
      </w:pPr>
    </w:p>
    <w:p w14:paraId="11A36335" w14:textId="24A68E61" w:rsidR="00F608FA" w:rsidRPr="00317D1B" w:rsidRDefault="00E33FF6" w:rsidP="761A8AF6">
      <w:pPr>
        <w:widowControl w:val="0"/>
        <w:spacing w:after="0" w:line="480" w:lineRule="auto"/>
        <w:contextualSpacing/>
        <w:jc w:val="center"/>
        <w:rPr>
          <w:rFonts w:ascii="Arial" w:eastAsia="Arial" w:hAnsi="Arial" w:cs="Arial"/>
        </w:rPr>
      </w:pPr>
      <w:r w:rsidRPr="761A8AF6">
        <w:rPr>
          <w:rFonts w:ascii="Arial" w:eastAsia="Arial" w:hAnsi="Arial" w:cs="Arial"/>
        </w:rPr>
        <w:br w:type="page"/>
      </w:r>
      <w:r w:rsidR="08950723" w:rsidRPr="761A8AF6">
        <w:rPr>
          <w:rFonts w:ascii="Arial" w:eastAsia="Arial" w:hAnsi="Arial" w:cs="Arial"/>
        </w:rPr>
        <w:lastRenderedPageBreak/>
        <w:t xml:space="preserve">Project Management Plan: </w:t>
      </w:r>
      <w:r w:rsidR="1C2DD078" w:rsidRPr="761A8AF6">
        <w:rPr>
          <w:rFonts w:ascii="Arial" w:eastAsia="Arial" w:hAnsi="Arial" w:cs="Arial"/>
        </w:rPr>
        <w:t>Optimizing Emergency Department Efficiency Through Telehealth Integration</w:t>
      </w:r>
    </w:p>
    <w:p w14:paraId="4421B521" w14:textId="114F0D3D" w:rsidR="001A35ED" w:rsidRPr="00317D1B" w:rsidRDefault="33668A14" w:rsidP="00974493">
      <w:pPr>
        <w:widowControl w:val="0"/>
        <w:numPr>
          <w:ilvl w:val="0"/>
          <w:numId w:val="72"/>
        </w:numPr>
        <w:spacing w:after="0" w:line="480" w:lineRule="auto"/>
        <w:contextualSpacing/>
        <w:rPr>
          <w:rFonts w:ascii="Arial" w:eastAsia="Arial" w:hAnsi="Arial" w:cs="Arial"/>
          <w:b/>
          <w:bCs/>
        </w:rPr>
      </w:pPr>
      <w:r w:rsidRPr="761A8AF6">
        <w:rPr>
          <w:rFonts w:ascii="Arial" w:eastAsia="Arial" w:hAnsi="Arial" w:cs="Arial"/>
          <w:b/>
          <w:bCs/>
        </w:rPr>
        <w:t>Project Overview</w:t>
      </w:r>
    </w:p>
    <w:p w14:paraId="394BE080" w14:textId="64BC5AA8" w:rsidR="001A35ED" w:rsidRPr="00317D1B" w:rsidRDefault="0D3D4334" w:rsidP="761A8AF6">
      <w:pPr>
        <w:pStyle w:val="ListParagraph"/>
        <w:spacing w:after="0" w:line="480" w:lineRule="auto"/>
        <w:ind w:firstLine="720"/>
        <w:rPr>
          <w:rFonts w:ascii="Arial" w:eastAsia="Arial" w:hAnsi="Arial" w:cs="Arial"/>
        </w:rPr>
      </w:pPr>
      <w:r w:rsidRPr="761A8AF6">
        <w:rPr>
          <w:rFonts w:ascii="Arial" w:eastAsia="Arial" w:hAnsi="Arial" w:cs="Arial"/>
        </w:rPr>
        <w:t>Emergency departments (EDs) are facing increases in overcrowding and prolonged patient wait times. Specifically, non-urgent cases in Houston Health Medical Center’s ED have increased by 32% following the closure of the nearest urgent care center. The inability to efficiently manage non-urgent cases has created unnecessary strain on hospital resources, contributing to the problem of overcrowding and prolonged patient wait times. This project aims to reduce the challenges faced in Houston Health Medical Center’s ED by integrating a telehealth system into the organization’s existing information technology (IT) system to triage and redirect low-priority cases to virtual ED consultations, thereby reducing patient wait times and overcrowding.</w:t>
      </w:r>
    </w:p>
    <w:p w14:paraId="1527345D" w14:textId="61172A98" w:rsidR="001A35ED" w:rsidRPr="00317D1B" w:rsidRDefault="0D3D4334" w:rsidP="761A8AF6">
      <w:pPr>
        <w:pStyle w:val="ListParagraph"/>
        <w:spacing w:after="0" w:line="480" w:lineRule="auto"/>
        <w:ind w:firstLine="720"/>
        <w:rPr>
          <w:rFonts w:ascii="Arial" w:eastAsia="Arial" w:hAnsi="Arial" w:cs="Arial"/>
        </w:rPr>
      </w:pPr>
      <w:r w:rsidRPr="761A8AF6">
        <w:rPr>
          <w:rFonts w:ascii="Arial" w:eastAsia="Arial" w:hAnsi="Arial" w:cs="Arial"/>
        </w:rPr>
        <w:t>The proposed solution involves implementing the Amwell telehealth system, a virtual care platform offering on-demand and scheduled appointments. Through web, mobile, telephone, or kiosk access, patients can connect remotely with healthcare providers from various specialties to reduce unnecessary ED visits. This approach will triage cases appropriately and allow Houston Health Medical Center’s ED staff to prioritize urgent cases requiring immediate in-person care. Utilizing Amwell’s telehealth services will minimize congestion in the ED and ensure patients receive appropriate medical attention quickly.</w:t>
      </w:r>
    </w:p>
    <w:p w14:paraId="4C0C92EF" w14:textId="7879043E" w:rsidR="001A35ED" w:rsidRPr="00317D1B" w:rsidRDefault="0D3D4334" w:rsidP="761A8AF6">
      <w:pPr>
        <w:pStyle w:val="ListParagraph"/>
        <w:spacing w:after="0" w:line="480" w:lineRule="auto"/>
        <w:ind w:firstLine="720"/>
        <w:rPr>
          <w:rFonts w:ascii="Arial" w:eastAsia="Arial" w:hAnsi="Arial" w:cs="Arial"/>
        </w:rPr>
      </w:pPr>
      <w:r w:rsidRPr="761A8AF6">
        <w:rPr>
          <w:rFonts w:ascii="Arial" w:eastAsia="Arial" w:hAnsi="Arial" w:cs="Arial"/>
        </w:rPr>
        <w:t xml:space="preserve">In the following sections, we present literature supporting the effectiveness of telehealth in EDs, as well as the project integration, planning, and management. The literature outlines cases where overcrowding and prolonged patient wait times are due to increases in non-urgent ED cases and how IT solutions such as telemedicine can be </w:t>
      </w:r>
      <w:r w:rsidRPr="761A8AF6">
        <w:rPr>
          <w:rFonts w:ascii="Arial" w:eastAsia="Arial" w:hAnsi="Arial" w:cs="Arial"/>
        </w:rPr>
        <w:lastRenderedPageBreak/>
        <w:t>implemented in EDs to help triage and redirect low-priority cases to virtual ED consultations. This project will highlight how integrating telehealth into ED workflow can significantly reduce patient wait times and overcrowding.</w:t>
      </w:r>
    </w:p>
    <w:p w14:paraId="02F41AA3" w14:textId="2AE9FC42" w:rsidR="001A35ED" w:rsidRPr="00317D1B" w:rsidRDefault="33668A14" w:rsidP="00974493">
      <w:pPr>
        <w:widowControl w:val="0"/>
        <w:numPr>
          <w:ilvl w:val="0"/>
          <w:numId w:val="72"/>
        </w:numPr>
        <w:spacing w:after="0" w:line="480" w:lineRule="auto"/>
        <w:contextualSpacing/>
        <w:rPr>
          <w:rFonts w:ascii="Arial" w:eastAsia="Arial" w:hAnsi="Arial" w:cs="Arial"/>
          <w:b/>
          <w:bCs/>
        </w:rPr>
      </w:pPr>
      <w:r w:rsidRPr="761A8AF6">
        <w:rPr>
          <w:rFonts w:ascii="Arial" w:eastAsia="Arial" w:hAnsi="Arial" w:cs="Arial"/>
          <w:b/>
          <w:bCs/>
        </w:rPr>
        <w:t>Problem</w:t>
      </w:r>
    </w:p>
    <w:p w14:paraId="6E026F67" w14:textId="3C94A66C" w:rsidR="0BE93FFD" w:rsidRDefault="0BE93FFD" w:rsidP="00974493">
      <w:pPr>
        <w:widowControl w:val="0"/>
        <w:numPr>
          <w:ilvl w:val="1"/>
          <w:numId w:val="72"/>
        </w:numPr>
        <w:spacing w:after="0" w:line="480" w:lineRule="auto"/>
        <w:contextualSpacing/>
        <w:rPr>
          <w:rFonts w:ascii="Arial" w:eastAsia="Arial" w:hAnsi="Arial" w:cs="Arial"/>
        </w:rPr>
      </w:pPr>
      <w:r w:rsidRPr="623D9250">
        <w:rPr>
          <w:rFonts w:ascii="Arial" w:eastAsia="Arial" w:hAnsi="Arial" w:cs="Arial"/>
        </w:rPr>
        <w:t>Summary of Literature</w:t>
      </w:r>
    </w:p>
    <w:p w14:paraId="159E64BC" w14:textId="2E633FC2" w:rsidR="566A57A3" w:rsidRDefault="566A57A3" w:rsidP="623D9250">
      <w:pPr>
        <w:spacing w:after="0" w:line="480" w:lineRule="auto"/>
        <w:ind w:firstLine="720"/>
        <w:contextualSpacing/>
        <w:rPr>
          <w:rFonts w:ascii="Arial" w:eastAsia="Arial" w:hAnsi="Arial" w:cs="Arial"/>
        </w:rPr>
      </w:pPr>
      <w:r w:rsidRPr="623D9250">
        <w:rPr>
          <w:rFonts w:ascii="Arial" w:eastAsia="Arial" w:hAnsi="Arial" w:cs="Arial"/>
        </w:rPr>
        <w:t xml:space="preserve">Emergency department (ED) overcrowding and prolonged patient wait times are critical challenges impacting patient safety, staff well-being, and healthcare system efficiency. A significant contributor to this issue is the influx of non-urgent cases, which strains limited ED resources and leads to longer wait times for patients requiring critical care. Following the closure of a nearby urgent care center, Houston Health Medical Center experienced a 32% increase in non-urgent ED visits, highlighting the link between urgent care accessibility and ED utilization. Research by Allen and Hockenberry (2024) further supports this, showing that EDs in the same zip code as an urgent care facility report 17.2% fewer ED visits, demonstrating how alternate care access points can alleviate ED volumes (p. 724).           </w:t>
      </w:r>
    </w:p>
    <w:p w14:paraId="0CD8C60E" w14:textId="73433DC3" w:rsidR="566A57A3" w:rsidRDefault="566A57A3" w:rsidP="623D9250">
      <w:pPr>
        <w:spacing w:after="0" w:line="480" w:lineRule="auto"/>
        <w:ind w:firstLine="720"/>
        <w:contextualSpacing/>
      </w:pPr>
      <w:r w:rsidRPr="623D9250">
        <w:rPr>
          <w:rFonts w:ascii="Arial" w:eastAsia="Arial" w:hAnsi="Arial" w:cs="Arial"/>
        </w:rPr>
        <w:t xml:space="preserve">The consequences of overcrowding are well-documented. Mostafa and El-Atawi (2024) emphasize that overworked clinicians have limited time to dedicate to each patient, potentially compromising care quality (p. 4). Janke, Melnick, and Venkatesh (2022) found that approximately 10% of patients leave the ED without being seen due to excessive wait times (p. 2). These "left without being seen" (LWBS) cases are directly correlated with ED congestion and represent both a safety risk and a loss of healthcare resources. Studies have identified the high prevalence of non-urgent visits as a key driver of ED inefficiency. Alshurtan et al. (2024) reported that 78.5% of emergency visits in their sample were classified as non-urgent (p. 6), while Alnasser et al. (2023) found similar patterns, with 61.4% of 30,737 ED cases falling into </w:t>
      </w:r>
      <w:r w:rsidRPr="623D9250">
        <w:rPr>
          <w:rFonts w:ascii="Arial" w:eastAsia="Arial" w:hAnsi="Arial" w:cs="Arial"/>
        </w:rPr>
        <w:lastRenderedPageBreak/>
        <w:t>the non-urgent category (p. 230). These findings indicate a systemic misalignment between patient needs and ED resource allocation.</w:t>
      </w:r>
    </w:p>
    <w:p w14:paraId="5E73F229" w14:textId="5CD79C80" w:rsidR="566A57A3" w:rsidRDefault="566A57A3" w:rsidP="623D9250">
      <w:pPr>
        <w:spacing w:after="0" w:line="480" w:lineRule="auto"/>
        <w:ind w:firstLine="720"/>
        <w:contextualSpacing/>
      </w:pPr>
      <w:r w:rsidRPr="623D9250">
        <w:rPr>
          <w:rFonts w:ascii="Arial" w:eastAsia="Arial" w:hAnsi="Arial" w:cs="Arial"/>
        </w:rPr>
        <w:t>Telemedicine has emerged as a promising solution to this issue. By implementing a digital triage and consultation system, EDs can redirect low-priority cases to virtual care, preserving in-person resources for high-acuity patients. Jaffe et al. (2021) argue that using telemedicine to stratify patient flow improves efficiency, reduces unnecessary ED visits, and enhances overall care delivery (p. 9). Evidence shows that telemedicine improves operational metrics and maintains clinical effectiveness. Ahmed et al. (2024) concluded that diagnostic accuracy via telemedicine is comparable to in-person assessments, supporting its validity as a care delivery method (p. 473). At Houston Health Medical Center, implementing telehealth virtual consultations would allow non-urgent patients access remotely, freeing up physical space and reducing clinician workload during peak hours.</w:t>
      </w:r>
    </w:p>
    <w:p w14:paraId="7062BAD4" w14:textId="2C3DA401" w:rsidR="566A57A3" w:rsidRDefault="566A57A3" w:rsidP="623D9250">
      <w:pPr>
        <w:spacing w:after="0" w:line="480" w:lineRule="auto"/>
        <w:ind w:firstLine="720"/>
        <w:contextualSpacing/>
      </w:pPr>
      <w:r w:rsidRPr="623D9250">
        <w:rPr>
          <w:rFonts w:ascii="Arial" w:eastAsia="Arial" w:hAnsi="Arial" w:cs="Arial"/>
        </w:rPr>
        <w:t xml:space="preserve">Additionally, telehealth addresses logistical barriers such as transportation, mobility limitations, and work-related time constraints. Patients can receive care from home or work, which increases access, reduces no-show rates, and enhances follow-up adherence. Tsou et al. (2021) documented the effectiveness of telehealth in rural and remote settings, noting that it expanded care access and improved patient outcomes (p. 9). This model could similarly benefit urban facilities like Houston Health Medical Center, especially in underserved neighborhoods. </w:t>
      </w:r>
    </w:p>
    <w:p w14:paraId="501F421B" w14:textId="1F97E23D" w:rsidR="566A57A3" w:rsidRDefault="566A57A3" w:rsidP="623D9250">
      <w:pPr>
        <w:spacing w:after="0" w:line="480" w:lineRule="auto"/>
        <w:ind w:firstLine="720"/>
        <w:contextualSpacing/>
      </w:pPr>
      <w:r w:rsidRPr="623D9250">
        <w:rPr>
          <w:rFonts w:ascii="Arial" w:eastAsia="Arial" w:hAnsi="Arial" w:cs="Arial"/>
        </w:rPr>
        <w:t xml:space="preserve">Finally, studies show that patient satisfaction improves with the convenience and timeliness telehealth platforms offer. On-demand access and shorter wait times create a more positive patient experience, potentially improving engagement and outcomes (Ahmed et al., 2024, p. 474; Jaffe et al., 2021, p. 10). The literature strongly supports telemedicine as a strategic intervention to reduce ED overcrowding and long wait times. By implementing Amwell </w:t>
      </w:r>
      <w:r w:rsidRPr="623D9250">
        <w:rPr>
          <w:rFonts w:ascii="Arial" w:eastAsia="Arial" w:hAnsi="Arial" w:cs="Arial"/>
        </w:rPr>
        <w:lastRenderedPageBreak/>
        <w:t>telehealth for virtual consultations, Houston Health Medical Center's ED can reduce overcrowding and prolonged patient wait times.</w:t>
      </w:r>
    </w:p>
    <w:p w14:paraId="2CF74F41" w14:textId="6DE3D155" w:rsidR="0BE93FFD" w:rsidRDefault="0BE93FFD" w:rsidP="00974493">
      <w:pPr>
        <w:widowControl w:val="0"/>
        <w:numPr>
          <w:ilvl w:val="1"/>
          <w:numId w:val="72"/>
        </w:numPr>
        <w:spacing w:after="0" w:line="480" w:lineRule="auto"/>
        <w:contextualSpacing/>
        <w:rPr>
          <w:rFonts w:ascii="Arial" w:eastAsia="Arial" w:hAnsi="Arial" w:cs="Arial"/>
        </w:rPr>
      </w:pPr>
      <w:r w:rsidRPr="761A8AF6">
        <w:rPr>
          <w:rFonts w:ascii="Arial" w:eastAsia="Arial" w:hAnsi="Arial" w:cs="Arial"/>
        </w:rPr>
        <w:t>Problem Statement</w:t>
      </w:r>
    </w:p>
    <w:p w14:paraId="73A57AE5" w14:textId="7811A969" w:rsidR="5E8C9201" w:rsidRDefault="5E8C9201" w:rsidP="761A8AF6">
      <w:pPr>
        <w:widowControl w:val="0"/>
        <w:spacing w:after="0" w:line="480" w:lineRule="auto"/>
        <w:ind w:firstLine="720"/>
        <w:contextualSpacing/>
        <w:rPr>
          <w:rFonts w:ascii="Arial" w:eastAsia="Arial" w:hAnsi="Arial" w:cs="Arial"/>
        </w:rPr>
      </w:pPr>
      <w:r w:rsidRPr="761A8AF6">
        <w:rPr>
          <w:rFonts w:ascii="Arial" w:eastAsia="Arial" w:hAnsi="Arial" w:cs="Arial"/>
        </w:rPr>
        <w:t>Non-urgent cases in the emergency department (ED) have increased by 32% following the closure of the nearest urgent care center. This increase has led to overcrowding and prolonged patient wait times in the ED. The ED does not have a workflow that quickly navigates the non-urgent cases causing overcrowding and prolonged patient wait times.</w:t>
      </w:r>
    </w:p>
    <w:p w14:paraId="14E9146E" w14:textId="343F1AC0" w:rsidR="5E8C9201" w:rsidRDefault="5E8C9201" w:rsidP="00974493">
      <w:pPr>
        <w:widowControl w:val="0"/>
        <w:numPr>
          <w:ilvl w:val="1"/>
          <w:numId w:val="72"/>
        </w:numPr>
        <w:spacing w:after="0" w:line="480" w:lineRule="auto"/>
        <w:contextualSpacing/>
        <w:rPr>
          <w:rFonts w:ascii="Arial" w:eastAsia="Arial" w:hAnsi="Arial" w:cs="Arial"/>
        </w:rPr>
      </w:pPr>
      <w:r w:rsidRPr="761A8AF6">
        <w:rPr>
          <w:rFonts w:ascii="Arial" w:eastAsia="Arial" w:hAnsi="Arial" w:cs="Arial"/>
        </w:rPr>
        <w:t>Review of Evidence and Key Findings</w:t>
      </w:r>
    </w:p>
    <w:p w14:paraId="5A69699A" w14:textId="4ED8396A" w:rsidR="001A35ED" w:rsidRPr="00317D1B" w:rsidRDefault="0D3D4334" w:rsidP="761A8AF6">
      <w:pPr>
        <w:widowControl w:val="0"/>
        <w:spacing w:after="0" w:line="480" w:lineRule="auto"/>
        <w:contextualSpacing/>
        <w:rPr>
          <w:rFonts w:ascii="Arial" w:eastAsia="Arial" w:hAnsi="Arial" w:cs="Arial"/>
          <w:b/>
          <w:bCs/>
        </w:rPr>
      </w:pPr>
      <w:r w:rsidRPr="761A8AF6">
        <w:rPr>
          <w:rFonts w:ascii="Arial" w:eastAsia="Arial" w:hAnsi="Arial" w:cs="Arial"/>
          <w:b/>
          <w:bCs/>
        </w:rPr>
        <w:t xml:space="preserve">Table 1 </w:t>
      </w:r>
    </w:p>
    <w:p w14:paraId="63C1C9D4" w14:textId="20452C63" w:rsidR="001A35ED" w:rsidRPr="00317D1B" w:rsidRDefault="0D3D4334" w:rsidP="761A8AF6">
      <w:pPr>
        <w:widowControl w:val="0"/>
        <w:spacing w:after="0" w:line="480" w:lineRule="auto"/>
        <w:contextualSpacing/>
        <w:rPr>
          <w:rFonts w:ascii="Arial" w:eastAsia="Arial" w:hAnsi="Arial" w:cs="Arial"/>
          <w:i/>
          <w:iCs/>
        </w:rPr>
      </w:pPr>
      <w:r w:rsidRPr="761A8AF6">
        <w:rPr>
          <w:rFonts w:ascii="Arial" w:eastAsia="Arial" w:hAnsi="Arial" w:cs="Arial"/>
          <w:i/>
          <w:iCs/>
        </w:rPr>
        <w:t>Literature Review</w:t>
      </w:r>
    </w:p>
    <w:tbl>
      <w:tblPr>
        <w:tblStyle w:val="GridTable6Colorful"/>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590"/>
        <w:gridCol w:w="2130"/>
        <w:gridCol w:w="1860"/>
        <w:gridCol w:w="3780"/>
      </w:tblGrid>
      <w:tr w:rsidR="001A35ED" w:rsidRPr="00317D1B" w14:paraId="7AAE5555" w14:textId="77777777" w:rsidTr="761A8A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shd w:val="clear" w:color="auto" w:fill="FFFFFF" w:themeFill="background1"/>
            <w:tcMar>
              <w:left w:w="108" w:type="dxa"/>
              <w:right w:w="108" w:type="dxa"/>
            </w:tcMar>
          </w:tcPr>
          <w:p w14:paraId="14D593A0" w14:textId="2CBAB6F6" w:rsidR="001A35ED" w:rsidRPr="00317D1B" w:rsidRDefault="0D3D4334" w:rsidP="761A8AF6">
            <w:pPr>
              <w:spacing w:line="480" w:lineRule="auto"/>
              <w:jc w:val="center"/>
              <w:rPr>
                <w:rFonts w:ascii="Arial" w:eastAsia="Arial" w:hAnsi="Arial" w:cs="Arial"/>
                <w:color w:val="auto"/>
              </w:rPr>
            </w:pPr>
            <w:r w:rsidRPr="761A8AF6">
              <w:rPr>
                <w:rFonts w:ascii="Arial" w:eastAsia="Arial" w:hAnsi="Arial" w:cs="Arial"/>
                <w:color w:val="auto"/>
              </w:rPr>
              <w:t>Reference</w:t>
            </w:r>
          </w:p>
        </w:tc>
        <w:tc>
          <w:tcPr>
            <w:tcW w:w="2130" w:type="dxa"/>
            <w:shd w:val="clear" w:color="auto" w:fill="FFFFFF" w:themeFill="background1"/>
            <w:tcMar>
              <w:left w:w="108" w:type="dxa"/>
              <w:right w:w="108" w:type="dxa"/>
            </w:tcMar>
          </w:tcPr>
          <w:p w14:paraId="57D2C1E3" w14:textId="1CE1ADA8" w:rsidR="001A35ED" w:rsidRPr="00317D1B" w:rsidRDefault="0D3D4334" w:rsidP="761A8AF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Purpose</w:t>
            </w:r>
          </w:p>
        </w:tc>
        <w:tc>
          <w:tcPr>
            <w:tcW w:w="1860" w:type="dxa"/>
            <w:shd w:val="clear" w:color="auto" w:fill="FFFFFF" w:themeFill="background1"/>
            <w:tcMar>
              <w:left w:w="108" w:type="dxa"/>
              <w:right w:w="108" w:type="dxa"/>
            </w:tcMar>
          </w:tcPr>
          <w:p w14:paraId="7E5E61C7" w14:textId="74DAC5F1" w:rsidR="001A35ED" w:rsidRPr="00317D1B" w:rsidRDefault="0D3D4334" w:rsidP="761A8AF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Methods</w:t>
            </w:r>
          </w:p>
        </w:tc>
        <w:tc>
          <w:tcPr>
            <w:tcW w:w="3780" w:type="dxa"/>
            <w:shd w:val="clear" w:color="auto" w:fill="FFFFFF" w:themeFill="background1"/>
            <w:tcMar>
              <w:left w:w="108" w:type="dxa"/>
              <w:right w:w="108" w:type="dxa"/>
            </w:tcMar>
          </w:tcPr>
          <w:p w14:paraId="463495DF" w14:textId="54C61763" w:rsidR="001A35ED" w:rsidRPr="00317D1B" w:rsidRDefault="0D3D4334" w:rsidP="761A8AF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Key Findings</w:t>
            </w:r>
          </w:p>
        </w:tc>
      </w:tr>
      <w:tr w:rsidR="001A35ED" w:rsidRPr="00317D1B" w14:paraId="517AED39" w14:textId="77777777" w:rsidTr="761A8AF6">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590" w:type="dxa"/>
            <w:shd w:val="clear" w:color="auto" w:fill="CCCCCC"/>
            <w:tcMar>
              <w:left w:w="108" w:type="dxa"/>
              <w:right w:w="108" w:type="dxa"/>
            </w:tcMar>
          </w:tcPr>
          <w:p w14:paraId="75C8E4F6" w14:textId="48E17293" w:rsidR="001A35ED" w:rsidRPr="00317D1B" w:rsidRDefault="0D3D4334" w:rsidP="761A8AF6">
            <w:pPr>
              <w:spacing w:after="160" w:line="480" w:lineRule="auto"/>
              <w:rPr>
                <w:rFonts w:ascii="Arial" w:eastAsia="Arial" w:hAnsi="Arial" w:cs="Arial"/>
                <w:b w:val="0"/>
                <w:bCs w:val="0"/>
                <w:color w:val="auto"/>
              </w:rPr>
            </w:pPr>
            <w:r w:rsidRPr="761A8AF6">
              <w:rPr>
                <w:rFonts w:ascii="Arial" w:eastAsia="Arial" w:hAnsi="Arial" w:cs="Arial"/>
                <w:b w:val="0"/>
                <w:bCs w:val="0"/>
                <w:color w:val="auto"/>
              </w:rPr>
              <w:t>Ahmed et al. (2024)</w:t>
            </w:r>
          </w:p>
        </w:tc>
        <w:tc>
          <w:tcPr>
            <w:tcW w:w="2130" w:type="dxa"/>
            <w:shd w:val="clear" w:color="auto" w:fill="CCCCCC"/>
            <w:tcMar>
              <w:left w:w="108" w:type="dxa"/>
              <w:right w:w="108" w:type="dxa"/>
            </w:tcMar>
          </w:tcPr>
          <w:p w14:paraId="2CF5211A" w14:textId="6781F9E7" w:rsidR="001A35ED" w:rsidRPr="00317D1B" w:rsidRDefault="0D3D4334" w:rsidP="761A8AF6">
            <w:pPr>
              <w:spacing w:after="160"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To evaluate the purpose of telemedicine interventions in the emergency department (ED)</w:t>
            </w:r>
          </w:p>
        </w:tc>
        <w:tc>
          <w:tcPr>
            <w:tcW w:w="1860" w:type="dxa"/>
            <w:shd w:val="clear" w:color="auto" w:fill="CCCCCC"/>
            <w:tcMar>
              <w:left w:w="108" w:type="dxa"/>
              <w:right w:w="108" w:type="dxa"/>
            </w:tcMar>
          </w:tcPr>
          <w:p w14:paraId="0AE46EF5" w14:textId="1992BAC7" w:rsidR="001A35ED" w:rsidRPr="00317D1B" w:rsidRDefault="0D3D4334" w:rsidP="761A8AF6">
            <w:pPr>
              <w:spacing w:after="160"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Systematic Review</w:t>
            </w:r>
          </w:p>
        </w:tc>
        <w:tc>
          <w:tcPr>
            <w:tcW w:w="3780" w:type="dxa"/>
            <w:shd w:val="clear" w:color="auto" w:fill="CCCCCC"/>
            <w:tcMar>
              <w:left w:w="108" w:type="dxa"/>
              <w:right w:w="108" w:type="dxa"/>
            </w:tcMar>
          </w:tcPr>
          <w:p w14:paraId="11D2E1CD" w14:textId="2A861A73" w:rsidR="001A35ED" w:rsidRPr="00317D1B" w:rsidRDefault="0D3D4334" w:rsidP="00974493">
            <w:pPr>
              <w:pStyle w:val="ListParagraph"/>
              <w:numPr>
                <w:ilvl w:val="0"/>
                <w:numId w:val="68"/>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Telemedicine diagnostic accuracy was equivalent to in-person consultations (Telemedicine: 64.7%; In-person: 72.1%).</w:t>
            </w:r>
          </w:p>
          <w:p w14:paraId="11206F8D" w14:textId="18403122" w:rsidR="001A35ED" w:rsidRPr="00317D1B" w:rsidRDefault="0D3D4334" w:rsidP="00974493">
            <w:pPr>
              <w:pStyle w:val="ListParagraph"/>
              <w:numPr>
                <w:ilvl w:val="0"/>
                <w:numId w:val="68"/>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Telemedicine reduced readmission rates.</w:t>
            </w:r>
          </w:p>
          <w:p w14:paraId="09BA80E5" w14:textId="7AD4A40D" w:rsidR="001A35ED" w:rsidRPr="00317D1B" w:rsidRDefault="0D3D4334" w:rsidP="00974493">
            <w:pPr>
              <w:pStyle w:val="ListParagraph"/>
              <w:numPr>
                <w:ilvl w:val="0"/>
                <w:numId w:val="68"/>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Telemedicine treatment times were significantly shorter than in-person ED treatment.</w:t>
            </w:r>
          </w:p>
        </w:tc>
      </w:tr>
      <w:tr w:rsidR="001A35ED" w:rsidRPr="00317D1B" w14:paraId="03B101B8" w14:textId="77777777" w:rsidTr="761A8AF6">
        <w:trPr>
          <w:trHeight w:val="1440"/>
        </w:trPr>
        <w:tc>
          <w:tcPr>
            <w:cnfStyle w:val="001000000000" w:firstRow="0" w:lastRow="0" w:firstColumn="1" w:lastColumn="0" w:oddVBand="0" w:evenVBand="0" w:oddHBand="0" w:evenHBand="0" w:firstRowFirstColumn="0" w:firstRowLastColumn="0" w:lastRowFirstColumn="0" w:lastRowLastColumn="0"/>
            <w:tcW w:w="1590" w:type="dxa"/>
            <w:tcMar>
              <w:left w:w="108" w:type="dxa"/>
              <w:right w:w="108" w:type="dxa"/>
            </w:tcMar>
          </w:tcPr>
          <w:p w14:paraId="3D7B9518" w14:textId="752A9327" w:rsidR="001A35ED" w:rsidRPr="00317D1B" w:rsidRDefault="0D3D4334" w:rsidP="761A8AF6">
            <w:pPr>
              <w:spacing w:after="160" w:line="480" w:lineRule="auto"/>
              <w:rPr>
                <w:rFonts w:ascii="Arial" w:eastAsia="Arial" w:hAnsi="Arial" w:cs="Arial"/>
                <w:b w:val="0"/>
                <w:bCs w:val="0"/>
                <w:color w:val="auto"/>
              </w:rPr>
            </w:pPr>
            <w:r w:rsidRPr="761A8AF6">
              <w:rPr>
                <w:rFonts w:ascii="Arial" w:eastAsia="Arial" w:hAnsi="Arial" w:cs="Arial"/>
                <w:b w:val="0"/>
                <w:bCs w:val="0"/>
                <w:color w:val="auto"/>
              </w:rPr>
              <w:lastRenderedPageBreak/>
              <w:t>Allen &amp; Hockenberry (2021)</w:t>
            </w:r>
          </w:p>
        </w:tc>
        <w:tc>
          <w:tcPr>
            <w:tcW w:w="2130" w:type="dxa"/>
            <w:tcMar>
              <w:left w:w="108" w:type="dxa"/>
              <w:right w:w="108" w:type="dxa"/>
            </w:tcMar>
          </w:tcPr>
          <w:p w14:paraId="63D53028" w14:textId="1A536096" w:rsidR="001A35ED" w:rsidRPr="00317D1B" w:rsidRDefault="0D3D4334" w:rsidP="761A8AF6">
            <w:pPr>
              <w:spacing w:after="160"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To assess how urgent care centers impact ED use</w:t>
            </w:r>
          </w:p>
        </w:tc>
        <w:tc>
          <w:tcPr>
            <w:tcW w:w="1860" w:type="dxa"/>
            <w:tcMar>
              <w:left w:w="108" w:type="dxa"/>
              <w:right w:w="108" w:type="dxa"/>
            </w:tcMar>
          </w:tcPr>
          <w:p w14:paraId="1238D38E" w14:textId="35E95CF7" w:rsidR="001A35ED" w:rsidRPr="00317D1B" w:rsidRDefault="0D3D4334" w:rsidP="761A8AF6">
            <w:pPr>
              <w:spacing w:after="160"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Observational Study</w:t>
            </w:r>
          </w:p>
        </w:tc>
        <w:tc>
          <w:tcPr>
            <w:tcW w:w="3780" w:type="dxa"/>
            <w:tcMar>
              <w:left w:w="108" w:type="dxa"/>
              <w:right w:w="108" w:type="dxa"/>
            </w:tcMar>
          </w:tcPr>
          <w:p w14:paraId="21CF7415" w14:textId="3EEE2186" w:rsidR="001A35ED" w:rsidRPr="00317D1B" w:rsidRDefault="0D3D4334" w:rsidP="00974493">
            <w:pPr>
              <w:pStyle w:val="ListParagraph"/>
              <w:numPr>
                <w:ilvl w:val="0"/>
                <w:numId w:val="67"/>
              </w:numPr>
              <w:spacing w:line="48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Emergency departments in the same zip codes as urgent care facilities had a 17.2% less ED visits when compared to their counterparts due to decreased patient visits for non-emergent cases.</w:t>
            </w:r>
          </w:p>
        </w:tc>
      </w:tr>
      <w:tr w:rsidR="001A35ED" w:rsidRPr="00317D1B" w14:paraId="45F5B42E" w14:textId="77777777" w:rsidTr="761A8AF6">
        <w:trPr>
          <w:cnfStyle w:val="000000100000" w:firstRow="0" w:lastRow="0" w:firstColumn="0" w:lastColumn="0" w:oddVBand="0" w:evenVBand="0" w:oddHBand="1" w:evenHBand="0" w:firstRowFirstColumn="0" w:firstRowLastColumn="0" w:lastRowFirstColumn="0" w:lastRowLastColumn="0"/>
          <w:trHeight w:val="1980"/>
        </w:trPr>
        <w:tc>
          <w:tcPr>
            <w:cnfStyle w:val="001000000000" w:firstRow="0" w:lastRow="0" w:firstColumn="1" w:lastColumn="0" w:oddVBand="0" w:evenVBand="0" w:oddHBand="0" w:evenHBand="0" w:firstRowFirstColumn="0" w:firstRowLastColumn="0" w:lastRowFirstColumn="0" w:lastRowLastColumn="0"/>
            <w:tcW w:w="1590" w:type="dxa"/>
            <w:shd w:val="clear" w:color="auto" w:fill="CCCCCC"/>
            <w:tcMar>
              <w:left w:w="108" w:type="dxa"/>
              <w:right w:w="108" w:type="dxa"/>
            </w:tcMar>
          </w:tcPr>
          <w:p w14:paraId="405DCD96" w14:textId="1DA0CB87" w:rsidR="001A35ED" w:rsidRPr="00317D1B" w:rsidRDefault="0D3D4334" w:rsidP="761A8AF6">
            <w:pPr>
              <w:spacing w:after="160" w:line="480" w:lineRule="auto"/>
              <w:rPr>
                <w:rFonts w:ascii="Arial" w:eastAsia="Arial" w:hAnsi="Arial" w:cs="Arial"/>
                <w:b w:val="0"/>
                <w:bCs w:val="0"/>
                <w:color w:val="auto"/>
              </w:rPr>
            </w:pPr>
            <w:r w:rsidRPr="761A8AF6">
              <w:rPr>
                <w:rFonts w:ascii="Arial" w:eastAsia="Arial" w:hAnsi="Arial" w:cs="Arial"/>
                <w:b w:val="0"/>
                <w:bCs w:val="0"/>
                <w:color w:val="auto"/>
              </w:rPr>
              <w:t>Alnasser et al. (2023)</w:t>
            </w:r>
          </w:p>
        </w:tc>
        <w:tc>
          <w:tcPr>
            <w:tcW w:w="2130" w:type="dxa"/>
            <w:shd w:val="clear" w:color="auto" w:fill="CCCCCC"/>
            <w:tcMar>
              <w:left w:w="108" w:type="dxa"/>
              <w:right w:w="108" w:type="dxa"/>
            </w:tcMar>
          </w:tcPr>
          <w:p w14:paraId="00E1EBC5" w14:textId="5A647EEA" w:rsidR="001A35ED" w:rsidRPr="00317D1B" w:rsidRDefault="0D3D4334" w:rsidP="761A8AF6">
            <w:pPr>
              <w:spacing w:after="160"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To examine the frequency, causes, and predictors of non-urgent ED visits to propose potential solutions</w:t>
            </w:r>
          </w:p>
        </w:tc>
        <w:tc>
          <w:tcPr>
            <w:tcW w:w="1860" w:type="dxa"/>
            <w:shd w:val="clear" w:color="auto" w:fill="CCCCCC"/>
            <w:tcMar>
              <w:left w:w="108" w:type="dxa"/>
              <w:right w:w="108" w:type="dxa"/>
            </w:tcMar>
          </w:tcPr>
          <w:p w14:paraId="53BB2B04" w14:textId="4A6ABB61" w:rsidR="001A35ED" w:rsidRPr="00317D1B" w:rsidRDefault="0D3D4334" w:rsidP="761A8AF6">
            <w:pPr>
              <w:spacing w:after="160"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Retrospective Study</w:t>
            </w:r>
          </w:p>
        </w:tc>
        <w:tc>
          <w:tcPr>
            <w:tcW w:w="3780" w:type="dxa"/>
            <w:shd w:val="clear" w:color="auto" w:fill="CCCCCC"/>
            <w:tcMar>
              <w:left w:w="108" w:type="dxa"/>
              <w:right w:w="108" w:type="dxa"/>
            </w:tcMar>
          </w:tcPr>
          <w:p w14:paraId="29322609" w14:textId="5F5D4388" w:rsidR="001A35ED" w:rsidRPr="00317D1B" w:rsidRDefault="0D3D4334" w:rsidP="00974493">
            <w:pPr>
              <w:pStyle w:val="ListParagraph"/>
              <w:numPr>
                <w:ilvl w:val="0"/>
                <w:numId w:val="67"/>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61.4% of 30,737 cases in ED were classified as less urgent or non-urgent.</w:t>
            </w:r>
          </w:p>
          <w:p w14:paraId="40360FCF" w14:textId="31D8E98F" w:rsidR="001A35ED" w:rsidRPr="00317D1B" w:rsidRDefault="0D3D4334" w:rsidP="00974493">
            <w:pPr>
              <w:pStyle w:val="ListParagraph"/>
              <w:numPr>
                <w:ilvl w:val="0"/>
                <w:numId w:val="67"/>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Patients gravitate toward ED visits due to inaccessibility and need for same-day visits.</w:t>
            </w:r>
          </w:p>
          <w:p w14:paraId="7FAE2F4D" w14:textId="45167325" w:rsidR="001A35ED" w:rsidRPr="00317D1B" w:rsidRDefault="0D3D4334" w:rsidP="00974493">
            <w:pPr>
              <w:pStyle w:val="ListParagraph"/>
              <w:numPr>
                <w:ilvl w:val="0"/>
                <w:numId w:val="67"/>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Authors recommended alternative care pathways for less urgent and non-urgent patients.</w:t>
            </w:r>
          </w:p>
        </w:tc>
      </w:tr>
      <w:tr w:rsidR="001A35ED" w:rsidRPr="00317D1B" w14:paraId="07E92A84" w14:textId="77777777" w:rsidTr="761A8AF6">
        <w:trPr>
          <w:trHeight w:val="1440"/>
        </w:trPr>
        <w:tc>
          <w:tcPr>
            <w:cnfStyle w:val="001000000000" w:firstRow="0" w:lastRow="0" w:firstColumn="1" w:lastColumn="0" w:oddVBand="0" w:evenVBand="0" w:oddHBand="0" w:evenHBand="0" w:firstRowFirstColumn="0" w:firstRowLastColumn="0" w:lastRowFirstColumn="0" w:lastRowLastColumn="0"/>
            <w:tcW w:w="1590" w:type="dxa"/>
            <w:tcMar>
              <w:left w:w="108" w:type="dxa"/>
              <w:right w:w="108" w:type="dxa"/>
            </w:tcMar>
          </w:tcPr>
          <w:p w14:paraId="3898332F" w14:textId="4DD7AF66" w:rsidR="001A35ED" w:rsidRPr="00317D1B" w:rsidRDefault="0D3D4334" w:rsidP="761A8AF6">
            <w:pPr>
              <w:spacing w:after="160" w:line="480" w:lineRule="auto"/>
              <w:rPr>
                <w:rFonts w:ascii="Arial" w:eastAsia="Arial" w:hAnsi="Arial" w:cs="Arial"/>
                <w:b w:val="0"/>
                <w:bCs w:val="0"/>
                <w:color w:val="auto"/>
              </w:rPr>
            </w:pPr>
            <w:r w:rsidRPr="761A8AF6">
              <w:rPr>
                <w:rFonts w:ascii="Arial" w:eastAsia="Arial" w:hAnsi="Arial" w:cs="Arial"/>
                <w:b w:val="0"/>
                <w:bCs w:val="0"/>
                <w:color w:val="auto"/>
              </w:rPr>
              <w:t>Alshurtan et al. (2024)</w:t>
            </w:r>
          </w:p>
        </w:tc>
        <w:tc>
          <w:tcPr>
            <w:tcW w:w="2130" w:type="dxa"/>
            <w:tcMar>
              <w:left w:w="108" w:type="dxa"/>
              <w:right w:w="108" w:type="dxa"/>
            </w:tcMar>
          </w:tcPr>
          <w:p w14:paraId="6577EBE2" w14:textId="574A1A48" w:rsidR="001A35ED" w:rsidRPr="00317D1B" w:rsidRDefault="0D3D4334" w:rsidP="761A8AF6">
            <w:pPr>
              <w:spacing w:after="160"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To evaluate the relationship between telemedicine and ED visits</w:t>
            </w:r>
          </w:p>
        </w:tc>
        <w:tc>
          <w:tcPr>
            <w:tcW w:w="1860" w:type="dxa"/>
            <w:tcMar>
              <w:left w:w="108" w:type="dxa"/>
              <w:right w:w="108" w:type="dxa"/>
            </w:tcMar>
          </w:tcPr>
          <w:p w14:paraId="5207E5E6" w14:textId="13980EC8" w:rsidR="001A35ED" w:rsidRPr="00317D1B" w:rsidRDefault="0D3D4334" w:rsidP="761A8AF6">
            <w:pPr>
              <w:spacing w:after="160"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Cross-sectional Study</w:t>
            </w:r>
          </w:p>
        </w:tc>
        <w:tc>
          <w:tcPr>
            <w:tcW w:w="3780" w:type="dxa"/>
            <w:tcMar>
              <w:left w:w="108" w:type="dxa"/>
              <w:right w:w="108" w:type="dxa"/>
            </w:tcMar>
          </w:tcPr>
          <w:p w14:paraId="34AB3789" w14:textId="1613FBA3" w:rsidR="001A35ED" w:rsidRPr="00317D1B" w:rsidRDefault="0D3D4334" w:rsidP="00974493">
            <w:pPr>
              <w:pStyle w:val="ListParagraph"/>
              <w:numPr>
                <w:ilvl w:val="0"/>
                <w:numId w:val="66"/>
              </w:numPr>
              <w:spacing w:line="48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78.5% of ER visits were classified as non-urgent.</w:t>
            </w:r>
          </w:p>
          <w:p w14:paraId="0EA55FD7" w14:textId="3E9CAC1E" w:rsidR="001A35ED" w:rsidRPr="00317D1B" w:rsidRDefault="0D3D4334" w:rsidP="00974493">
            <w:pPr>
              <w:pStyle w:val="ListParagraph"/>
              <w:numPr>
                <w:ilvl w:val="0"/>
                <w:numId w:val="66"/>
              </w:numPr>
              <w:spacing w:line="48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82.8% of patients believed telemedicine services could effectively manage non-urgent consultations.</w:t>
            </w:r>
          </w:p>
        </w:tc>
      </w:tr>
      <w:tr w:rsidR="001A35ED" w:rsidRPr="00317D1B" w14:paraId="1D5E7FBF" w14:textId="77777777" w:rsidTr="761A8AF6">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590" w:type="dxa"/>
            <w:shd w:val="clear" w:color="auto" w:fill="CCCCCC"/>
            <w:tcMar>
              <w:left w:w="108" w:type="dxa"/>
              <w:right w:w="108" w:type="dxa"/>
            </w:tcMar>
          </w:tcPr>
          <w:p w14:paraId="42E457BE" w14:textId="1C78E47D" w:rsidR="001A35ED" w:rsidRPr="00317D1B" w:rsidRDefault="0D3D4334" w:rsidP="761A8AF6">
            <w:pPr>
              <w:spacing w:after="160" w:line="480" w:lineRule="auto"/>
              <w:rPr>
                <w:rFonts w:ascii="Arial" w:eastAsia="Arial" w:hAnsi="Arial" w:cs="Arial"/>
                <w:b w:val="0"/>
                <w:bCs w:val="0"/>
                <w:color w:val="auto"/>
              </w:rPr>
            </w:pPr>
            <w:r w:rsidRPr="761A8AF6">
              <w:rPr>
                <w:rFonts w:ascii="Arial" w:eastAsia="Arial" w:hAnsi="Arial" w:cs="Arial"/>
                <w:b w:val="0"/>
                <w:bCs w:val="0"/>
                <w:color w:val="auto"/>
              </w:rPr>
              <w:lastRenderedPageBreak/>
              <w:t>Grant et al. (2020)</w:t>
            </w:r>
          </w:p>
        </w:tc>
        <w:tc>
          <w:tcPr>
            <w:tcW w:w="2130" w:type="dxa"/>
            <w:shd w:val="clear" w:color="auto" w:fill="CCCCCC"/>
            <w:tcMar>
              <w:left w:w="108" w:type="dxa"/>
              <w:right w:w="108" w:type="dxa"/>
            </w:tcMar>
          </w:tcPr>
          <w:p w14:paraId="67AB4697" w14:textId="24FF86F4" w:rsidR="001A35ED" w:rsidRPr="00317D1B" w:rsidRDefault="0D3D4334" w:rsidP="761A8AF6">
            <w:pPr>
              <w:spacing w:after="160"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To assess ED length of stay and the rate of patients leaving without being seen</w:t>
            </w:r>
          </w:p>
        </w:tc>
        <w:tc>
          <w:tcPr>
            <w:tcW w:w="1860" w:type="dxa"/>
            <w:shd w:val="clear" w:color="auto" w:fill="CCCCCC"/>
            <w:tcMar>
              <w:left w:w="108" w:type="dxa"/>
              <w:right w:w="108" w:type="dxa"/>
            </w:tcMar>
          </w:tcPr>
          <w:p w14:paraId="19F1EEE3" w14:textId="2C6951E7" w:rsidR="001A35ED" w:rsidRPr="00317D1B" w:rsidRDefault="0D3D4334" w:rsidP="761A8AF6">
            <w:pPr>
              <w:spacing w:after="160"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Systematic Review</w:t>
            </w:r>
          </w:p>
        </w:tc>
        <w:tc>
          <w:tcPr>
            <w:tcW w:w="3780" w:type="dxa"/>
            <w:shd w:val="clear" w:color="auto" w:fill="CCCCCC"/>
            <w:tcMar>
              <w:left w:w="108" w:type="dxa"/>
              <w:right w:w="108" w:type="dxa"/>
            </w:tcMar>
          </w:tcPr>
          <w:p w14:paraId="77B6C8AA" w14:textId="3487CA74" w:rsidR="001A35ED" w:rsidRPr="00317D1B" w:rsidRDefault="0D3D4334" w:rsidP="00974493">
            <w:pPr>
              <w:pStyle w:val="ListParagraph"/>
              <w:numPr>
                <w:ilvl w:val="0"/>
                <w:numId w:val="66"/>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80 of 94 studies reported modest improvements in ED throughput.</w:t>
            </w:r>
          </w:p>
          <w:p w14:paraId="72FB2A93" w14:textId="2C734E71" w:rsidR="001A35ED" w:rsidRPr="00317D1B" w:rsidRDefault="0D3D4334" w:rsidP="00974493">
            <w:pPr>
              <w:pStyle w:val="ListParagraph"/>
              <w:numPr>
                <w:ilvl w:val="0"/>
                <w:numId w:val="66"/>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Most consistently effective interventions, reducing length of stay by 9 to 114 minutes.</w:t>
            </w:r>
          </w:p>
          <w:p w14:paraId="65AC4C00" w14:textId="2B0BE68E" w:rsidR="001A35ED" w:rsidRPr="00317D1B" w:rsidRDefault="0D3D4334" w:rsidP="00974493">
            <w:pPr>
              <w:pStyle w:val="ListParagraph"/>
              <w:numPr>
                <w:ilvl w:val="0"/>
                <w:numId w:val="66"/>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Implementing fast track and optimizing care for key case-mix groups can enhance ED throughput.</w:t>
            </w:r>
          </w:p>
        </w:tc>
      </w:tr>
      <w:tr w:rsidR="001A35ED" w:rsidRPr="00317D1B" w14:paraId="6FC553EB" w14:textId="77777777" w:rsidTr="761A8AF6">
        <w:trPr>
          <w:trHeight w:val="1680"/>
        </w:trPr>
        <w:tc>
          <w:tcPr>
            <w:cnfStyle w:val="001000000000" w:firstRow="0" w:lastRow="0" w:firstColumn="1" w:lastColumn="0" w:oddVBand="0" w:evenVBand="0" w:oddHBand="0" w:evenHBand="0" w:firstRowFirstColumn="0" w:firstRowLastColumn="0" w:lastRowFirstColumn="0" w:lastRowLastColumn="0"/>
            <w:tcW w:w="1590" w:type="dxa"/>
            <w:tcMar>
              <w:left w:w="108" w:type="dxa"/>
              <w:right w:w="108" w:type="dxa"/>
            </w:tcMar>
          </w:tcPr>
          <w:p w14:paraId="0A17E074" w14:textId="78275C46" w:rsidR="001A35ED" w:rsidRPr="00317D1B" w:rsidRDefault="0D3D4334" w:rsidP="761A8AF6">
            <w:pPr>
              <w:spacing w:after="160" w:line="480" w:lineRule="auto"/>
              <w:rPr>
                <w:rFonts w:ascii="Arial" w:eastAsia="Arial" w:hAnsi="Arial" w:cs="Arial"/>
                <w:b w:val="0"/>
                <w:bCs w:val="0"/>
                <w:color w:val="auto"/>
              </w:rPr>
            </w:pPr>
            <w:r w:rsidRPr="761A8AF6">
              <w:rPr>
                <w:rFonts w:ascii="Arial" w:eastAsia="Arial" w:hAnsi="Arial" w:cs="Arial"/>
                <w:b w:val="0"/>
                <w:bCs w:val="0"/>
                <w:color w:val="auto"/>
              </w:rPr>
              <w:t>Jaffe et al. (2021)</w:t>
            </w:r>
          </w:p>
        </w:tc>
        <w:tc>
          <w:tcPr>
            <w:tcW w:w="2130" w:type="dxa"/>
            <w:tcMar>
              <w:left w:w="108" w:type="dxa"/>
              <w:right w:w="108" w:type="dxa"/>
            </w:tcMar>
          </w:tcPr>
          <w:p w14:paraId="6EED1E0E" w14:textId="6366F991" w:rsidR="001A35ED" w:rsidRPr="00317D1B" w:rsidRDefault="0D3D4334" w:rsidP="761A8AF6">
            <w:pPr>
              <w:spacing w:after="160"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To evaluate telehealth initiatives in emergency care that emerged during the COVID-19 pandemic</w:t>
            </w:r>
          </w:p>
        </w:tc>
        <w:tc>
          <w:tcPr>
            <w:tcW w:w="1860" w:type="dxa"/>
            <w:tcMar>
              <w:left w:w="108" w:type="dxa"/>
              <w:right w:w="108" w:type="dxa"/>
            </w:tcMar>
          </w:tcPr>
          <w:p w14:paraId="4C3022D3" w14:textId="55796DCA" w:rsidR="001A35ED" w:rsidRPr="00317D1B" w:rsidRDefault="0D3D4334" w:rsidP="761A8AF6">
            <w:pPr>
              <w:spacing w:after="160"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Systematic Review</w:t>
            </w:r>
          </w:p>
        </w:tc>
        <w:tc>
          <w:tcPr>
            <w:tcW w:w="3780" w:type="dxa"/>
            <w:tcMar>
              <w:left w:w="108" w:type="dxa"/>
              <w:right w:w="108" w:type="dxa"/>
            </w:tcMar>
          </w:tcPr>
          <w:p w14:paraId="7E29DA55" w14:textId="0363F4D1" w:rsidR="001A35ED" w:rsidRPr="00317D1B" w:rsidRDefault="0D3D4334" w:rsidP="00974493">
            <w:pPr>
              <w:pStyle w:val="ListParagraph"/>
              <w:numPr>
                <w:ilvl w:val="0"/>
                <w:numId w:val="66"/>
              </w:numPr>
              <w:spacing w:line="48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Tele-triage and pre-hospital telehealth reduced unnecessary ED visits, improving patient flow and preventing overcrowding.</w:t>
            </w:r>
          </w:p>
          <w:p w14:paraId="432F5C42" w14:textId="09BED2BF" w:rsidR="001A35ED" w:rsidRPr="00317D1B" w:rsidRDefault="0D3D4334" w:rsidP="00974493">
            <w:pPr>
              <w:pStyle w:val="ListParagraph"/>
              <w:numPr>
                <w:ilvl w:val="0"/>
                <w:numId w:val="66"/>
              </w:numPr>
              <w:spacing w:line="48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Post-discharge telehealth programs ensured continuity of care, reducing hospital readmissions and improving patient satisfaction.</w:t>
            </w:r>
          </w:p>
          <w:p w14:paraId="4B99F61A" w14:textId="73811B33" w:rsidR="001A35ED" w:rsidRPr="00317D1B" w:rsidRDefault="0D3D4334" w:rsidP="00974493">
            <w:pPr>
              <w:pStyle w:val="ListParagraph"/>
              <w:numPr>
                <w:ilvl w:val="0"/>
                <w:numId w:val="66"/>
              </w:numPr>
              <w:spacing w:line="48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Telehealth expanded specialist access for rural and under-resourced EDs, enabling remote consultations that improved patient outcomes.</w:t>
            </w:r>
          </w:p>
        </w:tc>
      </w:tr>
      <w:tr w:rsidR="001A35ED" w:rsidRPr="00317D1B" w14:paraId="4593546E" w14:textId="77777777" w:rsidTr="761A8AF6">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590" w:type="dxa"/>
            <w:shd w:val="clear" w:color="auto" w:fill="CCCCCC"/>
            <w:tcMar>
              <w:left w:w="108" w:type="dxa"/>
              <w:right w:w="108" w:type="dxa"/>
            </w:tcMar>
          </w:tcPr>
          <w:p w14:paraId="6A058CF7" w14:textId="790EBD6A" w:rsidR="001A35ED" w:rsidRPr="00317D1B" w:rsidRDefault="0D3D4334" w:rsidP="761A8AF6">
            <w:pPr>
              <w:spacing w:after="160" w:line="480" w:lineRule="auto"/>
              <w:rPr>
                <w:rFonts w:ascii="Arial" w:eastAsia="Arial" w:hAnsi="Arial" w:cs="Arial"/>
                <w:b w:val="0"/>
                <w:bCs w:val="0"/>
                <w:color w:val="auto"/>
              </w:rPr>
            </w:pPr>
            <w:r w:rsidRPr="761A8AF6">
              <w:rPr>
                <w:rFonts w:ascii="Arial" w:eastAsia="Arial" w:hAnsi="Arial" w:cs="Arial"/>
                <w:b w:val="0"/>
                <w:bCs w:val="0"/>
                <w:color w:val="auto"/>
              </w:rPr>
              <w:lastRenderedPageBreak/>
              <w:t>Janke, Melnick &amp; Venkatesh (2022)</w:t>
            </w:r>
          </w:p>
        </w:tc>
        <w:tc>
          <w:tcPr>
            <w:tcW w:w="2130" w:type="dxa"/>
            <w:shd w:val="clear" w:color="auto" w:fill="CCCCCC"/>
            <w:tcMar>
              <w:left w:w="108" w:type="dxa"/>
              <w:right w:w="108" w:type="dxa"/>
            </w:tcMar>
          </w:tcPr>
          <w:p w14:paraId="3BE7A23A" w14:textId="16E5F5F3" w:rsidR="001A35ED" w:rsidRPr="00317D1B" w:rsidRDefault="0D3D4334" w:rsidP="761A8AF6">
            <w:pPr>
              <w:spacing w:after="160"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To analyze the frequency of patients leaving the ED before clinical evaluation</w:t>
            </w:r>
          </w:p>
        </w:tc>
        <w:tc>
          <w:tcPr>
            <w:tcW w:w="1860" w:type="dxa"/>
            <w:shd w:val="clear" w:color="auto" w:fill="CCCCCC"/>
            <w:tcMar>
              <w:left w:w="108" w:type="dxa"/>
              <w:right w:w="108" w:type="dxa"/>
            </w:tcMar>
          </w:tcPr>
          <w:p w14:paraId="0EE894CE" w14:textId="5E8B817F" w:rsidR="001A35ED" w:rsidRPr="00317D1B" w:rsidRDefault="0D3D4334" w:rsidP="761A8AF6">
            <w:pPr>
              <w:spacing w:after="160"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Cross-sectional Study</w:t>
            </w:r>
          </w:p>
        </w:tc>
        <w:tc>
          <w:tcPr>
            <w:tcW w:w="3780" w:type="dxa"/>
            <w:shd w:val="clear" w:color="auto" w:fill="CCCCCC"/>
            <w:tcMar>
              <w:left w:w="108" w:type="dxa"/>
              <w:right w:w="108" w:type="dxa"/>
            </w:tcMar>
          </w:tcPr>
          <w:p w14:paraId="7BC7CB2E" w14:textId="633A8535" w:rsidR="001A35ED" w:rsidRPr="00317D1B" w:rsidRDefault="0D3D4334" w:rsidP="00974493">
            <w:pPr>
              <w:pStyle w:val="ListParagraph"/>
              <w:numPr>
                <w:ilvl w:val="0"/>
                <w:numId w:val="65"/>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Overcrowding and Increased wait times in the Emergency departments (ED) led to up to 10% of patients leaving the ED without being seen.</w:t>
            </w:r>
          </w:p>
        </w:tc>
      </w:tr>
      <w:tr w:rsidR="001A35ED" w:rsidRPr="00317D1B" w14:paraId="133DBD73" w14:textId="77777777" w:rsidTr="761A8AF6">
        <w:trPr>
          <w:trHeight w:val="1680"/>
        </w:trPr>
        <w:tc>
          <w:tcPr>
            <w:cnfStyle w:val="001000000000" w:firstRow="0" w:lastRow="0" w:firstColumn="1" w:lastColumn="0" w:oddVBand="0" w:evenVBand="0" w:oddHBand="0" w:evenHBand="0" w:firstRowFirstColumn="0" w:firstRowLastColumn="0" w:lastRowFirstColumn="0" w:lastRowLastColumn="0"/>
            <w:tcW w:w="1590" w:type="dxa"/>
            <w:tcMar>
              <w:left w:w="108" w:type="dxa"/>
              <w:right w:w="108" w:type="dxa"/>
            </w:tcMar>
          </w:tcPr>
          <w:p w14:paraId="4966BF92" w14:textId="02A6B56A" w:rsidR="001A35ED" w:rsidRPr="00317D1B" w:rsidRDefault="0D3D4334" w:rsidP="761A8AF6">
            <w:pPr>
              <w:spacing w:after="160" w:line="480" w:lineRule="auto"/>
              <w:rPr>
                <w:rFonts w:ascii="Arial" w:eastAsia="Arial" w:hAnsi="Arial" w:cs="Arial"/>
                <w:b w:val="0"/>
                <w:bCs w:val="0"/>
                <w:color w:val="auto"/>
              </w:rPr>
            </w:pPr>
            <w:r w:rsidRPr="761A8AF6">
              <w:rPr>
                <w:rFonts w:ascii="Arial" w:eastAsia="Arial" w:hAnsi="Arial" w:cs="Arial"/>
                <w:b w:val="0"/>
                <w:bCs w:val="0"/>
                <w:color w:val="auto"/>
              </w:rPr>
              <w:t>Mostafa &amp; El-Atawi (2024)</w:t>
            </w:r>
          </w:p>
        </w:tc>
        <w:tc>
          <w:tcPr>
            <w:tcW w:w="2130" w:type="dxa"/>
            <w:tcMar>
              <w:left w:w="108" w:type="dxa"/>
              <w:right w:w="108" w:type="dxa"/>
            </w:tcMar>
          </w:tcPr>
          <w:p w14:paraId="055627E0" w14:textId="15A3F98C" w:rsidR="001A35ED" w:rsidRPr="00317D1B" w:rsidRDefault="0D3D4334" w:rsidP="761A8AF6">
            <w:pPr>
              <w:spacing w:after="160"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To evaluate ED structural performance, with an emphasis on reducing overcrowding, and identify strategies for improvement</w:t>
            </w:r>
          </w:p>
        </w:tc>
        <w:tc>
          <w:tcPr>
            <w:tcW w:w="1860" w:type="dxa"/>
            <w:tcMar>
              <w:left w:w="108" w:type="dxa"/>
              <w:right w:w="108" w:type="dxa"/>
            </w:tcMar>
          </w:tcPr>
          <w:p w14:paraId="49E950B7" w14:textId="131695DA" w:rsidR="001A35ED" w:rsidRPr="00317D1B" w:rsidRDefault="0D3D4334" w:rsidP="761A8AF6">
            <w:pPr>
              <w:spacing w:after="160"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Comprehensive Review</w:t>
            </w:r>
          </w:p>
        </w:tc>
        <w:tc>
          <w:tcPr>
            <w:tcW w:w="3780" w:type="dxa"/>
            <w:tcMar>
              <w:left w:w="108" w:type="dxa"/>
              <w:right w:w="108" w:type="dxa"/>
            </w:tcMar>
          </w:tcPr>
          <w:p w14:paraId="658286CE" w14:textId="7F6841EF" w:rsidR="001A35ED" w:rsidRPr="00317D1B" w:rsidRDefault="0D3D4334" w:rsidP="00974493">
            <w:pPr>
              <w:pStyle w:val="ListParagraph"/>
              <w:numPr>
                <w:ilvl w:val="0"/>
                <w:numId w:val="65"/>
              </w:numPr>
              <w:spacing w:line="48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Left without being seen rates are correlated with the issue of ED overcrowding.</w:t>
            </w:r>
          </w:p>
          <w:p w14:paraId="7F4A505C" w14:textId="4AD2C7DF" w:rsidR="001A35ED" w:rsidRPr="00317D1B" w:rsidRDefault="0D3D4334" w:rsidP="00974493">
            <w:pPr>
              <w:pStyle w:val="ListParagraph"/>
              <w:numPr>
                <w:ilvl w:val="0"/>
                <w:numId w:val="65"/>
              </w:numPr>
              <w:spacing w:line="48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Overworked physicians have limited time and attention to devote to each patient, leading to longer wait times.</w:t>
            </w:r>
          </w:p>
          <w:p w14:paraId="09A2B035" w14:textId="23313EDB" w:rsidR="001A35ED" w:rsidRPr="00317D1B" w:rsidRDefault="0D3D4334" w:rsidP="00974493">
            <w:pPr>
              <w:pStyle w:val="ListParagraph"/>
              <w:numPr>
                <w:ilvl w:val="0"/>
                <w:numId w:val="65"/>
              </w:numPr>
              <w:spacing w:line="48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Telemedicine reduced overcrowding, diagnosis and treatment times, wait times, and clinician workload (ED admission rates decreased from 19.4% to 17.5%).</w:t>
            </w:r>
          </w:p>
        </w:tc>
      </w:tr>
      <w:tr w:rsidR="001A35ED" w:rsidRPr="00317D1B" w14:paraId="1B27889B" w14:textId="77777777" w:rsidTr="761A8AF6">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590" w:type="dxa"/>
            <w:shd w:val="clear" w:color="auto" w:fill="CCCCCC"/>
            <w:tcMar>
              <w:left w:w="108" w:type="dxa"/>
              <w:right w:w="108" w:type="dxa"/>
            </w:tcMar>
          </w:tcPr>
          <w:p w14:paraId="2DFB2D1A" w14:textId="78D9F10E" w:rsidR="001A35ED" w:rsidRPr="00317D1B" w:rsidRDefault="0D3D4334" w:rsidP="761A8AF6">
            <w:pPr>
              <w:spacing w:after="160" w:line="480" w:lineRule="auto"/>
              <w:rPr>
                <w:rFonts w:ascii="Arial" w:eastAsia="Arial" w:hAnsi="Arial" w:cs="Arial"/>
                <w:b w:val="0"/>
                <w:bCs w:val="0"/>
                <w:color w:val="auto"/>
              </w:rPr>
            </w:pPr>
            <w:r w:rsidRPr="761A8AF6">
              <w:rPr>
                <w:rFonts w:ascii="Arial" w:eastAsia="Arial" w:hAnsi="Arial" w:cs="Arial"/>
                <w:b w:val="0"/>
                <w:bCs w:val="0"/>
                <w:color w:val="auto"/>
              </w:rPr>
              <w:t>Pearce et al. (2023)</w:t>
            </w:r>
          </w:p>
        </w:tc>
        <w:tc>
          <w:tcPr>
            <w:tcW w:w="2130" w:type="dxa"/>
            <w:shd w:val="clear" w:color="auto" w:fill="CCCCCC"/>
            <w:tcMar>
              <w:left w:w="108" w:type="dxa"/>
              <w:right w:w="108" w:type="dxa"/>
            </w:tcMar>
          </w:tcPr>
          <w:p w14:paraId="408372CD" w14:textId="0A0829E9" w:rsidR="001A35ED" w:rsidRPr="00317D1B" w:rsidRDefault="0D3D4334" w:rsidP="761A8AF6">
            <w:pPr>
              <w:spacing w:after="160"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 xml:space="preserve">To synthesize existing literature on the causes, impacts, and measurement of </w:t>
            </w:r>
            <w:r w:rsidRPr="761A8AF6">
              <w:rPr>
                <w:rFonts w:ascii="Arial" w:eastAsia="Arial" w:hAnsi="Arial" w:cs="Arial"/>
                <w:color w:val="auto"/>
              </w:rPr>
              <w:lastRenderedPageBreak/>
              <w:t>ED crowding worldwide</w:t>
            </w:r>
          </w:p>
        </w:tc>
        <w:tc>
          <w:tcPr>
            <w:tcW w:w="1860" w:type="dxa"/>
            <w:shd w:val="clear" w:color="auto" w:fill="CCCCCC"/>
            <w:tcMar>
              <w:left w:w="108" w:type="dxa"/>
              <w:right w:w="108" w:type="dxa"/>
            </w:tcMar>
          </w:tcPr>
          <w:p w14:paraId="0A038CC8" w14:textId="5A125EFA" w:rsidR="001A35ED" w:rsidRPr="00317D1B" w:rsidRDefault="0D3D4334" w:rsidP="761A8AF6">
            <w:pPr>
              <w:spacing w:after="160"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lastRenderedPageBreak/>
              <w:t>Systematic Review</w:t>
            </w:r>
          </w:p>
        </w:tc>
        <w:tc>
          <w:tcPr>
            <w:tcW w:w="3780" w:type="dxa"/>
            <w:shd w:val="clear" w:color="auto" w:fill="CCCCCC"/>
            <w:tcMar>
              <w:left w:w="108" w:type="dxa"/>
              <w:right w:w="108" w:type="dxa"/>
            </w:tcMar>
          </w:tcPr>
          <w:p w14:paraId="129EF72C" w14:textId="69E871A0" w:rsidR="001A35ED" w:rsidRPr="00317D1B" w:rsidRDefault="0D3D4334" w:rsidP="00974493">
            <w:pPr>
              <w:pStyle w:val="ListParagraph"/>
              <w:numPr>
                <w:ilvl w:val="0"/>
                <w:numId w:val="64"/>
              </w:numPr>
              <w:spacing w:line="48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 xml:space="preserve">Lack of access to non-urgent primary care centers is one of the system-level factors that leads to increased low acuity presentations in emergency </w:t>
            </w:r>
            <w:r w:rsidRPr="761A8AF6">
              <w:rPr>
                <w:rFonts w:ascii="Arial" w:eastAsia="Arial" w:hAnsi="Arial" w:cs="Arial"/>
                <w:color w:val="auto"/>
              </w:rPr>
              <w:lastRenderedPageBreak/>
              <w:t>departments thereby increasing overcrowding and prolonged wait times.</w:t>
            </w:r>
          </w:p>
        </w:tc>
      </w:tr>
      <w:tr w:rsidR="001A35ED" w:rsidRPr="00317D1B" w14:paraId="3E20FD6C" w14:textId="77777777" w:rsidTr="761A8AF6">
        <w:trPr>
          <w:trHeight w:val="1680"/>
        </w:trPr>
        <w:tc>
          <w:tcPr>
            <w:cnfStyle w:val="001000000000" w:firstRow="0" w:lastRow="0" w:firstColumn="1" w:lastColumn="0" w:oddVBand="0" w:evenVBand="0" w:oddHBand="0" w:evenHBand="0" w:firstRowFirstColumn="0" w:firstRowLastColumn="0" w:lastRowFirstColumn="0" w:lastRowLastColumn="0"/>
            <w:tcW w:w="1590" w:type="dxa"/>
            <w:tcMar>
              <w:left w:w="108" w:type="dxa"/>
              <w:right w:w="108" w:type="dxa"/>
            </w:tcMar>
          </w:tcPr>
          <w:p w14:paraId="0D7D4B2A" w14:textId="69B7EFC6" w:rsidR="001A35ED" w:rsidRPr="00317D1B" w:rsidRDefault="0D3D4334" w:rsidP="761A8AF6">
            <w:pPr>
              <w:spacing w:after="160" w:line="480" w:lineRule="auto"/>
              <w:rPr>
                <w:rFonts w:ascii="Arial" w:eastAsia="Arial" w:hAnsi="Arial" w:cs="Arial"/>
                <w:b w:val="0"/>
                <w:bCs w:val="0"/>
                <w:color w:val="auto"/>
              </w:rPr>
            </w:pPr>
            <w:r w:rsidRPr="761A8AF6">
              <w:rPr>
                <w:rFonts w:ascii="Arial" w:eastAsia="Arial" w:hAnsi="Arial" w:cs="Arial"/>
                <w:b w:val="0"/>
                <w:bCs w:val="0"/>
                <w:color w:val="auto"/>
              </w:rPr>
              <w:lastRenderedPageBreak/>
              <w:t>Tsou et al</w:t>
            </w:r>
            <w:r w:rsidR="59BD0C11" w:rsidRPr="06A8071A">
              <w:rPr>
                <w:rFonts w:ascii="Arial" w:eastAsia="Arial" w:hAnsi="Arial" w:cs="Arial"/>
                <w:b w:val="0"/>
                <w:bCs w:val="0"/>
                <w:color w:val="auto"/>
              </w:rPr>
              <w:t>.</w:t>
            </w:r>
            <w:r w:rsidRPr="761A8AF6">
              <w:rPr>
                <w:rFonts w:ascii="Arial" w:eastAsia="Arial" w:hAnsi="Arial" w:cs="Arial"/>
                <w:b w:val="0"/>
                <w:bCs w:val="0"/>
                <w:color w:val="auto"/>
              </w:rPr>
              <w:t xml:space="preserve"> (2021)</w:t>
            </w:r>
          </w:p>
        </w:tc>
        <w:tc>
          <w:tcPr>
            <w:tcW w:w="2130" w:type="dxa"/>
            <w:tcMar>
              <w:left w:w="108" w:type="dxa"/>
              <w:right w:w="108" w:type="dxa"/>
            </w:tcMar>
          </w:tcPr>
          <w:p w14:paraId="5254345E" w14:textId="57191B81" w:rsidR="001A35ED" w:rsidRPr="00317D1B" w:rsidRDefault="0D3D4334" w:rsidP="761A8AF6">
            <w:pPr>
              <w:spacing w:after="160"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To evaluate the outcome measures used to assess the effectiveness of telehealth in rural and remote EDs</w:t>
            </w:r>
          </w:p>
        </w:tc>
        <w:tc>
          <w:tcPr>
            <w:tcW w:w="1860" w:type="dxa"/>
            <w:tcMar>
              <w:left w:w="108" w:type="dxa"/>
              <w:right w:w="108" w:type="dxa"/>
            </w:tcMar>
          </w:tcPr>
          <w:p w14:paraId="6826152C" w14:textId="6AB33AA2" w:rsidR="001A35ED" w:rsidRPr="00317D1B" w:rsidRDefault="0D3D4334" w:rsidP="761A8AF6">
            <w:pPr>
              <w:spacing w:after="160"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Systematic Review</w:t>
            </w:r>
          </w:p>
        </w:tc>
        <w:tc>
          <w:tcPr>
            <w:tcW w:w="3780" w:type="dxa"/>
            <w:tcMar>
              <w:left w:w="108" w:type="dxa"/>
              <w:right w:w="108" w:type="dxa"/>
            </w:tcMar>
          </w:tcPr>
          <w:p w14:paraId="6019221F" w14:textId="296BA463" w:rsidR="001A35ED" w:rsidRPr="00317D1B" w:rsidRDefault="0D3D4334" w:rsidP="00974493">
            <w:pPr>
              <w:pStyle w:val="ListParagraph"/>
              <w:numPr>
                <w:ilvl w:val="0"/>
                <w:numId w:val="64"/>
              </w:numPr>
              <w:spacing w:line="48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Telehealth in rural and remote EDs demonstrated equivalent or improved clinical effectiveness compared to in-person care.</w:t>
            </w:r>
          </w:p>
          <w:p w14:paraId="3E830AAA" w14:textId="0FE5BC7C" w:rsidR="001A35ED" w:rsidRPr="00317D1B" w:rsidRDefault="0D3D4334" w:rsidP="00974493">
            <w:pPr>
              <w:pStyle w:val="ListParagraph"/>
              <w:numPr>
                <w:ilvl w:val="0"/>
                <w:numId w:val="64"/>
              </w:numPr>
              <w:spacing w:line="48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761A8AF6">
              <w:rPr>
                <w:rFonts w:ascii="Arial" w:eastAsia="Arial" w:hAnsi="Arial" w:cs="Arial"/>
                <w:color w:val="auto"/>
              </w:rPr>
              <w:t>Key outcome measures included transfer rates, discharge rates, local hospital admissions, and ED length of stay.</w:t>
            </w:r>
          </w:p>
        </w:tc>
      </w:tr>
    </w:tbl>
    <w:p w14:paraId="2C205067" w14:textId="77777777" w:rsidR="001A35ED" w:rsidRPr="00317D1B" w:rsidRDefault="0D3D4334" w:rsidP="00974493">
      <w:pPr>
        <w:widowControl w:val="0"/>
        <w:numPr>
          <w:ilvl w:val="0"/>
          <w:numId w:val="72"/>
        </w:numPr>
        <w:spacing w:after="0" w:line="480" w:lineRule="auto"/>
        <w:contextualSpacing/>
        <w:rPr>
          <w:rFonts w:ascii="Arial" w:eastAsia="Arial" w:hAnsi="Arial" w:cs="Arial"/>
          <w:b/>
          <w:bCs/>
        </w:rPr>
      </w:pPr>
      <w:r w:rsidRPr="761A8AF6">
        <w:rPr>
          <w:rFonts w:ascii="Arial" w:eastAsia="Arial" w:hAnsi="Arial" w:cs="Arial"/>
          <w:b/>
          <w:bCs/>
        </w:rPr>
        <w:t>IT Solution</w:t>
      </w:r>
    </w:p>
    <w:p w14:paraId="209D420E" w14:textId="4B75598C" w:rsidR="47A2E461" w:rsidRPr="00317D1B" w:rsidRDefault="3AD70D1F" w:rsidP="761A8AF6">
      <w:pPr>
        <w:spacing w:after="0" w:line="480" w:lineRule="auto"/>
        <w:ind w:firstLine="720"/>
        <w:rPr>
          <w:rFonts w:ascii="Arial" w:eastAsia="Arial" w:hAnsi="Arial" w:cs="Arial"/>
          <w:color w:val="000000" w:themeColor="text1"/>
        </w:rPr>
      </w:pPr>
      <w:r w:rsidRPr="761A8AF6">
        <w:rPr>
          <w:rFonts w:ascii="Arial" w:eastAsia="Arial" w:hAnsi="Arial" w:cs="Arial"/>
        </w:rPr>
        <w:t>Amwell uses application programming interfaces to embed telehealth into the organization’s existing EHR system. This enables healthcare organizations to provide virtual consultations for non-urgent emergency department visits. The system offers on-demand and scheduled appointments via web, mobile, telephone, or kiosk access for a wide range of specialties and patient cases. The Amwell telehealth platform will optimize the patient flow and divert non-emergency ED cases to virtual visits. Implementing telehealth into Houston Health Medical Center’s existing IT system will redirect less urgent and non-urgent cases in the ED to reduce overcrowding and prolonged patient wait times.</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29"/>
        <w:gridCol w:w="7031"/>
      </w:tblGrid>
      <w:tr w:rsidR="6AE34B82" w14:paraId="44782FB0" w14:textId="77777777" w:rsidTr="761A8AF6">
        <w:trPr>
          <w:trHeight w:val="480"/>
        </w:trPr>
        <w:tc>
          <w:tcPr>
            <w:tcW w:w="2329" w:type="dxa"/>
            <w:tcBorders>
              <w:top w:val="single" w:sz="8" w:space="0" w:color="auto"/>
              <w:left w:val="single" w:sz="8" w:space="0" w:color="auto"/>
              <w:bottom w:val="single" w:sz="8" w:space="0" w:color="auto"/>
              <w:right w:val="single" w:sz="8" w:space="0" w:color="auto"/>
            </w:tcBorders>
            <w:shd w:val="clear" w:color="auto" w:fill="CCCCCC"/>
          </w:tcPr>
          <w:p w14:paraId="61B52D50" w14:textId="5343486E" w:rsidR="6AE34B82" w:rsidRDefault="6AE34B82" w:rsidP="761A8AF6">
            <w:pPr>
              <w:spacing w:after="0" w:line="480" w:lineRule="auto"/>
              <w:jc w:val="center"/>
              <w:rPr>
                <w:rFonts w:ascii="Arial" w:eastAsia="Arial" w:hAnsi="Arial" w:cs="Arial"/>
                <w:color w:val="000000" w:themeColor="text1"/>
              </w:rPr>
            </w:pPr>
          </w:p>
          <w:p w14:paraId="06321A84" w14:textId="14ED5B36" w:rsidR="6AE34B82" w:rsidRDefault="16FC231D" w:rsidP="761A8AF6">
            <w:pPr>
              <w:spacing w:after="0" w:line="480" w:lineRule="auto"/>
              <w:jc w:val="center"/>
              <w:rPr>
                <w:rFonts w:ascii="Arial" w:eastAsia="Arial" w:hAnsi="Arial" w:cs="Arial"/>
              </w:rPr>
            </w:pPr>
            <w:r w:rsidRPr="761A8AF6">
              <w:rPr>
                <w:rFonts w:ascii="Arial" w:eastAsia="Arial" w:hAnsi="Arial" w:cs="Arial"/>
              </w:rPr>
              <w:t xml:space="preserve"> </w:t>
            </w:r>
          </w:p>
          <w:p w14:paraId="667C6726" w14:textId="01354F67" w:rsidR="6AE34B82" w:rsidRDefault="16FC231D" w:rsidP="761A8AF6">
            <w:pPr>
              <w:spacing w:after="0" w:line="480" w:lineRule="auto"/>
              <w:jc w:val="center"/>
              <w:rPr>
                <w:rFonts w:ascii="Arial" w:eastAsia="Arial" w:hAnsi="Arial" w:cs="Arial"/>
              </w:rPr>
            </w:pP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shd w:val="clear" w:color="auto" w:fill="CCCCCC"/>
          </w:tcPr>
          <w:p w14:paraId="6A1DFB56" w14:textId="4970A80E" w:rsidR="6AE34B82" w:rsidRDefault="16FC231D" w:rsidP="761A8AF6">
            <w:pPr>
              <w:spacing w:after="0" w:line="480" w:lineRule="auto"/>
              <w:jc w:val="center"/>
              <w:rPr>
                <w:rFonts w:ascii="Arial" w:eastAsia="Arial" w:hAnsi="Arial" w:cs="Arial"/>
              </w:rPr>
            </w:pPr>
            <w:r w:rsidRPr="761A8AF6">
              <w:rPr>
                <w:rFonts w:ascii="Arial" w:eastAsia="Arial" w:hAnsi="Arial" w:cs="Arial"/>
                <w:b/>
                <w:bCs/>
              </w:rPr>
              <w:t>THE IT SOLUTION</w:t>
            </w:r>
            <w:r w:rsidRPr="761A8AF6">
              <w:rPr>
                <w:rFonts w:ascii="Arial" w:eastAsia="Arial" w:hAnsi="Arial" w:cs="Arial"/>
              </w:rPr>
              <w:t xml:space="preserve"> </w:t>
            </w:r>
          </w:p>
        </w:tc>
      </w:tr>
      <w:tr w:rsidR="6AE34B82" w14:paraId="71934B7D" w14:textId="77777777" w:rsidTr="761A8AF6">
        <w:trPr>
          <w:trHeight w:val="300"/>
        </w:trPr>
        <w:tc>
          <w:tcPr>
            <w:tcW w:w="2329" w:type="dxa"/>
            <w:tcBorders>
              <w:top w:val="single" w:sz="8" w:space="0" w:color="auto"/>
              <w:left w:val="single" w:sz="8" w:space="0" w:color="auto"/>
              <w:bottom w:val="single" w:sz="8" w:space="0" w:color="auto"/>
              <w:right w:val="single" w:sz="8" w:space="0" w:color="auto"/>
            </w:tcBorders>
          </w:tcPr>
          <w:p w14:paraId="05FC1A3D" w14:textId="52D8BEEA" w:rsidR="6AE34B82" w:rsidRDefault="16FC231D" w:rsidP="761A8AF6">
            <w:pPr>
              <w:spacing w:after="0" w:line="480" w:lineRule="auto"/>
              <w:rPr>
                <w:rFonts w:ascii="Arial" w:eastAsia="Arial" w:hAnsi="Arial" w:cs="Arial"/>
              </w:rPr>
            </w:pPr>
            <w:r w:rsidRPr="761A8AF6">
              <w:rPr>
                <w:rFonts w:ascii="Arial" w:eastAsia="Arial" w:hAnsi="Arial" w:cs="Arial"/>
                <w:b/>
                <w:bCs/>
              </w:rPr>
              <w:lastRenderedPageBreak/>
              <w:t>Problem Statement</w:t>
            </w:r>
            <w:r w:rsidRPr="761A8AF6">
              <w:rPr>
                <w:rFonts w:ascii="Arial" w:eastAsia="Arial" w:hAnsi="Arial" w:cs="Arial"/>
              </w:rPr>
              <w:t xml:space="preserve"> </w:t>
            </w:r>
          </w:p>
          <w:p w14:paraId="383D0279" w14:textId="04548A4C" w:rsidR="6AE34B82" w:rsidRDefault="16FC231D" w:rsidP="761A8AF6">
            <w:pPr>
              <w:spacing w:after="0" w:line="480" w:lineRule="auto"/>
              <w:rPr>
                <w:rFonts w:ascii="Arial" w:eastAsia="Arial" w:hAnsi="Arial" w:cs="Arial"/>
              </w:rPr>
            </w:pP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tcPr>
          <w:p w14:paraId="3B65800C" w14:textId="10DB939C" w:rsidR="6AE34B82" w:rsidRDefault="16FC231D" w:rsidP="761A8AF6">
            <w:pPr>
              <w:pStyle w:val="NoSpacing"/>
              <w:spacing w:line="480" w:lineRule="auto"/>
              <w:rPr>
                <w:rFonts w:ascii="Arial" w:eastAsia="Arial" w:hAnsi="Arial" w:cs="Arial"/>
              </w:rPr>
            </w:pPr>
            <w:r w:rsidRPr="761A8AF6">
              <w:rPr>
                <w:rFonts w:ascii="Arial" w:eastAsia="Arial" w:hAnsi="Arial" w:cs="Arial"/>
              </w:rPr>
              <w:t xml:space="preserve">Non-urgent cases in the ED have increased by 32% following the closure of the nearest urgent care center. This increase has led to overcrowding and prolonged patient wait times in the ED. The ED does not have a workflow that quickly navigates the non-urgent cases causing overcrowding and prolonged patient wait times. </w:t>
            </w:r>
          </w:p>
        </w:tc>
      </w:tr>
      <w:tr w:rsidR="6AE34B82" w14:paraId="2CCAC432" w14:textId="77777777" w:rsidTr="761A8AF6">
        <w:trPr>
          <w:trHeight w:val="300"/>
        </w:trPr>
        <w:tc>
          <w:tcPr>
            <w:tcW w:w="2329" w:type="dxa"/>
            <w:tcBorders>
              <w:top w:val="single" w:sz="8" w:space="0" w:color="auto"/>
              <w:left w:val="single" w:sz="8" w:space="0" w:color="auto"/>
              <w:bottom w:val="single" w:sz="8" w:space="0" w:color="auto"/>
              <w:right w:val="single" w:sz="8" w:space="0" w:color="auto"/>
            </w:tcBorders>
            <w:shd w:val="clear" w:color="auto" w:fill="CCCCCC"/>
          </w:tcPr>
          <w:p w14:paraId="399ED22B" w14:textId="08E12B79" w:rsidR="6AE34B82" w:rsidRDefault="16FC231D" w:rsidP="761A8AF6">
            <w:pPr>
              <w:spacing w:after="0" w:line="480" w:lineRule="auto"/>
              <w:rPr>
                <w:rFonts w:ascii="Arial" w:eastAsia="Arial" w:hAnsi="Arial" w:cs="Arial"/>
              </w:rPr>
            </w:pP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shd w:val="clear" w:color="auto" w:fill="CCCCCC"/>
          </w:tcPr>
          <w:p w14:paraId="46505BB9" w14:textId="34A24E96" w:rsidR="6AE34B82" w:rsidRDefault="16FC231D" w:rsidP="761A8AF6">
            <w:pPr>
              <w:spacing w:after="0" w:line="480" w:lineRule="auto"/>
              <w:rPr>
                <w:rFonts w:ascii="Arial" w:eastAsia="Arial" w:hAnsi="Arial" w:cs="Arial"/>
              </w:rPr>
            </w:pPr>
            <w:r w:rsidRPr="761A8AF6">
              <w:rPr>
                <w:rFonts w:ascii="Arial" w:eastAsia="Arial" w:hAnsi="Arial" w:cs="Arial"/>
              </w:rPr>
              <w:t xml:space="preserve"> </w:t>
            </w:r>
          </w:p>
        </w:tc>
      </w:tr>
      <w:tr w:rsidR="6AE34B82" w14:paraId="2B16D5ED" w14:textId="77777777" w:rsidTr="761A8AF6">
        <w:trPr>
          <w:trHeight w:val="300"/>
        </w:trPr>
        <w:tc>
          <w:tcPr>
            <w:tcW w:w="2329" w:type="dxa"/>
            <w:tcBorders>
              <w:top w:val="single" w:sz="8" w:space="0" w:color="auto"/>
              <w:left w:val="single" w:sz="8" w:space="0" w:color="auto"/>
              <w:bottom w:val="single" w:sz="8" w:space="0" w:color="auto"/>
              <w:right w:val="single" w:sz="8" w:space="0" w:color="auto"/>
            </w:tcBorders>
          </w:tcPr>
          <w:p w14:paraId="448324CB" w14:textId="2C9F4E0F" w:rsidR="6AE34B82" w:rsidRDefault="16FC231D" w:rsidP="761A8AF6">
            <w:pPr>
              <w:spacing w:after="0" w:line="480" w:lineRule="auto"/>
              <w:rPr>
                <w:rFonts w:ascii="Arial" w:eastAsia="Arial" w:hAnsi="Arial" w:cs="Arial"/>
              </w:rPr>
            </w:pPr>
            <w:r w:rsidRPr="761A8AF6">
              <w:rPr>
                <w:rFonts w:ascii="Arial" w:eastAsia="Arial" w:hAnsi="Arial" w:cs="Arial"/>
                <w:b/>
                <w:bCs/>
              </w:rPr>
              <w:t>Name of IT Solution</w:t>
            </w: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tcPr>
          <w:p w14:paraId="4775D69F" w14:textId="688243E0" w:rsidR="6AE34B82" w:rsidRDefault="16FC231D" w:rsidP="761A8AF6">
            <w:pPr>
              <w:spacing w:after="0" w:line="480" w:lineRule="auto"/>
              <w:rPr>
                <w:rFonts w:ascii="Arial" w:eastAsia="Arial" w:hAnsi="Arial" w:cs="Arial"/>
              </w:rPr>
            </w:pPr>
            <w:r w:rsidRPr="761A8AF6">
              <w:rPr>
                <w:rFonts w:ascii="Arial" w:eastAsia="Arial" w:hAnsi="Arial" w:cs="Arial"/>
              </w:rPr>
              <w:t xml:space="preserve">Telehealth System  </w:t>
            </w:r>
          </w:p>
        </w:tc>
      </w:tr>
      <w:tr w:rsidR="6AE34B82" w14:paraId="0088A80F" w14:textId="77777777" w:rsidTr="761A8AF6">
        <w:trPr>
          <w:trHeight w:val="300"/>
        </w:trPr>
        <w:tc>
          <w:tcPr>
            <w:tcW w:w="2329" w:type="dxa"/>
            <w:tcBorders>
              <w:top w:val="single" w:sz="8" w:space="0" w:color="auto"/>
              <w:left w:val="single" w:sz="8" w:space="0" w:color="auto"/>
              <w:bottom w:val="single" w:sz="8" w:space="0" w:color="auto"/>
              <w:right w:val="single" w:sz="8" w:space="0" w:color="auto"/>
            </w:tcBorders>
            <w:shd w:val="clear" w:color="auto" w:fill="CCCCCC"/>
          </w:tcPr>
          <w:p w14:paraId="61859875" w14:textId="7F2CB56E" w:rsidR="6AE34B82" w:rsidRDefault="16FC231D" w:rsidP="761A8AF6">
            <w:pPr>
              <w:spacing w:after="0" w:line="480" w:lineRule="auto"/>
              <w:rPr>
                <w:rFonts w:ascii="Arial" w:eastAsia="Arial" w:hAnsi="Arial" w:cs="Arial"/>
              </w:rPr>
            </w:pP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shd w:val="clear" w:color="auto" w:fill="CCCCCC"/>
          </w:tcPr>
          <w:p w14:paraId="1D2DB235" w14:textId="4C9F614A" w:rsidR="6AE34B82" w:rsidRDefault="16FC231D" w:rsidP="761A8AF6">
            <w:pPr>
              <w:spacing w:after="0" w:line="480" w:lineRule="auto"/>
              <w:jc w:val="center"/>
              <w:rPr>
                <w:rFonts w:ascii="Arial" w:eastAsia="Arial" w:hAnsi="Arial" w:cs="Arial"/>
              </w:rPr>
            </w:pPr>
            <w:r w:rsidRPr="761A8AF6">
              <w:rPr>
                <w:rFonts w:ascii="Arial" w:eastAsia="Arial" w:hAnsi="Arial" w:cs="Arial"/>
              </w:rPr>
              <w:t xml:space="preserve"> </w:t>
            </w:r>
          </w:p>
        </w:tc>
      </w:tr>
      <w:tr w:rsidR="6AE34B82" w14:paraId="64CCC968" w14:textId="77777777" w:rsidTr="761A8AF6">
        <w:trPr>
          <w:trHeight w:val="300"/>
        </w:trPr>
        <w:tc>
          <w:tcPr>
            <w:tcW w:w="2329" w:type="dxa"/>
            <w:tcBorders>
              <w:top w:val="single" w:sz="8" w:space="0" w:color="auto"/>
              <w:left w:val="single" w:sz="8" w:space="0" w:color="auto"/>
              <w:bottom w:val="single" w:sz="8" w:space="0" w:color="auto"/>
              <w:right w:val="single" w:sz="8" w:space="0" w:color="auto"/>
            </w:tcBorders>
          </w:tcPr>
          <w:p w14:paraId="2488336D" w14:textId="02B947AB" w:rsidR="6AE34B82" w:rsidRDefault="16FC231D" w:rsidP="761A8AF6">
            <w:pPr>
              <w:spacing w:after="0" w:line="480" w:lineRule="auto"/>
              <w:rPr>
                <w:rFonts w:ascii="Arial" w:eastAsia="Arial" w:hAnsi="Arial" w:cs="Arial"/>
              </w:rPr>
            </w:pPr>
            <w:r w:rsidRPr="761A8AF6">
              <w:rPr>
                <w:rFonts w:ascii="Arial" w:eastAsia="Arial" w:hAnsi="Arial" w:cs="Arial"/>
                <w:b/>
                <w:bCs/>
              </w:rPr>
              <w:t xml:space="preserve">Vendor Name </w:t>
            </w: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tcPr>
          <w:p w14:paraId="566AE97A" w14:textId="5105F060" w:rsidR="6AE34B82" w:rsidRDefault="16FC231D" w:rsidP="761A8AF6">
            <w:pPr>
              <w:spacing w:after="0" w:line="480" w:lineRule="auto"/>
              <w:rPr>
                <w:rFonts w:ascii="Arial" w:eastAsia="Arial" w:hAnsi="Arial" w:cs="Arial"/>
              </w:rPr>
            </w:pPr>
            <w:r w:rsidRPr="761A8AF6">
              <w:rPr>
                <w:rFonts w:ascii="Arial" w:eastAsia="Arial" w:hAnsi="Arial" w:cs="Arial"/>
              </w:rPr>
              <w:t xml:space="preserve">Amwell </w:t>
            </w:r>
          </w:p>
        </w:tc>
      </w:tr>
      <w:tr w:rsidR="6AE34B82" w14:paraId="30E19C80" w14:textId="77777777" w:rsidTr="761A8AF6">
        <w:trPr>
          <w:trHeight w:val="300"/>
        </w:trPr>
        <w:tc>
          <w:tcPr>
            <w:tcW w:w="2329" w:type="dxa"/>
            <w:tcBorders>
              <w:top w:val="single" w:sz="8" w:space="0" w:color="auto"/>
              <w:left w:val="single" w:sz="8" w:space="0" w:color="auto"/>
              <w:bottom w:val="single" w:sz="8" w:space="0" w:color="auto"/>
              <w:right w:val="single" w:sz="8" w:space="0" w:color="auto"/>
            </w:tcBorders>
          </w:tcPr>
          <w:p w14:paraId="42BF4A9B" w14:textId="2BC45A26" w:rsidR="6AE34B82" w:rsidRDefault="16FC231D" w:rsidP="761A8AF6">
            <w:pPr>
              <w:spacing w:after="0" w:line="480" w:lineRule="auto"/>
              <w:rPr>
                <w:rFonts w:ascii="Arial" w:eastAsia="Arial" w:hAnsi="Arial" w:cs="Arial"/>
              </w:rPr>
            </w:pPr>
            <w:r w:rsidRPr="761A8AF6">
              <w:rPr>
                <w:rFonts w:ascii="Arial" w:eastAsia="Arial" w:hAnsi="Arial" w:cs="Arial"/>
                <w:b/>
                <w:bCs/>
              </w:rPr>
              <w:t>Vendor Website</w:t>
            </w:r>
            <w:r w:rsidRPr="761A8AF6">
              <w:rPr>
                <w:rFonts w:ascii="Arial" w:eastAsia="Arial" w:hAnsi="Arial" w:cs="Arial"/>
              </w:rPr>
              <w:t xml:space="preserve"> </w:t>
            </w:r>
          </w:p>
          <w:p w14:paraId="246F3589" w14:textId="4FCCE150" w:rsidR="6AE34B82" w:rsidRDefault="16FC231D" w:rsidP="761A8AF6">
            <w:pPr>
              <w:spacing w:after="0" w:line="480" w:lineRule="auto"/>
              <w:rPr>
                <w:rFonts w:ascii="Arial" w:eastAsia="Arial" w:hAnsi="Arial" w:cs="Arial"/>
              </w:rPr>
            </w:pPr>
            <w:r w:rsidRPr="761A8AF6">
              <w:rPr>
                <w:rFonts w:ascii="Arial" w:eastAsia="Arial" w:hAnsi="Arial" w:cs="Arial"/>
                <w:b/>
                <w:bCs/>
              </w:rPr>
              <w:t>(Direct web link to the solution)</w:t>
            </w: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tcPr>
          <w:p w14:paraId="27B92107" w14:textId="6669E569" w:rsidR="6AE34B82" w:rsidRDefault="16FC231D" w:rsidP="761A8AF6">
            <w:pPr>
              <w:spacing w:after="0" w:line="480" w:lineRule="auto"/>
              <w:rPr>
                <w:rFonts w:ascii="Arial" w:eastAsia="Arial" w:hAnsi="Arial" w:cs="Arial"/>
              </w:rPr>
            </w:pPr>
            <w:hyperlink r:id="rId8">
              <w:r w:rsidRPr="761A8AF6">
                <w:rPr>
                  <w:rStyle w:val="Hyperlink"/>
                  <w:rFonts w:ascii="Arial" w:eastAsia="Arial" w:hAnsi="Arial" w:cs="Arial"/>
                  <w:color w:val="auto"/>
                  <w:u w:val="none"/>
                </w:rPr>
                <w:t>https://patients.amwell.com/services/online-urgent-care</w:t>
              </w:r>
            </w:hyperlink>
            <w:r w:rsidRPr="761A8AF6">
              <w:rPr>
                <w:rFonts w:ascii="Arial" w:eastAsia="Arial" w:hAnsi="Arial" w:cs="Arial"/>
              </w:rPr>
              <w:t xml:space="preserve">  </w:t>
            </w:r>
          </w:p>
        </w:tc>
      </w:tr>
      <w:tr w:rsidR="6AE34B82" w14:paraId="6378B46E" w14:textId="77777777" w:rsidTr="761A8AF6">
        <w:trPr>
          <w:trHeight w:val="300"/>
        </w:trPr>
        <w:tc>
          <w:tcPr>
            <w:tcW w:w="2329" w:type="dxa"/>
            <w:tcBorders>
              <w:top w:val="single" w:sz="8" w:space="0" w:color="auto"/>
              <w:left w:val="single" w:sz="8" w:space="0" w:color="auto"/>
              <w:bottom w:val="single" w:sz="8" w:space="0" w:color="auto"/>
              <w:right w:val="single" w:sz="8" w:space="0" w:color="auto"/>
            </w:tcBorders>
          </w:tcPr>
          <w:p w14:paraId="0BA5BDC0" w14:textId="6D41A614" w:rsidR="6AE34B82" w:rsidRDefault="16FC231D" w:rsidP="761A8AF6">
            <w:pPr>
              <w:spacing w:after="0" w:line="480" w:lineRule="auto"/>
              <w:rPr>
                <w:rFonts w:ascii="Arial" w:eastAsia="Arial" w:hAnsi="Arial" w:cs="Arial"/>
              </w:rPr>
            </w:pPr>
            <w:r w:rsidRPr="761A8AF6">
              <w:rPr>
                <w:rFonts w:ascii="Arial" w:eastAsia="Arial" w:hAnsi="Arial" w:cs="Arial"/>
                <w:b/>
                <w:bCs/>
              </w:rPr>
              <w:t xml:space="preserve">Description of the IT Solution </w:t>
            </w: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tcPr>
          <w:p w14:paraId="294CA17B" w14:textId="42414A68" w:rsidR="6AE34B82" w:rsidRDefault="16FC231D" w:rsidP="761A8AF6">
            <w:pPr>
              <w:spacing w:after="0" w:line="480" w:lineRule="auto"/>
              <w:rPr>
                <w:rFonts w:ascii="Arial" w:eastAsia="Arial" w:hAnsi="Arial" w:cs="Arial"/>
              </w:rPr>
            </w:pPr>
            <w:r w:rsidRPr="761A8AF6">
              <w:rPr>
                <w:rFonts w:ascii="Arial" w:eastAsia="Arial" w:hAnsi="Arial" w:cs="Arial"/>
              </w:rPr>
              <w:t xml:space="preserve">Amwell uses application programming interfaces to embed telehealth into the organization’s existing EHR system. This enables healthcare organizations to provide virtual consultations for non-urgent emergency department visits. The system offers on-demand and scheduled appointments via web, mobile, telephone, or kiosk access for a wide range of specialties and patient cases. </w:t>
            </w:r>
          </w:p>
        </w:tc>
      </w:tr>
      <w:tr w:rsidR="6AE34B82" w14:paraId="678C7368" w14:textId="77777777" w:rsidTr="761A8AF6">
        <w:trPr>
          <w:trHeight w:val="300"/>
        </w:trPr>
        <w:tc>
          <w:tcPr>
            <w:tcW w:w="2329" w:type="dxa"/>
            <w:tcBorders>
              <w:top w:val="single" w:sz="8" w:space="0" w:color="auto"/>
              <w:left w:val="single" w:sz="8" w:space="0" w:color="auto"/>
              <w:bottom w:val="single" w:sz="8" w:space="0" w:color="auto"/>
              <w:right w:val="single" w:sz="8" w:space="0" w:color="auto"/>
            </w:tcBorders>
          </w:tcPr>
          <w:p w14:paraId="66621B09" w14:textId="38CEE64A" w:rsidR="6AE34B82" w:rsidRDefault="16FC231D" w:rsidP="761A8AF6">
            <w:pPr>
              <w:spacing w:after="0" w:line="480" w:lineRule="auto"/>
              <w:rPr>
                <w:rFonts w:ascii="Arial" w:eastAsia="Arial" w:hAnsi="Arial" w:cs="Arial"/>
              </w:rPr>
            </w:pPr>
            <w:r w:rsidRPr="761A8AF6">
              <w:rPr>
                <w:rFonts w:ascii="Arial" w:eastAsia="Arial" w:hAnsi="Arial" w:cs="Arial"/>
                <w:b/>
                <w:bCs/>
              </w:rPr>
              <w:t>Purpose of IT Solution</w:t>
            </w: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tcPr>
          <w:p w14:paraId="2D769235" w14:textId="2B2F44E2" w:rsidR="6AE34B82" w:rsidRDefault="16FC231D" w:rsidP="761A8AF6">
            <w:pPr>
              <w:spacing w:after="0" w:line="480" w:lineRule="auto"/>
              <w:rPr>
                <w:rFonts w:ascii="Arial" w:eastAsia="Arial" w:hAnsi="Arial" w:cs="Arial"/>
              </w:rPr>
            </w:pPr>
            <w:r w:rsidRPr="761A8AF6">
              <w:rPr>
                <w:rFonts w:ascii="Arial" w:eastAsia="Arial" w:hAnsi="Arial" w:cs="Arial"/>
              </w:rPr>
              <w:t xml:space="preserve">The Amwell telehealth platform will optimize the patient flow and divert non-emergency ED cases to virtual visits. By facilitating the integration of telehealth with their existing IT system at Houston Health Medical Center's, the hospital has the capability of real-time triage to reduce overcrowding and patient wait times.  </w:t>
            </w:r>
          </w:p>
        </w:tc>
      </w:tr>
      <w:tr w:rsidR="6AE34B82" w14:paraId="47A60B87" w14:textId="77777777" w:rsidTr="761A8AF6">
        <w:trPr>
          <w:trHeight w:val="300"/>
        </w:trPr>
        <w:tc>
          <w:tcPr>
            <w:tcW w:w="2329" w:type="dxa"/>
            <w:tcBorders>
              <w:top w:val="single" w:sz="8" w:space="0" w:color="auto"/>
              <w:left w:val="single" w:sz="8" w:space="0" w:color="auto"/>
              <w:bottom w:val="single" w:sz="8" w:space="0" w:color="auto"/>
              <w:right w:val="single" w:sz="8" w:space="0" w:color="auto"/>
            </w:tcBorders>
          </w:tcPr>
          <w:p w14:paraId="5D42E1AC" w14:textId="079A43A3" w:rsidR="6AE34B82" w:rsidRDefault="60503BD1" w:rsidP="761A8AF6">
            <w:pPr>
              <w:spacing w:after="0" w:line="480" w:lineRule="auto"/>
              <w:rPr>
                <w:rFonts w:ascii="Arial" w:eastAsia="Arial" w:hAnsi="Arial" w:cs="Arial"/>
                <w:color w:val="000000" w:themeColor="text1"/>
              </w:rPr>
            </w:pPr>
            <w:r w:rsidRPr="761A8AF6">
              <w:rPr>
                <w:rFonts w:ascii="Arial" w:eastAsia="Arial" w:hAnsi="Arial" w:cs="Arial"/>
                <w:b/>
                <w:bCs/>
              </w:rPr>
              <w:lastRenderedPageBreak/>
              <w:t>How will the solution resolve the problems/issues identified?</w:t>
            </w: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tcPr>
          <w:p w14:paraId="79A2805C" w14:textId="2AF1769A" w:rsidR="6AE34B82" w:rsidRDefault="16FC231D" w:rsidP="761A8AF6">
            <w:pPr>
              <w:spacing w:after="0" w:line="480" w:lineRule="auto"/>
              <w:rPr>
                <w:rFonts w:ascii="Arial" w:eastAsia="Arial" w:hAnsi="Arial" w:cs="Arial"/>
              </w:rPr>
            </w:pPr>
            <w:r w:rsidRPr="761A8AF6">
              <w:rPr>
                <w:rFonts w:ascii="Arial" w:eastAsia="Arial" w:hAnsi="Arial" w:cs="Arial"/>
              </w:rPr>
              <w:t xml:space="preserve">A telehealth system if implemented in the ED, can help triage and direct low-priority cases to virtual ED consultations, thereby reducing patient wait times and overcrowding.  </w:t>
            </w:r>
          </w:p>
        </w:tc>
      </w:tr>
      <w:tr w:rsidR="6AE34B82" w14:paraId="00360F41" w14:textId="77777777" w:rsidTr="761A8AF6">
        <w:trPr>
          <w:trHeight w:val="300"/>
        </w:trPr>
        <w:tc>
          <w:tcPr>
            <w:tcW w:w="2329" w:type="dxa"/>
            <w:tcBorders>
              <w:top w:val="single" w:sz="8" w:space="0" w:color="auto"/>
              <w:left w:val="single" w:sz="8" w:space="0" w:color="auto"/>
              <w:bottom w:val="single" w:sz="8" w:space="0" w:color="auto"/>
              <w:right w:val="single" w:sz="8" w:space="0" w:color="auto"/>
            </w:tcBorders>
          </w:tcPr>
          <w:p w14:paraId="1EC608FD" w14:textId="04A9736B" w:rsidR="6AE34B82" w:rsidRDefault="60503BD1" w:rsidP="761A8AF6">
            <w:pPr>
              <w:spacing w:after="0" w:line="480" w:lineRule="auto"/>
              <w:rPr>
                <w:rFonts w:ascii="Arial" w:eastAsia="Arial" w:hAnsi="Arial" w:cs="Arial"/>
                <w:color w:val="000000" w:themeColor="text1"/>
              </w:rPr>
            </w:pPr>
            <w:r w:rsidRPr="761A8AF6">
              <w:rPr>
                <w:rFonts w:ascii="Arial" w:eastAsia="Arial" w:hAnsi="Arial" w:cs="Arial"/>
                <w:b/>
                <w:bCs/>
              </w:rPr>
              <w:t>How does the system or application relate to the problem? </w:t>
            </w: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tcPr>
          <w:p w14:paraId="66695B98" w14:textId="3B4C478E" w:rsidR="6AE34B82" w:rsidRDefault="16FC231D" w:rsidP="761A8AF6">
            <w:pPr>
              <w:spacing w:after="0" w:line="480" w:lineRule="auto"/>
              <w:rPr>
                <w:rFonts w:ascii="Arial" w:eastAsia="Arial" w:hAnsi="Arial" w:cs="Arial"/>
              </w:rPr>
            </w:pPr>
            <w:r w:rsidRPr="761A8AF6">
              <w:rPr>
                <w:rFonts w:ascii="Arial" w:eastAsia="Arial" w:hAnsi="Arial" w:cs="Arial"/>
              </w:rPr>
              <w:t xml:space="preserve">Implementing telehealth into Houston Health Medical Center’s existing IT system will redirect less urgent and non-urgent cases in the ED to reduce overcrowding and prolonged patient wait times. The integration will ensure reduced patient wait times and overcrowding.  </w:t>
            </w:r>
          </w:p>
        </w:tc>
      </w:tr>
      <w:tr w:rsidR="6AE34B82" w14:paraId="405F4C10" w14:textId="77777777" w:rsidTr="761A8AF6">
        <w:trPr>
          <w:trHeight w:val="300"/>
        </w:trPr>
        <w:tc>
          <w:tcPr>
            <w:tcW w:w="2329" w:type="dxa"/>
            <w:tcBorders>
              <w:top w:val="single" w:sz="8" w:space="0" w:color="auto"/>
              <w:left w:val="single" w:sz="8" w:space="0" w:color="auto"/>
              <w:bottom w:val="single" w:sz="8" w:space="0" w:color="auto"/>
              <w:right w:val="single" w:sz="8" w:space="0" w:color="auto"/>
            </w:tcBorders>
            <w:shd w:val="clear" w:color="auto" w:fill="CCCCCC"/>
          </w:tcPr>
          <w:p w14:paraId="040EAB6E" w14:textId="738252F2" w:rsidR="6AE34B82" w:rsidRDefault="16FC231D" w:rsidP="761A8AF6">
            <w:pPr>
              <w:spacing w:after="0" w:line="480" w:lineRule="auto"/>
              <w:rPr>
                <w:rFonts w:ascii="Arial" w:eastAsia="Arial" w:hAnsi="Arial" w:cs="Arial"/>
              </w:rPr>
            </w:pPr>
            <w:r w:rsidRPr="761A8AF6">
              <w:rPr>
                <w:rFonts w:ascii="Arial" w:eastAsia="Arial" w:hAnsi="Arial" w:cs="Arial"/>
              </w:rPr>
              <w:t xml:space="preserve"> </w:t>
            </w:r>
          </w:p>
        </w:tc>
        <w:tc>
          <w:tcPr>
            <w:tcW w:w="7031" w:type="dxa"/>
            <w:tcBorders>
              <w:top w:val="single" w:sz="8" w:space="0" w:color="auto"/>
              <w:left w:val="single" w:sz="8" w:space="0" w:color="auto"/>
              <w:bottom w:val="single" w:sz="8" w:space="0" w:color="auto"/>
              <w:right w:val="single" w:sz="8" w:space="0" w:color="auto"/>
            </w:tcBorders>
            <w:shd w:val="clear" w:color="auto" w:fill="CCCCCC"/>
          </w:tcPr>
          <w:p w14:paraId="1D001447" w14:textId="6F5083AB" w:rsidR="6AE34B82" w:rsidRDefault="6AE34B82" w:rsidP="761A8AF6">
            <w:pPr>
              <w:spacing w:after="0" w:line="480" w:lineRule="auto"/>
              <w:jc w:val="center"/>
              <w:rPr>
                <w:rFonts w:ascii="Arial" w:eastAsia="Arial" w:hAnsi="Arial" w:cs="Arial"/>
              </w:rPr>
            </w:pPr>
          </w:p>
        </w:tc>
      </w:tr>
    </w:tbl>
    <w:p w14:paraId="066EE7C4" w14:textId="6706E517" w:rsidR="6AE34B82" w:rsidRDefault="6AE34B82" w:rsidP="761A8AF6">
      <w:pPr>
        <w:spacing w:after="0" w:line="480" w:lineRule="auto"/>
        <w:rPr>
          <w:rFonts w:ascii="Arial" w:eastAsia="Arial" w:hAnsi="Arial" w:cs="Arial"/>
          <w:color w:val="000000" w:themeColor="text1"/>
        </w:rPr>
      </w:pPr>
    </w:p>
    <w:p w14:paraId="05FAFFC2" w14:textId="777371B1" w:rsidR="00851D81" w:rsidRPr="00317D1B" w:rsidRDefault="5F40B47B" w:rsidP="00974493">
      <w:pPr>
        <w:pStyle w:val="ListParagraph"/>
        <w:widowControl w:val="0"/>
        <w:numPr>
          <w:ilvl w:val="0"/>
          <w:numId w:val="72"/>
        </w:numPr>
        <w:spacing w:after="0" w:line="480" w:lineRule="auto"/>
        <w:rPr>
          <w:rFonts w:ascii="Arial" w:eastAsia="Arial" w:hAnsi="Arial" w:cs="Arial"/>
          <w:b/>
          <w:bCs/>
        </w:rPr>
      </w:pPr>
      <w:r w:rsidRPr="761A8AF6">
        <w:rPr>
          <w:rFonts w:ascii="Arial" w:eastAsia="Arial" w:hAnsi="Arial" w:cs="Arial"/>
          <w:b/>
          <w:bCs/>
        </w:rPr>
        <w:t xml:space="preserve">Project Integration </w:t>
      </w:r>
    </w:p>
    <w:p w14:paraId="7358B8EF" w14:textId="67E01401" w:rsidR="00851D81" w:rsidRPr="00317D1B" w:rsidRDefault="69582174" w:rsidP="761A8AF6">
      <w:pPr>
        <w:widowControl w:val="0"/>
        <w:spacing w:after="0" w:line="480" w:lineRule="auto"/>
        <w:ind w:left="720"/>
        <w:contextualSpacing/>
        <w:rPr>
          <w:rFonts w:ascii="Arial" w:eastAsia="Arial" w:hAnsi="Arial" w:cs="Arial"/>
        </w:rPr>
      </w:pPr>
      <w:r w:rsidRPr="761A8AF6">
        <w:rPr>
          <w:rFonts w:ascii="Arial" w:eastAsia="Arial" w:hAnsi="Arial" w:cs="Arial"/>
        </w:rPr>
        <w:t xml:space="preserve">4.1 </w:t>
      </w:r>
      <w:r w:rsidR="5F40B47B" w:rsidRPr="761A8AF6">
        <w:rPr>
          <w:rFonts w:ascii="Arial" w:eastAsia="Arial" w:hAnsi="Arial" w:cs="Arial"/>
        </w:rPr>
        <w:t>The Organization</w:t>
      </w:r>
      <w:r w:rsidR="1119C868" w:rsidRPr="761A8AF6">
        <w:rPr>
          <w:rFonts w:ascii="Arial" w:eastAsia="Arial" w:hAnsi="Arial" w:cs="Arial"/>
        </w:rPr>
        <w:t>al</w:t>
      </w:r>
      <w:r w:rsidR="5F40B47B" w:rsidRPr="761A8AF6">
        <w:rPr>
          <w:rFonts w:ascii="Arial" w:eastAsia="Arial" w:hAnsi="Arial" w:cs="Arial"/>
        </w:rPr>
        <w:t xml:space="preserve"> Chart</w:t>
      </w:r>
    </w:p>
    <w:p w14:paraId="54FEF1E5" w14:textId="1CCEBDA7" w:rsidR="00851D81" w:rsidRPr="00317D1B" w:rsidRDefault="28230DD4" w:rsidP="761A8AF6">
      <w:pPr>
        <w:widowControl w:val="0"/>
        <w:spacing w:after="0" w:line="480" w:lineRule="auto"/>
        <w:contextualSpacing/>
        <w:rPr>
          <w:rFonts w:ascii="Arial" w:eastAsia="Arial" w:hAnsi="Arial" w:cs="Arial"/>
        </w:rPr>
      </w:pPr>
      <w:r w:rsidRPr="00AE7058">
        <w:rPr>
          <w:rFonts w:ascii="Arial" w:hAnsi="Arial" w:cs="Arial"/>
          <w:noProof/>
        </w:rPr>
        <w:drawing>
          <wp:inline distT="0" distB="0" distL="0" distR="0" wp14:anchorId="15155B9F" wp14:editId="6E7BC0B6">
            <wp:extent cx="5943600" cy="2590800"/>
            <wp:effectExtent l="0" t="0" r="0" b="0"/>
            <wp:docPr id="1350468023" name="Picture 135046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0FF4A92E" w14:textId="30809A9F" w:rsidR="1C6382F3" w:rsidRPr="00317D1B" w:rsidRDefault="0936068F" w:rsidP="761A8AF6">
      <w:pPr>
        <w:widowControl w:val="0"/>
        <w:spacing w:after="0" w:line="480" w:lineRule="auto"/>
        <w:ind w:firstLine="720"/>
        <w:contextualSpacing/>
        <w:rPr>
          <w:rFonts w:ascii="Arial" w:eastAsia="Arial" w:hAnsi="Arial" w:cs="Arial"/>
        </w:rPr>
      </w:pPr>
      <w:r w:rsidRPr="761A8AF6">
        <w:rPr>
          <w:rFonts w:ascii="Arial" w:eastAsia="Arial" w:hAnsi="Arial" w:cs="Arial"/>
        </w:rPr>
        <w:t xml:space="preserve">4.2 </w:t>
      </w:r>
      <w:r w:rsidR="5F40B47B" w:rsidRPr="761A8AF6">
        <w:rPr>
          <w:rFonts w:ascii="Arial" w:eastAsia="Arial" w:hAnsi="Arial" w:cs="Arial"/>
        </w:rPr>
        <w:t xml:space="preserve">Dr. </w:t>
      </w:r>
      <w:r w:rsidR="5F40B47B" w:rsidRPr="00AE7058">
        <w:rPr>
          <w:rFonts w:ascii="Arial" w:eastAsia="Arial" w:hAnsi="Arial" w:cs="Arial"/>
        </w:rPr>
        <w:t>Alter</w:t>
      </w:r>
      <w:r w:rsidR="5F40B47B" w:rsidRPr="761A8AF6">
        <w:rPr>
          <w:rFonts w:ascii="Arial" w:eastAsia="Arial" w:hAnsi="Arial" w:cs="Arial"/>
        </w:rPr>
        <w:t xml:space="preserve"> System Snapshot</w:t>
      </w:r>
    </w:p>
    <w:p w14:paraId="2FCEC1B5" w14:textId="0BE52490" w:rsidR="16D7E35F" w:rsidRPr="00317D1B" w:rsidRDefault="7CD29E5B" w:rsidP="761A8AF6">
      <w:pPr>
        <w:widowControl w:val="0"/>
        <w:spacing w:after="200" w:line="480" w:lineRule="auto"/>
        <w:jc w:val="center"/>
        <w:rPr>
          <w:rFonts w:ascii="Arial" w:eastAsia="Arial" w:hAnsi="Arial" w:cs="Arial"/>
        </w:rPr>
      </w:pPr>
      <w:r w:rsidRPr="761A8AF6">
        <w:rPr>
          <w:rFonts w:ascii="Arial" w:eastAsia="Arial" w:hAnsi="Arial" w:cs="Arial"/>
        </w:rPr>
        <w:t>Work System Snapshot</w:t>
      </w:r>
    </w:p>
    <w:tbl>
      <w:tblPr>
        <w:tblStyle w:val="TableGrid"/>
        <w:tblW w:w="0" w:type="auto"/>
        <w:tblLayout w:type="fixed"/>
        <w:tblLook w:val="04A0" w:firstRow="1" w:lastRow="0" w:firstColumn="1" w:lastColumn="0" w:noHBand="0" w:noVBand="1"/>
      </w:tblPr>
      <w:tblGrid>
        <w:gridCol w:w="3122"/>
        <w:gridCol w:w="1560"/>
        <w:gridCol w:w="1558"/>
        <w:gridCol w:w="3119"/>
      </w:tblGrid>
      <w:tr w:rsidR="1C6382F3" w:rsidRPr="00317D1B" w14:paraId="58A9BD1B" w14:textId="77777777" w:rsidTr="761A8AF6">
        <w:trPr>
          <w:trHeight w:val="300"/>
        </w:trPr>
        <w:tc>
          <w:tcPr>
            <w:tcW w:w="4682"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783E6A3F" w14:textId="75F93F11" w:rsidR="1C6382F3" w:rsidRPr="00317D1B" w:rsidRDefault="32E887B0" w:rsidP="761A8AF6">
            <w:pPr>
              <w:spacing w:line="480" w:lineRule="auto"/>
              <w:jc w:val="center"/>
              <w:rPr>
                <w:rFonts w:ascii="Arial" w:eastAsia="Arial" w:hAnsi="Arial" w:cs="Arial"/>
                <w:color w:val="000000" w:themeColor="text1"/>
              </w:rPr>
            </w:pPr>
            <w:r w:rsidRPr="761A8AF6">
              <w:rPr>
                <w:rFonts w:ascii="Arial" w:eastAsia="Arial" w:hAnsi="Arial" w:cs="Arial"/>
              </w:rPr>
              <w:t>Customers</w:t>
            </w:r>
          </w:p>
        </w:tc>
        <w:tc>
          <w:tcPr>
            <w:tcW w:w="4677" w:type="dxa"/>
            <w:gridSpan w:val="2"/>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303B5F8" w14:textId="797A8367" w:rsidR="1C6382F3" w:rsidRPr="00317D1B" w:rsidRDefault="32E887B0" w:rsidP="761A8AF6">
            <w:pPr>
              <w:spacing w:line="480" w:lineRule="auto"/>
              <w:jc w:val="center"/>
              <w:rPr>
                <w:rFonts w:ascii="Arial" w:eastAsia="Arial" w:hAnsi="Arial" w:cs="Arial"/>
                <w:color w:val="000000" w:themeColor="text1"/>
              </w:rPr>
            </w:pPr>
            <w:r w:rsidRPr="761A8AF6">
              <w:rPr>
                <w:rFonts w:ascii="Arial" w:eastAsia="Arial" w:hAnsi="Arial" w:cs="Arial"/>
              </w:rPr>
              <w:t>Products and Services</w:t>
            </w:r>
          </w:p>
        </w:tc>
      </w:tr>
      <w:tr w:rsidR="1C6382F3" w:rsidRPr="00317D1B" w14:paraId="0D586AF3" w14:textId="77777777" w:rsidTr="761A8AF6">
        <w:trPr>
          <w:trHeight w:val="300"/>
        </w:trPr>
        <w:tc>
          <w:tcPr>
            <w:tcW w:w="4682"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B44CB01" w14:textId="397DBD88" w:rsidR="1C6382F3" w:rsidRPr="00317D1B" w:rsidRDefault="6B7F76AA" w:rsidP="00974493">
            <w:pPr>
              <w:pStyle w:val="ListParagraph"/>
              <w:numPr>
                <w:ilvl w:val="0"/>
                <w:numId w:val="68"/>
              </w:numPr>
              <w:spacing w:line="480" w:lineRule="auto"/>
              <w:rPr>
                <w:rFonts w:ascii="Arial" w:eastAsia="Arial" w:hAnsi="Arial" w:cs="Arial"/>
              </w:rPr>
            </w:pPr>
            <w:r w:rsidRPr="761A8AF6">
              <w:rPr>
                <w:rFonts w:ascii="Arial" w:eastAsia="Arial" w:hAnsi="Arial" w:cs="Arial"/>
              </w:rPr>
              <w:lastRenderedPageBreak/>
              <w:t xml:space="preserve">Patients with Non-Urgent Conditions </w:t>
            </w:r>
          </w:p>
          <w:p w14:paraId="2BDEE1B8" w14:textId="780C9084" w:rsidR="1C6382F3" w:rsidRPr="00317D1B" w:rsidRDefault="6B7F76AA" w:rsidP="761A8AF6">
            <w:pPr>
              <w:pStyle w:val="ListParagraph"/>
              <w:spacing w:line="480" w:lineRule="auto"/>
              <w:rPr>
                <w:rFonts w:ascii="Arial" w:eastAsia="Arial" w:hAnsi="Arial" w:cs="Arial"/>
              </w:rPr>
            </w:pPr>
            <w:r w:rsidRPr="761A8AF6">
              <w:rPr>
                <w:rFonts w:ascii="Arial" w:eastAsia="Arial" w:hAnsi="Arial" w:cs="Arial"/>
              </w:rPr>
              <w:t>– Redirected to virtual consultations for faster care without long ED wait times.</w:t>
            </w:r>
          </w:p>
          <w:p w14:paraId="77067F57" w14:textId="599FC309" w:rsidR="1C6382F3" w:rsidRPr="00317D1B" w:rsidRDefault="6B7F76AA"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rPr>
              <w:t xml:space="preserve">Emergency Department Healthcare Providers </w:t>
            </w:r>
          </w:p>
          <w:p w14:paraId="6942A547" w14:textId="2A1C56C1" w:rsidR="1C6382F3" w:rsidRPr="00317D1B" w:rsidRDefault="6B7F76AA" w:rsidP="761A8AF6">
            <w:pPr>
              <w:pStyle w:val="ListParagraph"/>
              <w:spacing w:before="240" w:after="240" w:line="480" w:lineRule="auto"/>
              <w:rPr>
                <w:rFonts w:ascii="Arial" w:eastAsia="Arial" w:hAnsi="Arial" w:cs="Arial"/>
              </w:rPr>
            </w:pPr>
            <w:r w:rsidRPr="761A8AF6">
              <w:rPr>
                <w:rFonts w:ascii="Arial" w:eastAsia="Arial" w:hAnsi="Arial" w:cs="Arial"/>
              </w:rPr>
              <w:t>– Experience reduced congestion, allowing better focus on urgent cases.</w:t>
            </w:r>
          </w:p>
          <w:p w14:paraId="1578AD1D" w14:textId="12AE2D94" w:rsidR="1C6382F3" w:rsidRPr="00317D1B" w:rsidRDefault="6B7F76AA"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rPr>
              <w:t>Telehealth Providers</w:t>
            </w:r>
          </w:p>
          <w:p w14:paraId="556C7EB5" w14:textId="0A96DDFF" w:rsidR="1C6382F3" w:rsidRPr="00317D1B" w:rsidRDefault="6B7F76AA" w:rsidP="761A8AF6">
            <w:pPr>
              <w:pStyle w:val="ListParagraph"/>
              <w:spacing w:before="240" w:after="240" w:line="480" w:lineRule="auto"/>
              <w:rPr>
                <w:rFonts w:ascii="Arial" w:eastAsia="Arial" w:hAnsi="Arial" w:cs="Arial"/>
              </w:rPr>
            </w:pPr>
            <w:r w:rsidRPr="761A8AF6">
              <w:rPr>
                <w:rFonts w:ascii="Arial" w:eastAsia="Arial" w:hAnsi="Arial" w:cs="Arial"/>
              </w:rPr>
              <w:t>– Conduct virtual consultations, evaluate non-urgent cases, and provide treatment or referrals.</w:t>
            </w:r>
          </w:p>
          <w:p w14:paraId="68DCA2EE" w14:textId="2457C356" w:rsidR="1C6382F3" w:rsidRPr="00317D1B" w:rsidRDefault="6B7F76AA"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rPr>
              <w:t xml:space="preserve">Hospital IT Staff </w:t>
            </w:r>
          </w:p>
          <w:p w14:paraId="79E97F97" w14:textId="6641B093" w:rsidR="1C6382F3" w:rsidRPr="00317D1B" w:rsidRDefault="6B7F76AA" w:rsidP="761A8AF6">
            <w:pPr>
              <w:pStyle w:val="ListParagraph"/>
              <w:spacing w:before="240" w:after="240" w:line="480" w:lineRule="auto"/>
              <w:rPr>
                <w:rFonts w:ascii="Arial" w:eastAsia="Arial" w:hAnsi="Arial" w:cs="Arial"/>
              </w:rPr>
            </w:pPr>
            <w:r w:rsidRPr="761A8AF6">
              <w:rPr>
                <w:rFonts w:ascii="Arial" w:eastAsia="Arial" w:hAnsi="Arial" w:cs="Arial"/>
              </w:rPr>
              <w:t>– Integrate and maintain the Amwell system within the existing EHR for seamless functionality.</w:t>
            </w:r>
          </w:p>
          <w:p w14:paraId="70C8D6C1" w14:textId="25F2D24F" w:rsidR="1C6382F3" w:rsidRPr="00317D1B" w:rsidRDefault="6B7F76AA"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rPr>
              <w:t xml:space="preserve">Hospital Administration &amp; ED Operations Managers </w:t>
            </w:r>
          </w:p>
          <w:p w14:paraId="6624662D" w14:textId="72A3E7D2" w:rsidR="1C6382F3" w:rsidRPr="00317D1B" w:rsidRDefault="6B7F76AA" w:rsidP="761A8AF6">
            <w:pPr>
              <w:pStyle w:val="ListParagraph"/>
              <w:spacing w:before="240" w:after="240" w:line="480" w:lineRule="auto"/>
              <w:rPr>
                <w:rFonts w:ascii="Arial" w:eastAsia="Arial" w:hAnsi="Arial" w:cs="Arial"/>
                <w:b/>
                <w:bCs/>
              </w:rPr>
            </w:pPr>
            <w:r w:rsidRPr="761A8AF6">
              <w:rPr>
                <w:rFonts w:ascii="Arial" w:eastAsia="Arial" w:hAnsi="Arial" w:cs="Arial"/>
              </w:rPr>
              <w:t xml:space="preserve">– Oversee implementation, monitor system performance, and ensure efficiency. </w:t>
            </w:r>
          </w:p>
        </w:tc>
        <w:tc>
          <w:tcPr>
            <w:tcW w:w="4677" w:type="dxa"/>
            <w:gridSpan w:val="2"/>
            <w:tcBorders>
              <w:top w:val="single" w:sz="8" w:space="0" w:color="auto"/>
              <w:left w:val="nil"/>
              <w:bottom w:val="single" w:sz="8" w:space="0" w:color="auto"/>
              <w:right w:val="single" w:sz="8" w:space="0" w:color="auto"/>
            </w:tcBorders>
            <w:tcMar>
              <w:left w:w="108" w:type="dxa"/>
              <w:right w:w="108" w:type="dxa"/>
            </w:tcMar>
          </w:tcPr>
          <w:p w14:paraId="04135998" w14:textId="6878F441" w:rsidR="1C6382F3" w:rsidRPr="00317D1B" w:rsidRDefault="32D77DC2" w:rsidP="00974493">
            <w:pPr>
              <w:pStyle w:val="ListParagraph"/>
              <w:numPr>
                <w:ilvl w:val="0"/>
                <w:numId w:val="70"/>
              </w:numPr>
              <w:spacing w:line="480" w:lineRule="auto"/>
              <w:rPr>
                <w:rFonts w:ascii="Arial" w:eastAsia="Arial" w:hAnsi="Arial" w:cs="Arial"/>
              </w:rPr>
            </w:pPr>
            <w:r w:rsidRPr="761A8AF6">
              <w:rPr>
                <w:rFonts w:ascii="Arial" w:eastAsia="Arial" w:hAnsi="Arial" w:cs="Arial"/>
              </w:rPr>
              <w:t>Virtual ED Consultations – Non-urgent patients receive remote medical evaluations, reducing unnecessary in-person visits.</w:t>
            </w:r>
          </w:p>
          <w:p w14:paraId="5A43D843" w14:textId="0EEC8F5C" w:rsidR="1C6382F3" w:rsidRPr="00317D1B" w:rsidRDefault="32D77DC2" w:rsidP="00974493">
            <w:pPr>
              <w:pStyle w:val="ListParagraph"/>
              <w:numPr>
                <w:ilvl w:val="0"/>
                <w:numId w:val="70"/>
              </w:numPr>
              <w:spacing w:before="240" w:after="240" w:line="480" w:lineRule="auto"/>
              <w:rPr>
                <w:rFonts w:ascii="Arial" w:eastAsia="Arial" w:hAnsi="Arial" w:cs="Arial"/>
              </w:rPr>
            </w:pPr>
            <w:r w:rsidRPr="761A8AF6">
              <w:rPr>
                <w:rFonts w:ascii="Arial" w:eastAsia="Arial" w:hAnsi="Arial" w:cs="Arial"/>
              </w:rPr>
              <w:t>Triage &amp; Patient Redirection – The system assesses case severity and directs low-priority cases to virtual care.</w:t>
            </w:r>
          </w:p>
          <w:p w14:paraId="64ABD1BC" w14:textId="18973052" w:rsidR="1C6382F3" w:rsidRPr="00317D1B" w:rsidRDefault="32D77DC2" w:rsidP="00974493">
            <w:pPr>
              <w:pStyle w:val="ListParagraph"/>
              <w:numPr>
                <w:ilvl w:val="0"/>
                <w:numId w:val="70"/>
              </w:numPr>
              <w:spacing w:before="240" w:after="240" w:line="480" w:lineRule="auto"/>
              <w:rPr>
                <w:rFonts w:ascii="Arial" w:eastAsia="Arial" w:hAnsi="Arial" w:cs="Arial"/>
              </w:rPr>
            </w:pPr>
            <w:r w:rsidRPr="761A8AF6">
              <w:rPr>
                <w:rFonts w:ascii="Arial" w:eastAsia="Arial" w:hAnsi="Arial" w:cs="Arial"/>
              </w:rPr>
              <w:t>Amwell Telehealth Platform Integration – Seamlessly embedded into the hospital’s EHR, enabling efficient virtual appointments.</w:t>
            </w:r>
          </w:p>
          <w:p w14:paraId="536369C6" w14:textId="601FA892" w:rsidR="1C6382F3" w:rsidRPr="00317D1B" w:rsidRDefault="32D77DC2" w:rsidP="00974493">
            <w:pPr>
              <w:pStyle w:val="ListParagraph"/>
              <w:numPr>
                <w:ilvl w:val="0"/>
                <w:numId w:val="70"/>
              </w:numPr>
              <w:spacing w:before="240" w:after="240" w:line="480" w:lineRule="auto"/>
              <w:rPr>
                <w:rFonts w:ascii="Arial" w:eastAsia="Arial" w:hAnsi="Arial" w:cs="Arial"/>
              </w:rPr>
            </w:pPr>
            <w:r w:rsidRPr="761A8AF6">
              <w:rPr>
                <w:rFonts w:ascii="Arial" w:eastAsia="Arial" w:hAnsi="Arial" w:cs="Arial"/>
              </w:rPr>
              <w:t>On-Demand &amp; Scheduled Appointments – Patients access virtual care via web, mobile phone, or kiosks.</w:t>
            </w:r>
          </w:p>
          <w:p w14:paraId="1EAF2CDE" w14:textId="0E96D991" w:rsidR="1C6382F3" w:rsidRPr="00317D1B" w:rsidRDefault="32D77DC2" w:rsidP="00974493">
            <w:pPr>
              <w:pStyle w:val="ListParagraph"/>
              <w:numPr>
                <w:ilvl w:val="0"/>
                <w:numId w:val="70"/>
              </w:numPr>
              <w:spacing w:before="240" w:after="240" w:line="480" w:lineRule="auto"/>
              <w:rPr>
                <w:rFonts w:ascii="Arial" w:eastAsia="Arial" w:hAnsi="Arial" w:cs="Arial"/>
              </w:rPr>
            </w:pPr>
            <w:r w:rsidRPr="761A8AF6">
              <w:rPr>
                <w:rFonts w:ascii="Arial" w:eastAsia="Arial" w:hAnsi="Arial" w:cs="Arial"/>
              </w:rPr>
              <w:t>ED Workflow Optimization – Reduces overcrowding, allowing ED staff to focus on critical cases.</w:t>
            </w:r>
          </w:p>
          <w:p w14:paraId="7E84CC45" w14:textId="3FAA9B9C" w:rsidR="1C6382F3" w:rsidRPr="00317D1B" w:rsidRDefault="32D77DC2" w:rsidP="00974493">
            <w:pPr>
              <w:pStyle w:val="ListParagraph"/>
              <w:numPr>
                <w:ilvl w:val="0"/>
                <w:numId w:val="70"/>
              </w:numPr>
              <w:spacing w:before="240" w:after="240" w:line="480" w:lineRule="auto"/>
              <w:rPr>
                <w:rFonts w:ascii="Arial" w:eastAsia="Arial" w:hAnsi="Arial" w:cs="Arial"/>
              </w:rPr>
            </w:pPr>
            <w:r w:rsidRPr="761A8AF6">
              <w:rPr>
                <w:rFonts w:ascii="Arial" w:eastAsia="Arial" w:hAnsi="Arial" w:cs="Arial"/>
              </w:rPr>
              <w:t>Secure Data Management – Ensures patient records, consultations, and referrals are securely stored and accessible.</w:t>
            </w:r>
          </w:p>
          <w:p w14:paraId="5AFCD4E0" w14:textId="4D5EDB11" w:rsidR="1C6382F3" w:rsidRPr="00317D1B" w:rsidRDefault="1C6382F3" w:rsidP="761A8AF6">
            <w:pPr>
              <w:pStyle w:val="ListParagraph"/>
              <w:spacing w:line="480" w:lineRule="auto"/>
              <w:ind w:left="360"/>
              <w:rPr>
                <w:rFonts w:ascii="Arial" w:eastAsia="Arial" w:hAnsi="Arial" w:cs="Arial"/>
              </w:rPr>
            </w:pPr>
          </w:p>
        </w:tc>
      </w:tr>
      <w:tr w:rsidR="1C6382F3" w:rsidRPr="00317D1B" w14:paraId="214AC8EA" w14:textId="77777777" w:rsidTr="761A8AF6">
        <w:trPr>
          <w:trHeight w:val="300"/>
        </w:trPr>
        <w:tc>
          <w:tcPr>
            <w:tcW w:w="9359"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394B31AA" w14:textId="18A10DB5" w:rsidR="1C6382F3" w:rsidRPr="00317D1B" w:rsidRDefault="32E887B0" w:rsidP="761A8AF6">
            <w:pPr>
              <w:spacing w:line="480" w:lineRule="auto"/>
              <w:jc w:val="center"/>
              <w:rPr>
                <w:rFonts w:ascii="Arial" w:eastAsia="Arial" w:hAnsi="Arial" w:cs="Arial"/>
                <w:color w:val="000000" w:themeColor="text1"/>
              </w:rPr>
            </w:pPr>
            <w:r w:rsidRPr="761A8AF6">
              <w:rPr>
                <w:rFonts w:ascii="Arial" w:eastAsia="Arial" w:hAnsi="Arial" w:cs="Arial"/>
              </w:rPr>
              <w:t>Major Activities or Processes</w:t>
            </w:r>
          </w:p>
        </w:tc>
      </w:tr>
      <w:tr w:rsidR="1C6382F3" w:rsidRPr="00317D1B" w14:paraId="5B0047EE" w14:textId="77777777" w:rsidTr="761A8AF6">
        <w:trPr>
          <w:trHeight w:val="300"/>
        </w:trPr>
        <w:tc>
          <w:tcPr>
            <w:tcW w:w="9359"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FFB33E9" w14:textId="19A12734" w:rsidR="1C6382F3" w:rsidRPr="00317D1B" w:rsidRDefault="32E887B0" w:rsidP="761A8AF6">
            <w:pPr>
              <w:spacing w:line="480" w:lineRule="auto"/>
              <w:rPr>
                <w:rFonts w:ascii="Arial" w:eastAsia="Arial" w:hAnsi="Arial" w:cs="Arial"/>
              </w:rPr>
            </w:pPr>
            <w:r w:rsidRPr="761A8AF6">
              <w:rPr>
                <w:rFonts w:ascii="Arial" w:eastAsia="Arial" w:hAnsi="Arial" w:cs="Arial"/>
              </w:rPr>
              <w:t xml:space="preserve"> </w:t>
            </w:r>
          </w:p>
          <w:p w14:paraId="6C5EEE52" w14:textId="52BC412A" w:rsidR="1C6382F3" w:rsidRPr="00317D1B" w:rsidRDefault="1F00CAE5" w:rsidP="00974493">
            <w:pPr>
              <w:pStyle w:val="ListParagraph"/>
              <w:numPr>
                <w:ilvl w:val="0"/>
                <w:numId w:val="68"/>
              </w:numPr>
              <w:spacing w:line="480" w:lineRule="auto"/>
              <w:rPr>
                <w:rFonts w:ascii="Arial" w:eastAsia="Arial" w:hAnsi="Arial" w:cs="Arial"/>
              </w:rPr>
            </w:pPr>
            <w:r w:rsidRPr="761A8AF6">
              <w:rPr>
                <w:rFonts w:ascii="Arial" w:eastAsia="Arial" w:hAnsi="Arial" w:cs="Arial"/>
              </w:rPr>
              <w:lastRenderedPageBreak/>
              <w:t xml:space="preserve"> </w:t>
            </w:r>
            <w:r w:rsidR="348BD3DE" w:rsidRPr="761A8AF6">
              <w:rPr>
                <w:rFonts w:ascii="Arial" w:eastAsia="Arial" w:hAnsi="Arial" w:cs="Arial"/>
                <w:b/>
                <w:bCs/>
              </w:rPr>
              <w:t>Patient Accesses Telehealth Portal</w:t>
            </w:r>
            <w:r w:rsidR="348BD3DE" w:rsidRPr="761A8AF6">
              <w:rPr>
                <w:rFonts w:ascii="Arial" w:eastAsia="Arial" w:hAnsi="Arial" w:cs="Arial"/>
              </w:rPr>
              <w:t xml:space="preserve"> – Patients with non-urgent conditions use web, mobile, phone, or kiosk to request a virtual consultation.</w:t>
            </w:r>
          </w:p>
          <w:p w14:paraId="07453D81" w14:textId="3135C575" w:rsidR="1C6382F3" w:rsidRPr="00317D1B" w:rsidRDefault="348BD3DE"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b/>
                <w:bCs/>
              </w:rPr>
              <w:t>System Triage &amp; Case Assessment</w:t>
            </w:r>
            <w:r w:rsidRPr="761A8AF6">
              <w:rPr>
                <w:rFonts w:ascii="Arial" w:eastAsia="Arial" w:hAnsi="Arial" w:cs="Arial"/>
              </w:rPr>
              <w:t xml:space="preserve"> – The Amwell platform evaluates symptoms and determines if the patient should be treated virtually or requires in-person care.</w:t>
            </w:r>
          </w:p>
          <w:p w14:paraId="1B8CC2ED" w14:textId="3D94A964" w:rsidR="1C6382F3" w:rsidRPr="00317D1B" w:rsidRDefault="348BD3DE"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b/>
                <w:bCs/>
              </w:rPr>
              <w:t>Virtual Consultation with Telehealth Provider</w:t>
            </w:r>
            <w:r w:rsidRPr="761A8AF6">
              <w:rPr>
                <w:rFonts w:ascii="Arial" w:eastAsia="Arial" w:hAnsi="Arial" w:cs="Arial"/>
              </w:rPr>
              <w:t xml:space="preserve"> – A licensed provider conducts a remote evaluation, prescribes treatment, or refers to the patient if necessary.</w:t>
            </w:r>
          </w:p>
          <w:p w14:paraId="7E7E6777" w14:textId="74151747" w:rsidR="1C6382F3" w:rsidRPr="00317D1B" w:rsidRDefault="348BD3DE"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b/>
                <w:bCs/>
              </w:rPr>
              <w:t>ED Workflow Optimization</w:t>
            </w:r>
            <w:r w:rsidRPr="761A8AF6">
              <w:rPr>
                <w:rFonts w:ascii="Arial" w:eastAsia="Arial" w:hAnsi="Arial" w:cs="Arial"/>
              </w:rPr>
              <w:t xml:space="preserve"> – Non-urgent cases are redirected to telehealth, allowing ED staff to prioritize critical patients.</w:t>
            </w:r>
          </w:p>
          <w:p w14:paraId="4661FC33" w14:textId="39C802ED" w:rsidR="1C6382F3" w:rsidRPr="00317D1B" w:rsidRDefault="348BD3DE"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b/>
                <w:bCs/>
              </w:rPr>
              <w:t>System Monitoring &amp; Continuous Improvement</w:t>
            </w:r>
            <w:r w:rsidRPr="761A8AF6">
              <w:rPr>
                <w:rFonts w:ascii="Arial" w:eastAsia="Arial" w:hAnsi="Arial" w:cs="Arial"/>
              </w:rPr>
              <w:t xml:space="preserve"> – Hospital administration and IT teams track performance, patient satisfaction, and system efficiency to refine processes.</w:t>
            </w:r>
          </w:p>
          <w:p w14:paraId="7D7A92C9" w14:textId="5B0DA7DC" w:rsidR="1C6382F3" w:rsidRPr="00317D1B" w:rsidRDefault="32E887B0" w:rsidP="761A8AF6">
            <w:pPr>
              <w:spacing w:line="480" w:lineRule="auto"/>
              <w:rPr>
                <w:rFonts w:ascii="Arial" w:eastAsia="Arial" w:hAnsi="Arial" w:cs="Arial"/>
              </w:rPr>
            </w:pPr>
            <w:r w:rsidRPr="761A8AF6">
              <w:rPr>
                <w:rFonts w:ascii="Arial" w:eastAsia="Arial" w:hAnsi="Arial" w:cs="Arial"/>
              </w:rPr>
              <w:t xml:space="preserve"> </w:t>
            </w:r>
          </w:p>
        </w:tc>
      </w:tr>
      <w:tr w:rsidR="1C6382F3" w:rsidRPr="00317D1B" w14:paraId="0043D1F5" w14:textId="77777777" w:rsidTr="761A8AF6">
        <w:trPr>
          <w:trHeight w:val="240"/>
        </w:trPr>
        <w:tc>
          <w:tcPr>
            <w:tcW w:w="312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66CB053E" w14:textId="635C72B2" w:rsidR="1C6382F3" w:rsidRPr="00317D1B" w:rsidRDefault="32E887B0" w:rsidP="761A8AF6">
            <w:pPr>
              <w:spacing w:line="480" w:lineRule="auto"/>
              <w:jc w:val="center"/>
              <w:rPr>
                <w:rFonts w:ascii="Arial" w:eastAsia="Arial" w:hAnsi="Arial" w:cs="Arial"/>
                <w:color w:val="000000" w:themeColor="text1"/>
              </w:rPr>
            </w:pPr>
            <w:r w:rsidRPr="761A8AF6">
              <w:rPr>
                <w:rFonts w:ascii="Arial" w:eastAsia="Arial" w:hAnsi="Arial" w:cs="Arial"/>
              </w:rPr>
              <w:lastRenderedPageBreak/>
              <w:t xml:space="preserve">Participants </w:t>
            </w:r>
          </w:p>
        </w:tc>
        <w:tc>
          <w:tcPr>
            <w:tcW w:w="3118" w:type="dxa"/>
            <w:gridSpan w:val="2"/>
            <w:tcBorders>
              <w:top w:val="nil"/>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16DC8A7D" w14:textId="29DD1BC7" w:rsidR="1C6382F3" w:rsidRPr="00317D1B" w:rsidRDefault="32E887B0" w:rsidP="761A8AF6">
            <w:pPr>
              <w:spacing w:line="480" w:lineRule="auto"/>
              <w:jc w:val="center"/>
              <w:rPr>
                <w:rFonts w:ascii="Arial" w:eastAsia="Arial" w:hAnsi="Arial" w:cs="Arial"/>
                <w:color w:val="000000" w:themeColor="text1"/>
              </w:rPr>
            </w:pPr>
            <w:r w:rsidRPr="761A8AF6">
              <w:rPr>
                <w:rFonts w:ascii="Arial" w:eastAsia="Arial" w:hAnsi="Arial" w:cs="Arial"/>
              </w:rPr>
              <w:t>Information</w:t>
            </w:r>
          </w:p>
        </w:tc>
        <w:tc>
          <w:tcPr>
            <w:tcW w:w="3119" w:type="dxa"/>
            <w:tcBorders>
              <w:top w:val="nil"/>
              <w:left w:val="nil"/>
              <w:bottom w:val="single" w:sz="8" w:space="0" w:color="auto"/>
              <w:right w:val="single" w:sz="8" w:space="0" w:color="auto"/>
            </w:tcBorders>
            <w:shd w:val="clear" w:color="auto" w:fill="D9D9D9" w:themeFill="background1" w:themeFillShade="D9"/>
            <w:tcMar>
              <w:left w:w="108" w:type="dxa"/>
              <w:right w:w="108" w:type="dxa"/>
            </w:tcMar>
          </w:tcPr>
          <w:p w14:paraId="6440D6FC" w14:textId="2F8CA18D" w:rsidR="1C6382F3" w:rsidRPr="00317D1B" w:rsidRDefault="32E887B0" w:rsidP="761A8AF6">
            <w:pPr>
              <w:spacing w:line="480" w:lineRule="auto"/>
              <w:jc w:val="center"/>
              <w:rPr>
                <w:rFonts w:ascii="Arial" w:eastAsia="Arial" w:hAnsi="Arial" w:cs="Arial"/>
                <w:color w:val="000000" w:themeColor="text1"/>
              </w:rPr>
            </w:pPr>
            <w:r w:rsidRPr="761A8AF6">
              <w:rPr>
                <w:rFonts w:ascii="Arial" w:eastAsia="Arial" w:hAnsi="Arial" w:cs="Arial"/>
              </w:rPr>
              <w:t>Technologies</w:t>
            </w:r>
          </w:p>
        </w:tc>
      </w:tr>
      <w:tr w:rsidR="1C6382F3" w:rsidRPr="00317D1B" w14:paraId="7CCD1F4F" w14:textId="77777777" w:rsidTr="761A8AF6">
        <w:trPr>
          <w:trHeight w:val="240"/>
        </w:trPr>
        <w:tc>
          <w:tcPr>
            <w:tcW w:w="3122" w:type="dxa"/>
            <w:tcBorders>
              <w:top w:val="single" w:sz="8" w:space="0" w:color="auto"/>
              <w:left w:val="single" w:sz="8" w:space="0" w:color="auto"/>
              <w:bottom w:val="single" w:sz="8" w:space="0" w:color="000000" w:themeColor="text1"/>
              <w:right w:val="single" w:sz="8" w:space="0" w:color="auto"/>
            </w:tcBorders>
            <w:tcMar>
              <w:left w:w="108" w:type="dxa"/>
              <w:right w:w="108" w:type="dxa"/>
            </w:tcMar>
          </w:tcPr>
          <w:p w14:paraId="79B78029" w14:textId="1825E449" w:rsidR="1C6382F3" w:rsidRPr="00317D1B" w:rsidRDefault="1F00CAE5" w:rsidP="00974493">
            <w:pPr>
              <w:pStyle w:val="ListParagraph"/>
              <w:numPr>
                <w:ilvl w:val="0"/>
                <w:numId w:val="68"/>
              </w:numPr>
              <w:spacing w:line="480" w:lineRule="auto"/>
              <w:rPr>
                <w:rFonts w:ascii="Arial" w:eastAsia="Arial" w:hAnsi="Arial" w:cs="Arial"/>
              </w:rPr>
            </w:pPr>
            <w:r w:rsidRPr="761A8AF6">
              <w:rPr>
                <w:rFonts w:ascii="Arial" w:eastAsia="Arial" w:hAnsi="Arial" w:cs="Arial"/>
              </w:rPr>
              <w:t xml:space="preserve"> </w:t>
            </w:r>
            <w:r w:rsidR="5D8E8D88" w:rsidRPr="761A8AF6">
              <w:rPr>
                <w:rFonts w:ascii="Arial" w:eastAsia="Arial" w:hAnsi="Arial" w:cs="Arial"/>
              </w:rPr>
              <w:t xml:space="preserve">Patients </w:t>
            </w:r>
          </w:p>
          <w:p w14:paraId="172F6768" w14:textId="2E7C0321" w:rsidR="1C6382F3" w:rsidRPr="00317D1B" w:rsidRDefault="5D8E8D88" w:rsidP="00974493">
            <w:pPr>
              <w:pStyle w:val="ListParagraph"/>
              <w:numPr>
                <w:ilvl w:val="0"/>
                <w:numId w:val="68"/>
              </w:numPr>
              <w:spacing w:line="480" w:lineRule="auto"/>
              <w:rPr>
                <w:rFonts w:ascii="Arial" w:eastAsia="Arial" w:hAnsi="Arial" w:cs="Arial"/>
              </w:rPr>
            </w:pPr>
            <w:r w:rsidRPr="761A8AF6">
              <w:rPr>
                <w:rFonts w:ascii="Arial" w:eastAsia="Arial" w:hAnsi="Arial" w:cs="Arial"/>
              </w:rPr>
              <w:t xml:space="preserve">Telehealth Providers </w:t>
            </w:r>
          </w:p>
          <w:p w14:paraId="1A93491E" w14:textId="29DF1ED4" w:rsidR="1C6382F3" w:rsidRPr="00317D1B" w:rsidRDefault="5D8E8D88" w:rsidP="00974493">
            <w:pPr>
              <w:pStyle w:val="ListParagraph"/>
              <w:numPr>
                <w:ilvl w:val="0"/>
                <w:numId w:val="68"/>
              </w:numPr>
              <w:spacing w:line="480" w:lineRule="auto"/>
              <w:rPr>
                <w:rFonts w:ascii="Arial" w:eastAsia="Arial" w:hAnsi="Arial" w:cs="Arial"/>
              </w:rPr>
            </w:pPr>
            <w:r w:rsidRPr="761A8AF6">
              <w:rPr>
                <w:rFonts w:ascii="Arial" w:eastAsia="Arial" w:hAnsi="Arial" w:cs="Arial"/>
              </w:rPr>
              <w:t xml:space="preserve">Emergency Department Staff </w:t>
            </w:r>
          </w:p>
          <w:p w14:paraId="4EAC44F7" w14:textId="62590F2A" w:rsidR="1C6382F3" w:rsidRPr="00317D1B" w:rsidRDefault="5D8E8D88"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rPr>
              <w:t xml:space="preserve">Hospital IT Team </w:t>
            </w:r>
          </w:p>
          <w:p w14:paraId="2EA097A0" w14:textId="381C295E" w:rsidR="1C6382F3" w:rsidRPr="00317D1B" w:rsidRDefault="5D8E8D88"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rPr>
              <w:t xml:space="preserve"> Hospital Administration &amp; ED Operations Managers</w:t>
            </w:r>
          </w:p>
          <w:p w14:paraId="44B8AF80" w14:textId="4C40013B" w:rsidR="1C6382F3" w:rsidRPr="00317D1B" w:rsidRDefault="1C6382F3" w:rsidP="761A8AF6">
            <w:pPr>
              <w:spacing w:line="480" w:lineRule="auto"/>
              <w:rPr>
                <w:rFonts w:ascii="Arial" w:eastAsia="Arial" w:hAnsi="Arial" w:cs="Arial"/>
              </w:rPr>
            </w:pPr>
          </w:p>
          <w:p w14:paraId="167F53C6" w14:textId="094931C4" w:rsidR="1C6382F3" w:rsidRPr="00317D1B" w:rsidRDefault="32E887B0" w:rsidP="761A8AF6">
            <w:pPr>
              <w:spacing w:line="480" w:lineRule="auto"/>
              <w:rPr>
                <w:rFonts w:ascii="Arial" w:eastAsia="Arial" w:hAnsi="Arial" w:cs="Arial"/>
              </w:rPr>
            </w:pPr>
            <w:r w:rsidRPr="761A8AF6">
              <w:rPr>
                <w:rFonts w:ascii="Arial" w:eastAsia="Arial" w:hAnsi="Arial" w:cs="Arial"/>
              </w:rPr>
              <w:t xml:space="preserve"> </w:t>
            </w:r>
          </w:p>
        </w:tc>
        <w:tc>
          <w:tcPr>
            <w:tcW w:w="3118" w:type="dxa"/>
            <w:gridSpan w:val="2"/>
            <w:tcBorders>
              <w:top w:val="single" w:sz="8" w:space="0" w:color="auto"/>
              <w:left w:val="single" w:sz="8" w:space="0" w:color="auto"/>
              <w:bottom w:val="single" w:sz="8" w:space="0" w:color="000000" w:themeColor="text1"/>
              <w:right w:val="single" w:sz="8" w:space="0" w:color="auto"/>
            </w:tcBorders>
            <w:tcMar>
              <w:left w:w="108" w:type="dxa"/>
              <w:right w:w="108" w:type="dxa"/>
            </w:tcMar>
          </w:tcPr>
          <w:p w14:paraId="0431F115" w14:textId="13CC0433" w:rsidR="1C6382F3" w:rsidRPr="00317D1B" w:rsidRDefault="39703ABB" w:rsidP="00974493">
            <w:pPr>
              <w:pStyle w:val="ListParagraph"/>
              <w:numPr>
                <w:ilvl w:val="0"/>
                <w:numId w:val="69"/>
              </w:numPr>
              <w:spacing w:line="480" w:lineRule="auto"/>
              <w:rPr>
                <w:rFonts w:ascii="Arial" w:eastAsia="Arial" w:hAnsi="Arial" w:cs="Arial"/>
              </w:rPr>
            </w:pPr>
            <w:r w:rsidRPr="761A8AF6">
              <w:rPr>
                <w:rFonts w:ascii="Arial" w:eastAsia="Arial" w:hAnsi="Arial" w:cs="Arial"/>
              </w:rPr>
              <w:t xml:space="preserve">Patient Medical Records </w:t>
            </w:r>
          </w:p>
          <w:p w14:paraId="5C11F5CA" w14:textId="2DEBC026" w:rsidR="1C6382F3" w:rsidRPr="00317D1B" w:rsidRDefault="39703ABB" w:rsidP="00974493">
            <w:pPr>
              <w:pStyle w:val="ListParagraph"/>
              <w:numPr>
                <w:ilvl w:val="0"/>
                <w:numId w:val="69"/>
              </w:numPr>
              <w:spacing w:line="480" w:lineRule="auto"/>
              <w:rPr>
                <w:rFonts w:ascii="Arial" w:eastAsia="Arial" w:hAnsi="Arial" w:cs="Arial"/>
              </w:rPr>
            </w:pPr>
            <w:r w:rsidRPr="761A8AF6">
              <w:rPr>
                <w:rFonts w:ascii="Arial" w:eastAsia="Arial" w:hAnsi="Arial" w:cs="Arial"/>
              </w:rPr>
              <w:t>Symptom &amp; Triage Data</w:t>
            </w:r>
          </w:p>
          <w:p w14:paraId="4569D978" w14:textId="453AA415" w:rsidR="1C6382F3" w:rsidRPr="00317D1B" w:rsidRDefault="39703ABB" w:rsidP="00974493">
            <w:pPr>
              <w:pStyle w:val="ListParagraph"/>
              <w:numPr>
                <w:ilvl w:val="0"/>
                <w:numId w:val="69"/>
              </w:numPr>
              <w:spacing w:line="480" w:lineRule="auto"/>
              <w:rPr>
                <w:rFonts w:ascii="Arial" w:eastAsia="Arial" w:hAnsi="Arial" w:cs="Arial"/>
              </w:rPr>
            </w:pPr>
            <w:r w:rsidRPr="761A8AF6">
              <w:rPr>
                <w:rFonts w:ascii="Arial" w:eastAsia="Arial" w:hAnsi="Arial" w:cs="Arial"/>
              </w:rPr>
              <w:t xml:space="preserve">Virtual Consultation Notes </w:t>
            </w:r>
          </w:p>
          <w:p w14:paraId="542A59D9" w14:textId="7CEBFA8C" w:rsidR="1C6382F3" w:rsidRPr="00317D1B" w:rsidRDefault="39703ABB" w:rsidP="00974493">
            <w:pPr>
              <w:pStyle w:val="ListParagraph"/>
              <w:numPr>
                <w:ilvl w:val="0"/>
                <w:numId w:val="69"/>
              </w:numPr>
              <w:spacing w:line="480" w:lineRule="auto"/>
              <w:rPr>
                <w:rFonts w:ascii="Arial" w:eastAsia="Arial" w:hAnsi="Arial" w:cs="Arial"/>
              </w:rPr>
            </w:pPr>
            <w:r w:rsidRPr="761A8AF6">
              <w:rPr>
                <w:rFonts w:ascii="Arial" w:eastAsia="Arial" w:hAnsi="Arial" w:cs="Arial"/>
              </w:rPr>
              <w:t xml:space="preserve">Appointment Scheduling Data </w:t>
            </w:r>
          </w:p>
          <w:p w14:paraId="24366790" w14:textId="58FE7E39" w:rsidR="1C6382F3" w:rsidRPr="00317D1B" w:rsidRDefault="39703ABB" w:rsidP="00974493">
            <w:pPr>
              <w:pStyle w:val="ListParagraph"/>
              <w:numPr>
                <w:ilvl w:val="0"/>
                <w:numId w:val="69"/>
              </w:numPr>
              <w:spacing w:line="480" w:lineRule="auto"/>
              <w:rPr>
                <w:rFonts w:ascii="Arial" w:eastAsia="Arial" w:hAnsi="Arial" w:cs="Arial"/>
              </w:rPr>
            </w:pPr>
            <w:r w:rsidRPr="761A8AF6">
              <w:rPr>
                <w:rFonts w:ascii="Arial" w:eastAsia="Arial" w:hAnsi="Arial" w:cs="Arial"/>
              </w:rPr>
              <w:t>ED Patient Flow Metrics</w:t>
            </w:r>
          </w:p>
        </w:tc>
        <w:tc>
          <w:tcPr>
            <w:tcW w:w="3119" w:type="dxa"/>
            <w:tcBorders>
              <w:top w:val="single" w:sz="8" w:space="0" w:color="auto"/>
              <w:left w:val="nil"/>
              <w:bottom w:val="single" w:sz="8" w:space="0" w:color="000000" w:themeColor="text1"/>
              <w:right w:val="single" w:sz="8" w:space="0" w:color="auto"/>
            </w:tcBorders>
            <w:tcMar>
              <w:left w:w="108" w:type="dxa"/>
              <w:right w:w="108" w:type="dxa"/>
            </w:tcMar>
          </w:tcPr>
          <w:p w14:paraId="38F9356A" w14:textId="2D37237A" w:rsidR="1C6382F3" w:rsidRPr="00317D1B" w:rsidRDefault="1F00CAE5" w:rsidP="00974493">
            <w:pPr>
              <w:pStyle w:val="ListParagraph"/>
              <w:numPr>
                <w:ilvl w:val="0"/>
                <w:numId w:val="69"/>
              </w:numPr>
              <w:spacing w:line="480" w:lineRule="auto"/>
              <w:rPr>
                <w:rFonts w:ascii="Arial" w:eastAsia="Arial" w:hAnsi="Arial" w:cs="Arial"/>
              </w:rPr>
            </w:pPr>
            <w:r w:rsidRPr="761A8AF6">
              <w:rPr>
                <w:rFonts w:ascii="Arial" w:eastAsia="Arial" w:hAnsi="Arial" w:cs="Arial"/>
              </w:rPr>
              <w:t xml:space="preserve"> </w:t>
            </w:r>
            <w:r w:rsidR="13F7A685" w:rsidRPr="761A8AF6">
              <w:rPr>
                <w:rFonts w:ascii="Arial" w:eastAsia="Arial" w:hAnsi="Arial" w:cs="Arial"/>
              </w:rPr>
              <w:t xml:space="preserve">Amwell Telehealth Platform </w:t>
            </w:r>
          </w:p>
          <w:p w14:paraId="47D5FF1F" w14:textId="53608023" w:rsidR="1C6382F3" w:rsidRPr="00317D1B" w:rsidRDefault="13F7A685" w:rsidP="00974493">
            <w:pPr>
              <w:pStyle w:val="ListParagraph"/>
              <w:numPr>
                <w:ilvl w:val="0"/>
                <w:numId w:val="69"/>
              </w:numPr>
              <w:spacing w:line="480" w:lineRule="auto"/>
              <w:rPr>
                <w:rFonts w:ascii="Arial" w:eastAsia="Arial" w:hAnsi="Arial" w:cs="Arial"/>
              </w:rPr>
            </w:pPr>
            <w:r w:rsidRPr="761A8AF6">
              <w:rPr>
                <w:rFonts w:ascii="Arial" w:eastAsia="Arial" w:hAnsi="Arial" w:cs="Arial"/>
              </w:rPr>
              <w:t>Electronic Health Records (EHR) System</w:t>
            </w:r>
          </w:p>
          <w:p w14:paraId="58BF3754" w14:textId="18FF5893" w:rsidR="1C6382F3" w:rsidRPr="00317D1B" w:rsidRDefault="13F7A685"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rPr>
              <w:t>Web &amp; Mobile Telehealth Applications</w:t>
            </w:r>
          </w:p>
          <w:p w14:paraId="0C243BA8" w14:textId="7D2B13DE" w:rsidR="1C6382F3" w:rsidRPr="00317D1B" w:rsidRDefault="13F7A685" w:rsidP="00974493">
            <w:pPr>
              <w:pStyle w:val="ListParagraph"/>
              <w:numPr>
                <w:ilvl w:val="0"/>
                <w:numId w:val="68"/>
              </w:numPr>
              <w:spacing w:before="240" w:after="240" w:line="480" w:lineRule="auto"/>
              <w:rPr>
                <w:rFonts w:ascii="Arial" w:eastAsia="Arial" w:hAnsi="Arial" w:cs="Arial"/>
              </w:rPr>
            </w:pPr>
            <w:r w:rsidRPr="761A8AF6">
              <w:rPr>
                <w:rFonts w:ascii="Arial" w:eastAsia="Arial" w:hAnsi="Arial" w:cs="Arial"/>
              </w:rPr>
              <w:t xml:space="preserve">Telehealth Kiosks &amp; Telephone Systems – </w:t>
            </w:r>
            <w:r w:rsidRPr="761A8AF6">
              <w:rPr>
                <w:rFonts w:ascii="Arial" w:eastAsia="Arial" w:hAnsi="Arial" w:cs="Arial"/>
              </w:rPr>
              <w:lastRenderedPageBreak/>
              <w:t>Data Analytics &amp; Monitoring Tools</w:t>
            </w:r>
          </w:p>
          <w:p w14:paraId="6E4212E0" w14:textId="6DA98C46" w:rsidR="1C6382F3" w:rsidRPr="00317D1B" w:rsidRDefault="1F00CAE5" w:rsidP="761A8AF6">
            <w:pPr>
              <w:spacing w:line="480" w:lineRule="auto"/>
              <w:ind w:left="720"/>
              <w:rPr>
                <w:rFonts w:ascii="Arial" w:eastAsia="Arial" w:hAnsi="Arial" w:cs="Arial"/>
              </w:rPr>
            </w:pPr>
            <w:r w:rsidRPr="761A8AF6">
              <w:rPr>
                <w:rFonts w:ascii="Arial" w:eastAsia="Arial" w:hAnsi="Arial" w:cs="Arial"/>
              </w:rPr>
              <w:t xml:space="preserve"> </w:t>
            </w:r>
          </w:p>
        </w:tc>
      </w:tr>
      <w:tr w:rsidR="1C6382F3" w:rsidRPr="00317D1B" w14:paraId="0B55ECF0" w14:textId="77777777" w:rsidTr="761A8AF6">
        <w:trPr>
          <w:trHeight w:val="300"/>
        </w:trPr>
        <w:tc>
          <w:tcPr>
            <w:tcW w:w="9359" w:type="dxa"/>
            <w:gridSpan w:val="4"/>
            <w:tcBorders>
              <w:top w:val="single" w:sz="8" w:space="0" w:color="000000" w:themeColor="text1"/>
              <w:left w:val="none" w:sz="4" w:space="0" w:color="000000" w:themeColor="text1"/>
              <w:bottom w:val="none" w:sz="4" w:space="0" w:color="000000" w:themeColor="text1"/>
              <w:right w:val="none" w:sz="4" w:space="0" w:color="000000" w:themeColor="text1"/>
            </w:tcBorders>
            <w:vAlign w:val="center"/>
          </w:tcPr>
          <w:p w14:paraId="7D400903" w14:textId="5029230C" w:rsidR="1C6382F3" w:rsidRPr="00317D1B" w:rsidRDefault="1C8ACC7E" w:rsidP="761A8AF6">
            <w:pPr>
              <w:spacing w:line="480" w:lineRule="auto"/>
              <w:rPr>
                <w:rFonts w:ascii="Arial" w:eastAsia="Arial" w:hAnsi="Arial" w:cs="Arial"/>
                <w:i/>
                <w:iCs/>
              </w:rPr>
            </w:pPr>
            <w:r w:rsidRPr="761A8AF6">
              <w:rPr>
                <w:rFonts w:ascii="Arial" w:eastAsia="Arial" w:hAnsi="Arial" w:cs="Arial"/>
              </w:rPr>
              <w:lastRenderedPageBreak/>
              <w:t>Source:  Steven Alter,</w:t>
            </w:r>
            <w:r w:rsidRPr="761A8AF6">
              <w:rPr>
                <w:rFonts w:ascii="Arial" w:eastAsia="Arial" w:hAnsi="Arial" w:cs="Arial"/>
                <w:i/>
                <w:iCs/>
              </w:rPr>
              <w:t xml:space="preserve"> The Work System Method: Connecting People, Processes, and IT for Business Results,</w:t>
            </w:r>
          </w:p>
          <w:p w14:paraId="7D366848" w14:textId="350A6C34" w:rsidR="1C6382F3" w:rsidRPr="00317D1B" w:rsidRDefault="1C8ACC7E" w:rsidP="761A8AF6">
            <w:pPr>
              <w:spacing w:after="200" w:line="480" w:lineRule="auto"/>
              <w:rPr>
                <w:rFonts w:ascii="Arial" w:eastAsia="Arial" w:hAnsi="Arial" w:cs="Arial"/>
              </w:rPr>
            </w:pPr>
            <w:r w:rsidRPr="761A8AF6">
              <w:rPr>
                <w:rFonts w:ascii="Arial" w:eastAsia="Arial" w:hAnsi="Arial" w:cs="Arial"/>
              </w:rPr>
              <w:t xml:space="preserve">Work System Press, </w:t>
            </w:r>
            <w:r w:rsidR="51AE2644" w:rsidRPr="761A8AF6">
              <w:rPr>
                <w:rFonts w:ascii="Arial" w:eastAsia="Arial" w:hAnsi="Arial" w:cs="Arial"/>
              </w:rPr>
              <w:t>2006.</w:t>
            </w:r>
          </w:p>
        </w:tc>
      </w:tr>
    </w:tbl>
    <w:p w14:paraId="54E99E60" w14:textId="3E5E7F6B" w:rsidR="00086760" w:rsidRPr="00ED0058" w:rsidRDefault="1E12C46C" w:rsidP="761A8AF6">
      <w:pPr>
        <w:pStyle w:val="TOC1"/>
        <w:numPr>
          <w:ilvl w:val="0"/>
          <w:numId w:val="0"/>
        </w:numPr>
        <w:rPr>
          <w:rFonts w:ascii="Arial" w:eastAsia="Arial" w:hAnsi="Arial" w:cs="Arial"/>
          <w:b/>
          <w:bCs/>
          <w:webHidden/>
        </w:rPr>
      </w:pPr>
      <w:r w:rsidRPr="761A8AF6">
        <w:rPr>
          <w:rFonts w:ascii="Arial" w:eastAsia="Arial" w:hAnsi="Arial" w:cs="Arial"/>
          <w:b/>
          <w:bCs/>
        </w:rPr>
        <w:t xml:space="preserve">5. </w:t>
      </w:r>
      <w:r w:rsidR="3863A954" w:rsidRPr="761A8AF6">
        <w:rPr>
          <w:rFonts w:ascii="Arial" w:eastAsia="Arial" w:hAnsi="Arial" w:cs="Arial"/>
          <w:b/>
          <w:bCs/>
        </w:rPr>
        <w:t xml:space="preserve">Project Scope Management </w:t>
      </w:r>
    </w:p>
    <w:p w14:paraId="7D313153" w14:textId="17BAD657" w:rsidR="00ED0058" w:rsidRDefault="1E20F67E" w:rsidP="761A8AF6">
      <w:pPr>
        <w:pStyle w:val="TOC1"/>
        <w:numPr>
          <w:ilvl w:val="0"/>
          <w:numId w:val="0"/>
        </w:numPr>
        <w:ind w:left="360"/>
        <w:rPr>
          <w:rFonts w:ascii="Arial" w:eastAsia="Arial" w:hAnsi="Arial" w:cs="Arial"/>
        </w:rPr>
      </w:pPr>
      <w:r w:rsidRPr="761A8AF6">
        <w:rPr>
          <w:rFonts w:ascii="Arial" w:eastAsia="Arial" w:hAnsi="Arial" w:cs="Arial"/>
        </w:rPr>
        <w:t xml:space="preserve">5.1 </w:t>
      </w:r>
      <w:r w:rsidR="34EB19BF" w:rsidRPr="761A8AF6">
        <w:rPr>
          <w:rFonts w:ascii="Arial" w:eastAsia="Arial" w:hAnsi="Arial" w:cs="Arial"/>
        </w:rPr>
        <w:t xml:space="preserve">Scope Statement </w:t>
      </w:r>
    </w:p>
    <w:p w14:paraId="1E50CEB0" w14:textId="77777777" w:rsidR="00ED0058" w:rsidRDefault="13ED582C" w:rsidP="761A8AF6">
      <w:pPr>
        <w:pStyle w:val="TOC1"/>
        <w:numPr>
          <w:ilvl w:val="0"/>
          <w:numId w:val="0"/>
        </w:numPr>
        <w:ind w:left="720" w:firstLine="720"/>
        <w:rPr>
          <w:rFonts w:ascii="Arial" w:eastAsia="Arial" w:hAnsi="Arial" w:cs="Arial"/>
        </w:rPr>
      </w:pPr>
      <w:r w:rsidRPr="761A8AF6">
        <w:rPr>
          <w:rFonts w:ascii="Arial" w:eastAsia="Arial" w:hAnsi="Arial" w:cs="Arial"/>
        </w:rPr>
        <w:t>The project aims to integrate the Amwell telehealth system into Houston Health Medical Center’s existing IT infrastructure with the intention of addressing the rising issue of overcrowding and unnecessary waiting time within the emergency department (ED). The situation has been further worsened by a 32% increase in non-emergency cases following the closure of a nearby urgent care center. By using a telehealth consult, the hospital will be able to re-route low-priority cases to virtual appointments, leaving ED personnel to treat patients with exigent conditions.</w:t>
      </w:r>
    </w:p>
    <w:p w14:paraId="506A3088" w14:textId="77777777" w:rsidR="00BA07E1" w:rsidRPr="00AE7058" w:rsidRDefault="53E60757" w:rsidP="00AE7058">
      <w:pPr>
        <w:pStyle w:val="TOC1"/>
        <w:numPr>
          <w:ilvl w:val="0"/>
          <w:numId w:val="0"/>
        </w:numPr>
        <w:ind w:left="720" w:firstLine="720"/>
        <w:rPr>
          <w:rFonts w:ascii="Arial" w:eastAsia="Arial" w:hAnsi="Arial" w:cs="Arial"/>
        </w:rPr>
      </w:pPr>
      <w:r w:rsidRPr="00AE7058">
        <w:rPr>
          <w:rFonts w:ascii="Arial" w:eastAsia="Arial" w:hAnsi="Arial" w:cs="Arial"/>
        </w:rPr>
        <w:t>The</w:t>
      </w:r>
      <w:r w:rsidR="13ED582C" w:rsidRPr="00AE7058">
        <w:rPr>
          <w:rFonts w:ascii="Arial" w:eastAsia="Arial" w:hAnsi="Arial" w:cs="Arial"/>
        </w:rPr>
        <w:t xml:space="preserve"> telehealth integration will provide functionality such as on-demand and scheduled virtual visits, real-time triage assessments, and secure integration with the hospital's electronic health record (EHR) system. The project will reduce ED workflow, minimize patient crowding, and enhance the efficiency of care provision through telemedicine technology.</w:t>
      </w:r>
      <w:r w:rsidR="00BA07E1" w:rsidRPr="00AE7058">
        <w:rPr>
          <w:rFonts w:ascii="Arial" w:eastAsia="Arial" w:hAnsi="Arial" w:cs="Arial"/>
        </w:rPr>
        <w:t xml:space="preserve"> This project's scope involves integrating the Amwell telehealth system into Houston Health Medical Center's existing electronic health record (EHR) infrastructure to alleviate emergency department (ED) overcrowding and prolonged patient wait times by redirecting non-urgent cases to virtual consultations.</w:t>
      </w:r>
    </w:p>
    <w:p w14:paraId="52B87251" w14:textId="4545883F" w:rsidR="006B0854" w:rsidRPr="00AE7058" w:rsidRDefault="00BA07E1" w:rsidP="00AE7058">
      <w:pPr>
        <w:pStyle w:val="TOC1"/>
        <w:numPr>
          <w:ilvl w:val="0"/>
          <w:numId w:val="0"/>
        </w:numPr>
        <w:ind w:left="720" w:firstLine="720"/>
        <w:rPr>
          <w:rFonts w:ascii="Arial" w:hAnsi="Arial" w:cs="Arial"/>
        </w:rPr>
      </w:pPr>
      <w:r w:rsidRPr="00AE7058">
        <w:rPr>
          <w:rFonts w:ascii="Arial" w:hAnsi="Arial" w:cs="Arial"/>
        </w:rPr>
        <w:lastRenderedPageBreak/>
        <w:t xml:space="preserve">The integration will incorporate several key inclusions: incorporating the Amwell platform into the current EHR to facilitate seamless virtual consultations; implementing triage protocols to assess patient urgency and redirect non-urgent cases accordingly; contracting services for software integration to ensure compatibility with the hospital's IT </w:t>
      </w:r>
      <w:r w:rsidR="006B0854" w:rsidRPr="00AE7058">
        <w:rPr>
          <w:rFonts w:ascii="Arial" w:hAnsi="Arial" w:cs="Arial"/>
        </w:rPr>
        <w:t>systems; deploying</w:t>
      </w:r>
      <w:r w:rsidRPr="00AE7058">
        <w:rPr>
          <w:rFonts w:ascii="Arial" w:hAnsi="Arial" w:cs="Arial"/>
        </w:rPr>
        <w:t xml:space="preserve"> multiple access points for telehealth services, including web-based, mobile, kiosk, and telephone consultations. Furthermore, hospital staff will receive comprehensive training on using the telehealth system, triage procedures, virtual consultation workflows, and patient data management.</w:t>
      </w:r>
      <w:r w:rsidR="006B0854" w:rsidRPr="00AE7058">
        <w:rPr>
          <w:rFonts w:ascii="Arial" w:hAnsi="Arial" w:cs="Arial"/>
        </w:rPr>
        <w:t xml:space="preserve"> </w:t>
      </w:r>
    </w:p>
    <w:p w14:paraId="3B78476B" w14:textId="77777777" w:rsidR="006B0854" w:rsidRPr="00AE7058" w:rsidRDefault="006B0854" w:rsidP="00AE7058">
      <w:pPr>
        <w:pStyle w:val="TOC1"/>
        <w:numPr>
          <w:ilvl w:val="0"/>
          <w:numId w:val="0"/>
        </w:numPr>
        <w:ind w:left="720" w:firstLine="720"/>
        <w:rPr>
          <w:rFonts w:ascii="Arial" w:hAnsi="Arial" w:cs="Arial"/>
        </w:rPr>
      </w:pPr>
      <w:r w:rsidRPr="00AE7058">
        <w:rPr>
          <w:rFonts w:ascii="Arial" w:hAnsi="Arial" w:cs="Arial"/>
        </w:rPr>
        <w:t>This project scope excludes modifications to in-person consultation protocols or emergency care procedures. It will not involve significant upgrades to the current EHR system beyond what is necessary to support the Amwell integration, nor will it include procurement of additional hardware such as computers or tablets. Furthermore, the project will not entail the development of new software systems, relying solely on Amwell's existing platform and its compatibility with current systems. Long-term system maintenance after initial implementation is also outside the scope.</w:t>
      </w:r>
    </w:p>
    <w:p w14:paraId="31B5554D" w14:textId="77777777" w:rsidR="006B0854" w:rsidRPr="00AE7058" w:rsidRDefault="006B0854" w:rsidP="00AE7058">
      <w:pPr>
        <w:pStyle w:val="TOC1"/>
        <w:numPr>
          <w:ilvl w:val="0"/>
          <w:numId w:val="0"/>
        </w:numPr>
        <w:ind w:left="720" w:firstLine="720"/>
        <w:rPr>
          <w:rFonts w:ascii="Arial" w:hAnsi="Arial" w:cs="Arial"/>
        </w:rPr>
      </w:pPr>
      <w:r w:rsidRPr="00AE7058">
        <w:rPr>
          <w:rFonts w:ascii="Arial" w:hAnsi="Arial" w:cs="Arial"/>
        </w:rPr>
        <w:t>The project team makes several assumptions: that patients will be receptive to and actively utilize telehealth services for non-urgent conditions; that the existing IT infrastructure can support Amwell integration without major upgrades; that clinical staff will effectively adapt to the new workflows following appropriate training; and that telehealth will enhance ED efficiency without compromising care quality.</w:t>
      </w:r>
    </w:p>
    <w:p w14:paraId="2FA5240C" w14:textId="77777777" w:rsidR="006B0854" w:rsidRPr="00AE7058" w:rsidRDefault="006B0854" w:rsidP="00AE7058">
      <w:pPr>
        <w:pStyle w:val="TOC1"/>
        <w:numPr>
          <w:ilvl w:val="0"/>
          <w:numId w:val="0"/>
        </w:numPr>
        <w:ind w:left="720" w:firstLine="720"/>
        <w:rPr>
          <w:rFonts w:ascii="Arial" w:hAnsi="Arial" w:cs="Arial"/>
        </w:rPr>
      </w:pPr>
      <w:r w:rsidRPr="00AE7058">
        <w:rPr>
          <w:rFonts w:ascii="Arial" w:hAnsi="Arial" w:cs="Arial"/>
        </w:rPr>
        <w:t xml:space="preserve">Constraints impacting the project include strict adherence to HIPAA and other healthcare regulations governing patient data privacy; a limited budget for IT integration, training, and telehealth platform licensing; potential resistance from stakeholders such as clinicians hesitant to transition to telehealth; and technical limitations, including </w:t>
      </w:r>
      <w:r w:rsidRPr="00AE7058">
        <w:rPr>
          <w:rFonts w:ascii="Arial" w:hAnsi="Arial" w:cs="Arial"/>
        </w:rPr>
        <w:lastRenderedPageBreak/>
        <w:t>system downtime, cybersecurity risks, and connectivity issues.</w:t>
      </w:r>
    </w:p>
    <w:p w14:paraId="6D529428" w14:textId="206EE90D" w:rsidR="00BA07E1" w:rsidRPr="00AE7058" w:rsidRDefault="006B0854" w:rsidP="00AE7058">
      <w:pPr>
        <w:pStyle w:val="TOC1"/>
        <w:numPr>
          <w:ilvl w:val="0"/>
          <w:numId w:val="0"/>
        </w:numPr>
        <w:ind w:left="720" w:firstLine="720"/>
        <w:rPr>
          <w:rFonts w:ascii="Arial" w:hAnsi="Arial" w:cs="Arial"/>
        </w:rPr>
      </w:pPr>
      <w:r w:rsidRPr="00AE7058">
        <w:rPr>
          <w:rFonts w:ascii="Arial" w:hAnsi="Arial" w:cs="Arial"/>
        </w:rPr>
        <w:t>The anticipated impact on stakeholders is multifaceted. Patients presenting with non-urgent conditions will benefit from faster, more convenient access to care via virtual visits, reducing wait times. Emergency department staff will experience less crowding and gain greater capacity to focus on critical cases. Telehealth providers will see increased volume and closer integration into hospital workflows. Hospital IT staff will manage system setup, support and troubleshooting, and maintenance during implementation. Lastly, hospital administrators and ED operations managers will benefit from improved operational efficiency, better resource utilization, and potential cost savings from reducing unnecessary in-person visits.</w:t>
      </w:r>
    </w:p>
    <w:p w14:paraId="2F7DFDFC" w14:textId="0747876B" w:rsidR="00ED0058" w:rsidRDefault="17358FAD" w:rsidP="761A8AF6">
      <w:pPr>
        <w:pStyle w:val="TOC1"/>
        <w:numPr>
          <w:ilvl w:val="0"/>
          <w:numId w:val="0"/>
        </w:numPr>
        <w:ind w:left="360"/>
        <w:rPr>
          <w:rFonts w:ascii="Arial" w:eastAsia="Arial" w:hAnsi="Arial" w:cs="Arial"/>
        </w:rPr>
      </w:pPr>
      <w:r w:rsidRPr="761A8AF6">
        <w:rPr>
          <w:rFonts w:ascii="Arial" w:eastAsia="Arial" w:hAnsi="Arial" w:cs="Arial"/>
        </w:rPr>
        <w:t xml:space="preserve">5.2 </w:t>
      </w:r>
      <w:r w:rsidR="2B96FDD0" w:rsidRPr="761A8AF6">
        <w:rPr>
          <w:rFonts w:ascii="Arial" w:eastAsia="Arial" w:hAnsi="Arial" w:cs="Arial"/>
        </w:rPr>
        <w:t>Requirements / Characteristics</w:t>
      </w:r>
    </w:p>
    <w:p w14:paraId="7C259A92" w14:textId="77777777" w:rsidR="00ED0058" w:rsidRDefault="13ED582C" w:rsidP="761A8AF6">
      <w:pPr>
        <w:pStyle w:val="TOC1"/>
        <w:numPr>
          <w:ilvl w:val="0"/>
          <w:numId w:val="0"/>
        </w:numPr>
        <w:ind w:left="720" w:firstLine="720"/>
        <w:rPr>
          <w:rFonts w:ascii="Arial" w:eastAsia="Arial" w:hAnsi="Arial" w:cs="Arial"/>
        </w:rPr>
      </w:pPr>
      <w:r w:rsidRPr="761A8AF6">
        <w:rPr>
          <w:rFonts w:ascii="Arial" w:eastAsia="Arial" w:hAnsi="Arial" w:cs="Arial"/>
        </w:rPr>
        <w:t>The user requirements for the Amwell telehealth system are categorized into functional and non-functional requirements. The functional requirements include virtual consultations, triage and redirection, integration with the existing EHR system, secure data handling, and appointment scheduling. These requirements are the specific functionalities and features the Amwell telehealth system performs and ensure that the system meets quality, security, and usability standards. Virtual consultations, as well as triage and redirection, are crucial in reducing prolonged patient wait times and overcrowding by redirecting non-urgent cases to virtual consultations. Integration with the existing IT system and secure data handling focus on the system's core capabilities to ensure increased accessibility and comprehensive care with compliance with HIPAA privacy and security rules, informed consent, and quality of care standards.</w:t>
      </w:r>
    </w:p>
    <w:p w14:paraId="63E141D5" w14:textId="25C11A95" w:rsidR="00F277DD" w:rsidRPr="00317D1B" w:rsidRDefault="13ED582C" w:rsidP="761A8AF6">
      <w:pPr>
        <w:pStyle w:val="TOC1"/>
        <w:numPr>
          <w:ilvl w:val="0"/>
          <w:numId w:val="0"/>
        </w:numPr>
        <w:ind w:left="720" w:firstLine="720"/>
        <w:rPr>
          <w:rFonts w:ascii="Arial" w:eastAsia="Arial" w:hAnsi="Arial" w:cs="Arial"/>
        </w:rPr>
      </w:pPr>
      <w:r w:rsidRPr="761A8AF6">
        <w:rPr>
          <w:rFonts w:ascii="Arial" w:eastAsia="Arial" w:hAnsi="Arial" w:cs="Arial"/>
        </w:rPr>
        <w:t xml:space="preserve">The non-functional requirements include performance, clarity and understandability, reliability, feasibility, and gathering user requirements. These </w:t>
      </w:r>
      <w:r w:rsidRPr="761A8AF6">
        <w:rPr>
          <w:rFonts w:ascii="Arial" w:eastAsia="Arial" w:hAnsi="Arial" w:cs="Arial"/>
        </w:rPr>
        <w:lastRenderedPageBreak/>
        <w:t>requirements describe how the Amwell telehealth system performs rather than what it should do. Performance and reliability ensure that the system remains reliable and able to manage increased usage without compromising the proficiency and level of execution of the telehealth system. Clarity and understandability ensure that all stakeholders have a common understanding of the requirements to facilitate smooth implementation. Feasibility confirms the project is realistic and deliverable within the scheduled timeframe, budget, and available technology constraints. Lastly, gathering user requirements verifies a comprehensive understanding of user expectations through post-implementation surveys. Identifying these functional and non-functional requirements is crucial for project success and delivery.</w:t>
      </w:r>
    </w:p>
    <w:p w14:paraId="53A77D1E" w14:textId="77777777" w:rsidR="00F277DD" w:rsidRPr="00317D1B" w:rsidRDefault="13ED582C" w:rsidP="00974493">
      <w:pPr>
        <w:pStyle w:val="ListParagraph"/>
        <w:numPr>
          <w:ilvl w:val="0"/>
          <w:numId w:val="71"/>
        </w:numPr>
        <w:spacing w:line="480" w:lineRule="auto"/>
        <w:rPr>
          <w:rFonts w:ascii="Arial" w:eastAsia="Arial" w:hAnsi="Arial" w:cs="Arial"/>
          <w:b/>
          <w:bCs/>
          <w:webHidden/>
        </w:rPr>
      </w:pPr>
      <w:r w:rsidRPr="761A8AF6">
        <w:rPr>
          <w:rFonts w:ascii="Arial" w:eastAsia="Arial" w:hAnsi="Arial" w:cs="Arial"/>
          <w:b/>
          <w:bCs/>
          <w:webHidden/>
        </w:rPr>
        <w:t>Functional Requirements:</w:t>
      </w:r>
    </w:p>
    <w:p w14:paraId="5B77C196" w14:textId="77777777" w:rsidR="00F277DD" w:rsidRPr="00317D1B" w:rsidRDefault="13ED582C" w:rsidP="00974493">
      <w:pPr>
        <w:pStyle w:val="ListParagraph"/>
        <w:widowControl w:val="0"/>
        <w:numPr>
          <w:ilvl w:val="1"/>
          <w:numId w:val="62"/>
        </w:numPr>
        <w:spacing w:line="480" w:lineRule="auto"/>
        <w:rPr>
          <w:rFonts w:ascii="Arial" w:eastAsia="Arial" w:hAnsi="Arial" w:cs="Arial"/>
        </w:rPr>
      </w:pPr>
      <w:r w:rsidRPr="761A8AF6">
        <w:rPr>
          <w:rFonts w:ascii="Arial" w:eastAsia="Arial" w:hAnsi="Arial" w:cs="Arial"/>
        </w:rPr>
        <w:t>Virtual Consultations</w:t>
      </w:r>
    </w:p>
    <w:p w14:paraId="1C4A8198" w14:textId="77777777" w:rsidR="00F277DD" w:rsidRPr="00317D1B" w:rsidRDefault="13ED582C" w:rsidP="00974493">
      <w:pPr>
        <w:pStyle w:val="ListParagraph"/>
        <w:widowControl w:val="0"/>
        <w:numPr>
          <w:ilvl w:val="1"/>
          <w:numId w:val="62"/>
        </w:numPr>
        <w:spacing w:line="480" w:lineRule="auto"/>
        <w:rPr>
          <w:rFonts w:ascii="Arial" w:eastAsia="Arial" w:hAnsi="Arial" w:cs="Arial"/>
        </w:rPr>
      </w:pPr>
      <w:r w:rsidRPr="761A8AF6">
        <w:rPr>
          <w:rFonts w:ascii="Arial" w:eastAsia="Arial" w:hAnsi="Arial" w:cs="Arial"/>
        </w:rPr>
        <w:t>Triage and Redirection</w:t>
      </w:r>
    </w:p>
    <w:p w14:paraId="715A5F7C" w14:textId="77777777" w:rsidR="00F277DD" w:rsidRPr="00317D1B" w:rsidRDefault="13ED582C" w:rsidP="00974493">
      <w:pPr>
        <w:pStyle w:val="ListParagraph"/>
        <w:widowControl w:val="0"/>
        <w:numPr>
          <w:ilvl w:val="1"/>
          <w:numId w:val="62"/>
        </w:numPr>
        <w:spacing w:line="480" w:lineRule="auto"/>
        <w:rPr>
          <w:rFonts w:ascii="Arial" w:eastAsia="Arial" w:hAnsi="Arial" w:cs="Arial"/>
        </w:rPr>
      </w:pPr>
      <w:r w:rsidRPr="761A8AF6">
        <w:rPr>
          <w:rFonts w:ascii="Arial" w:eastAsia="Arial" w:hAnsi="Arial" w:cs="Arial"/>
        </w:rPr>
        <w:t>Integration with Existing IT System</w:t>
      </w:r>
    </w:p>
    <w:p w14:paraId="330E0BE3" w14:textId="77777777" w:rsidR="00F277DD" w:rsidRPr="00317D1B" w:rsidRDefault="13ED582C" w:rsidP="00974493">
      <w:pPr>
        <w:pStyle w:val="ListParagraph"/>
        <w:widowControl w:val="0"/>
        <w:numPr>
          <w:ilvl w:val="1"/>
          <w:numId w:val="62"/>
        </w:numPr>
        <w:spacing w:line="480" w:lineRule="auto"/>
        <w:rPr>
          <w:rFonts w:ascii="Arial" w:eastAsia="Arial" w:hAnsi="Arial" w:cs="Arial"/>
        </w:rPr>
      </w:pPr>
      <w:r w:rsidRPr="761A8AF6">
        <w:rPr>
          <w:rFonts w:ascii="Arial" w:eastAsia="Arial" w:hAnsi="Arial" w:cs="Arial"/>
        </w:rPr>
        <w:t>Secure Data Handling</w:t>
      </w:r>
    </w:p>
    <w:p w14:paraId="3CEAD643" w14:textId="77777777" w:rsidR="00F277DD" w:rsidRPr="00317D1B" w:rsidRDefault="13ED582C" w:rsidP="00974493">
      <w:pPr>
        <w:pStyle w:val="ListParagraph"/>
        <w:widowControl w:val="0"/>
        <w:numPr>
          <w:ilvl w:val="1"/>
          <w:numId w:val="62"/>
        </w:numPr>
        <w:spacing w:line="480" w:lineRule="auto"/>
        <w:rPr>
          <w:rFonts w:ascii="Arial" w:eastAsia="Arial" w:hAnsi="Arial" w:cs="Arial"/>
        </w:rPr>
      </w:pPr>
      <w:r w:rsidRPr="761A8AF6">
        <w:rPr>
          <w:rFonts w:ascii="Arial" w:eastAsia="Arial" w:hAnsi="Arial" w:cs="Arial"/>
        </w:rPr>
        <w:t>Appointment Scheduling</w:t>
      </w:r>
    </w:p>
    <w:p w14:paraId="182A972B" w14:textId="77777777" w:rsidR="00F277DD" w:rsidRPr="00317D1B" w:rsidRDefault="13ED582C" w:rsidP="00974493">
      <w:pPr>
        <w:pStyle w:val="ListParagraph"/>
        <w:widowControl w:val="0"/>
        <w:numPr>
          <w:ilvl w:val="0"/>
          <w:numId w:val="62"/>
        </w:numPr>
        <w:spacing w:line="480" w:lineRule="auto"/>
        <w:rPr>
          <w:rFonts w:ascii="Arial" w:eastAsia="Arial" w:hAnsi="Arial" w:cs="Arial"/>
          <w:b/>
          <w:bCs/>
        </w:rPr>
      </w:pPr>
      <w:r w:rsidRPr="761A8AF6">
        <w:rPr>
          <w:rFonts w:ascii="Arial" w:eastAsia="Arial" w:hAnsi="Arial" w:cs="Arial"/>
          <w:b/>
          <w:bCs/>
        </w:rPr>
        <w:t>Non-Functional Requirements:</w:t>
      </w:r>
    </w:p>
    <w:p w14:paraId="34F60365" w14:textId="77777777" w:rsidR="00F277DD" w:rsidRPr="00317D1B" w:rsidRDefault="13ED582C" w:rsidP="00974493">
      <w:pPr>
        <w:pStyle w:val="ListParagraph"/>
        <w:widowControl w:val="0"/>
        <w:numPr>
          <w:ilvl w:val="1"/>
          <w:numId w:val="62"/>
        </w:numPr>
        <w:spacing w:line="480" w:lineRule="auto"/>
        <w:rPr>
          <w:rFonts w:ascii="Arial" w:eastAsia="Arial" w:hAnsi="Arial" w:cs="Arial"/>
        </w:rPr>
      </w:pPr>
      <w:r w:rsidRPr="761A8AF6">
        <w:rPr>
          <w:rFonts w:ascii="Arial" w:eastAsia="Arial" w:hAnsi="Arial" w:cs="Arial"/>
        </w:rPr>
        <w:t>Performance</w:t>
      </w:r>
    </w:p>
    <w:p w14:paraId="5CED0B10" w14:textId="77777777" w:rsidR="00F277DD" w:rsidRPr="00317D1B" w:rsidRDefault="13ED582C" w:rsidP="00974493">
      <w:pPr>
        <w:pStyle w:val="ListParagraph"/>
        <w:widowControl w:val="0"/>
        <w:numPr>
          <w:ilvl w:val="1"/>
          <w:numId w:val="62"/>
        </w:numPr>
        <w:spacing w:line="480" w:lineRule="auto"/>
        <w:rPr>
          <w:rFonts w:ascii="Arial" w:eastAsia="Arial" w:hAnsi="Arial" w:cs="Arial"/>
        </w:rPr>
      </w:pPr>
      <w:r w:rsidRPr="761A8AF6">
        <w:rPr>
          <w:rFonts w:ascii="Arial" w:eastAsia="Arial" w:hAnsi="Arial" w:cs="Arial"/>
        </w:rPr>
        <w:t>Clarity and Understandability</w:t>
      </w:r>
    </w:p>
    <w:p w14:paraId="0CCE48B2" w14:textId="77777777" w:rsidR="00F277DD" w:rsidRPr="00317D1B" w:rsidRDefault="13ED582C" w:rsidP="00974493">
      <w:pPr>
        <w:pStyle w:val="ListParagraph"/>
        <w:widowControl w:val="0"/>
        <w:numPr>
          <w:ilvl w:val="1"/>
          <w:numId w:val="62"/>
        </w:numPr>
        <w:spacing w:line="480" w:lineRule="auto"/>
        <w:rPr>
          <w:rFonts w:ascii="Arial" w:eastAsia="Arial" w:hAnsi="Arial" w:cs="Arial"/>
        </w:rPr>
      </w:pPr>
      <w:r w:rsidRPr="761A8AF6">
        <w:rPr>
          <w:rFonts w:ascii="Arial" w:eastAsia="Arial" w:hAnsi="Arial" w:cs="Arial"/>
        </w:rPr>
        <w:t>Reliability</w:t>
      </w:r>
    </w:p>
    <w:p w14:paraId="60C78D02" w14:textId="77777777" w:rsidR="00F277DD" w:rsidRPr="00317D1B" w:rsidRDefault="13ED582C" w:rsidP="00974493">
      <w:pPr>
        <w:pStyle w:val="ListParagraph"/>
        <w:widowControl w:val="0"/>
        <w:numPr>
          <w:ilvl w:val="1"/>
          <w:numId w:val="62"/>
        </w:numPr>
        <w:spacing w:line="480" w:lineRule="auto"/>
        <w:rPr>
          <w:rFonts w:ascii="Arial" w:eastAsia="Arial" w:hAnsi="Arial" w:cs="Arial"/>
        </w:rPr>
      </w:pPr>
      <w:r w:rsidRPr="761A8AF6">
        <w:rPr>
          <w:rFonts w:ascii="Arial" w:eastAsia="Arial" w:hAnsi="Arial" w:cs="Arial"/>
        </w:rPr>
        <w:t>Feasibility</w:t>
      </w:r>
    </w:p>
    <w:p w14:paraId="62797658" w14:textId="77777777" w:rsidR="00F277DD" w:rsidRPr="00317D1B" w:rsidRDefault="13ED582C" w:rsidP="00974493">
      <w:pPr>
        <w:pStyle w:val="ListParagraph"/>
        <w:widowControl w:val="0"/>
        <w:numPr>
          <w:ilvl w:val="1"/>
          <w:numId w:val="62"/>
        </w:numPr>
        <w:spacing w:line="480" w:lineRule="auto"/>
        <w:rPr>
          <w:rFonts w:ascii="Arial" w:eastAsia="Arial" w:hAnsi="Arial" w:cs="Arial"/>
        </w:rPr>
      </w:pPr>
      <w:r w:rsidRPr="761A8AF6">
        <w:rPr>
          <w:rFonts w:ascii="Arial" w:eastAsia="Arial" w:hAnsi="Arial" w:cs="Arial"/>
        </w:rPr>
        <w:t>Gathering User Requirements</w:t>
      </w:r>
    </w:p>
    <w:tbl>
      <w:tblPr>
        <w:tblW w:w="10183" w:type="dxa"/>
        <w:tblLayout w:type="fixed"/>
        <w:tblLook w:val="0600" w:firstRow="0" w:lastRow="0" w:firstColumn="0" w:lastColumn="0" w:noHBand="1" w:noVBand="1"/>
      </w:tblPr>
      <w:tblGrid>
        <w:gridCol w:w="1610"/>
        <w:gridCol w:w="1440"/>
        <w:gridCol w:w="1170"/>
        <w:gridCol w:w="3240"/>
        <w:gridCol w:w="1624"/>
        <w:gridCol w:w="1099"/>
      </w:tblGrid>
      <w:tr w:rsidR="00DB12C4" w:rsidRPr="00AE7058" w14:paraId="3D1995F6" w14:textId="77777777" w:rsidTr="00E54035">
        <w:trPr>
          <w:trHeight w:val="300"/>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66666"/>
            <w:tcMar>
              <w:top w:w="100" w:type="dxa"/>
              <w:left w:w="100" w:type="dxa"/>
              <w:bottom w:w="100" w:type="dxa"/>
              <w:right w:w="100" w:type="dxa"/>
            </w:tcMar>
          </w:tcPr>
          <w:p w14:paraId="6A061437" w14:textId="77777777" w:rsidR="00DB12C4" w:rsidRPr="00AE7058" w:rsidRDefault="00DB12C4" w:rsidP="00AE7058">
            <w:pPr>
              <w:spacing w:after="0" w:line="480" w:lineRule="auto"/>
              <w:jc w:val="center"/>
              <w:rPr>
                <w:rFonts w:ascii="Arial" w:eastAsia="Arial" w:hAnsi="Arial" w:cs="Arial"/>
                <w:color w:val="000000" w:themeColor="text1"/>
              </w:rPr>
            </w:pPr>
            <w:r w:rsidRPr="00AE7058">
              <w:rPr>
                <w:rFonts w:ascii="Arial" w:eastAsia="Arial" w:hAnsi="Arial" w:cs="Arial"/>
              </w:rPr>
              <w:lastRenderedPageBreak/>
              <w:t>Desired Functionality</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66666"/>
            <w:tcMar>
              <w:top w:w="100" w:type="dxa"/>
              <w:left w:w="100" w:type="dxa"/>
              <w:bottom w:w="100" w:type="dxa"/>
              <w:right w:w="100" w:type="dxa"/>
            </w:tcMar>
          </w:tcPr>
          <w:p w14:paraId="06427F7D" w14:textId="77777777" w:rsidR="00DB12C4" w:rsidRPr="00AE7058" w:rsidRDefault="00DB12C4" w:rsidP="00AE7058">
            <w:pPr>
              <w:spacing w:after="0" w:line="480" w:lineRule="auto"/>
              <w:jc w:val="center"/>
              <w:rPr>
                <w:rFonts w:ascii="Arial" w:eastAsia="Arial" w:hAnsi="Arial" w:cs="Arial"/>
                <w:color w:val="000000" w:themeColor="text1"/>
              </w:rPr>
            </w:pPr>
            <w:r w:rsidRPr="00AE7058">
              <w:rPr>
                <w:rFonts w:ascii="Arial" w:eastAsia="Arial" w:hAnsi="Arial" w:cs="Arial"/>
              </w:rPr>
              <w:t>Existing Functionality</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66666"/>
            <w:tcMar>
              <w:top w:w="100" w:type="dxa"/>
              <w:left w:w="100" w:type="dxa"/>
              <w:bottom w:w="100" w:type="dxa"/>
              <w:right w:w="100" w:type="dxa"/>
            </w:tcMar>
          </w:tcPr>
          <w:p w14:paraId="40219B67" w14:textId="77777777" w:rsidR="00DB12C4" w:rsidRPr="00AE7058" w:rsidRDefault="00DB12C4" w:rsidP="00AE7058">
            <w:pPr>
              <w:spacing w:after="0" w:line="480" w:lineRule="auto"/>
              <w:jc w:val="center"/>
              <w:rPr>
                <w:rFonts w:ascii="Arial" w:eastAsia="Arial" w:hAnsi="Arial" w:cs="Arial"/>
                <w:color w:val="000000" w:themeColor="text1"/>
              </w:rPr>
            </w:pPr>
            <w:r w:rsidRPr="00AE7058">
              <w:rPr>
                <w:rFonts w:ascii="Arial" w:eastAsia="Arial" w:hAnsi="Arial" w:cs="Arial"/>
              </w:rPr>
              <w:t>Change / New</w:t>
            </w:r>
          </w:p>
        </w:tc>
        <w:tc>
          <w:tcPr>
            <w:tcW w:w="32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66666"/>
            <w:tcMar>
              <w:top w:w="100" w:type="dxa"/>
              <w:left w:w="100" w:type="dxa"/>
              <w:bottom w:w="100" w:type="dxa"/>
              <w:right w:w="100" w:type="dxa"/>
            </w:tcMar>
          </w:tcPr>
          <w:p w14:paraId="645392B6" w14:textId="77777777" w:rsidR="00DB12C4" w:rsidRPr="00AE7058" w:rsidRDefault="00DB12C4" w:rsidP="00AE7058">
            <w:pPr>
              <w:spacing w:after="0" w:line="480" w:lineRule="auto"/>
              <w:jc w:val="center"/>
              <w:rPr>
                <w:rFonts w:ascii="Arial" w:eastAsia="Arial" w:hAnsi="Arial" w:cs="Arial"/>
                <w:color w:val="000000" w:themeColor="text1"/>
              </w:rPr>
            </w:pPr>
            <w:r w:rsidRPr="00AE7058">
              <w:rPr>
                <w:rFonts w:ascii="Arial" w:eastAsia="Arial" w:hAnsi="Arial" w:cs="Arial"/>
              </w:rPr>
              <w:t>Justification for the Desired Functionality</w:t>
            </w:r>
          </w:p>
        </w:tc>
        <w:tc>
          <w:tcPr>
            <w:tcW w:w="16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66666"/>
            <w:tcMar>
              <w:top w:w="100" w:type="dxa"/>
              <w:left w:w="100" w:type="dxa"/>
              <w:bottom w:w="100" w:type="dxa"/>
              <w:right w:w="100" w:type="dxa"/>
            </w:tcMar>
          </w:tcPr>
          <w:p w14:paraId="75303737" w14:textId="77777777" w:rsidR="00DB12C4" w:rsidRPr="00AE7058" w:rsidRDefault="00DB12C4" w:rsidP="00AE7058">
            <w:pPr>
              <w:spacing w:after="0" w:line="480" w:lineRule="auto"/>
              <w:jc w:val="center"/>
              <w:rPr>
                <w:rFonts w:ascii="Arial" w:eastAsia="Arial" w:hAnsi="Arial" w:cs="Arial"/>
                <w:color w:val="000000" w:themeColor="text1"/>
              </w:rPr>
            </w:pPr>
            <w:r w:rsidRPr="00AE7058">
              <w:rPr>
                <w:rFonts w:ascii="Arial" w:eastAsia="Arial" w:hAnsi="Arial" w:cs="Arial"/>
              </w:rPr>
              <w:t>Stakeholders / Business impacted</w:t>
            </w:r>
          </w:p>
        </w:tc>
        <w:tc>
          <w:tcPr>
            <w:tcW w:w="1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66666"/>
            <w:tcMar>
              <w:top w:w="100" w:type="dxa"/>
              <w:left w:w="100" w:type="dxa"/>
              <w:bottom w:w="100" w:type="dxa"/>
              <w:right w:w="100" w:type="dxa"/>
            </w:tcMar>
          </w:tcPr>
          <w:p w14:paraId="55C336C9" w14:textId="77777777" w:rsidR="00DB12C4" w:rsidRPr="00AE7058" w:rsidRDefault="00DB12C4" w:rsidP="00AE7058">
            <w:pPr>
              <w:spacing w:after="0" w:line="480" w:lineRule="auto"/>
              <w:jc w:val="center"/>
              <w:rPr>
                <w:rFonts w:ascii="Arial" w:eastAsia="Arial" w:hAnsi="Arial" w:cs="Arial"/>
                <w:color w:val="000000" w:themeColor="text1"/>
              </w:rPr>
            </w:pPr>
            <w:r w:rsidRPr="00AE7058">
              <w:rPr>
                <w:rFonts w:ascii="Arial" w:eastAsia="Arial" w:hAnsi="Arial" w:cs="Arial"/>
              </w:rPr>
              <w:t>Priority</w:t>
            </w:r>
          </w:p>
        </w:tc>
      </w:tr>
      <w:tr w:rsidR="00DB12C4" w:rsidRPr="00AE7058" w14:paraId="67DB5660" w14:textId="77777777" w:rsidTr="00E54035">
        <w:trPr>
          <w:trHeight w:val="653"/>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9AC926"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Virtual Consultations</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2374EB"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None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494B78"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New</w:t>
            </w:r>
          </w:p>
        </w:tc>
        <w:tc>
          <w:tcPr>
            <w:tcW w:w="3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E0E3E1" w14:textId="28E025A5" w:rsidR="00DB12C4" w:rsidRPr="00AE7058" w:rsidRDefault="00DB12C4" w:rsidP="00AE7058">
            <w:pPr>
              <w:spacing w:after="0" w:line="480" w:lineRule="auto"/>
              <w:rPr>
                <w:rFonts w:ascii="Arial" w:eastAsia="Arial" w:hAnsi="Arial" w:cs="Arial"/>
                <w:color w:val="000000" w:themeColor="text1"/>
              </w:rPr>
            </w:pPr>
            <w:r w:rsidRPr="00AE7058">
              <w:rPr>
                <w:rFonts w:ascii="Arial" w:hAnsi="Arial" w:cs="Arial"/>
              </w:rPr>
              <w:t xml:space="preserve">Enable </w:t>
            </w:r>
            <w:r w:rsidR="0049544C" w:rsidRPr="00AE7058">
              <w:rPr>
                <w:rFonts w:ascii="Arial" w:hAnsi="Arial" w:cs="Arial"/>
              </w:rPr>
              <w:t xml:space="preserve">synchronous and asynchronous video consultations for </w:t>
            </w:r>
            <w:r w:rsidRPr="00AE7058">
              <w:rPr>
                <w:rFonts w:ascii="Arial" w:hAnsi="Arial" w:cs="Arial"/>
              </w:rPr>
              <w:t>patients with non-urgent conditions to receive real-time or scheduled medical care remotely via video, phone, or web, decreasing physical ED visits and improving patient access</w:t>
            </w:r>
            <w:r w:rsidR="00371DD4" w:rsidRPr="00AE7058">
              <w:rPr>
                <w:rFonts w:ascii="Arial" w:hAnsi="Arial" w:cs="Arial"/>
              </w:rPr>
              <w:t>. Supports diagnosis, prescription, referral, and follow-up care. Incorporates high-definition video, secure messaging, and documentation templates directly into the EHR.</w:t>
            </w:r>
          </w:p>
        </w:tc>
        <w:tc>
          <w:tcPr>
            <w:tcW w:w="1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930BCD"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Patients, ED staff</w:t>
            </w:r>
          </w:p>
        </w:tc>
        <w:tc>
          <w:tcPr>
            <w:tcW w:w="1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3881E0"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High</w:t>
            </w:r>
          </w:p>
        </w:tc>
      </w:tr>
      <w:tr w:rsidR="00DB12C4" w:rsidRPr="00AE7058" w14:paraId="5F48BD62" w14:textId="77777777" w:rsidTr="00E54035">
        <w:trPr>
          <w:trHeight w:val="300"/>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8D7F35"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Triage and Redirection</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560865"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Limited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8CD300"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Change</w:t>
            </w:r>
          </w:p>
        </w:tc>
        <w:tc>
          <w:tcPr>
            <w:tcW w:w="3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876557" w14:textId="71DAE6A4" w:rsidR="00DB12C4" w:rsidRPr="00AE7058" w:rsidRDefault="00DB12C4" w:rsidP="00AE7058">
            <w:pPr>
              <w:spacing w:after="0" w:line="480" w:lineRule="auto"/>
              <w:rPr>
                <w:rFonts w:ascii="Arial" w:eastAsia="Arial" w:hAnsi="Arial" w:cs="Arial"/>
                <w:color w:val="000000" w:themeColor="text1"/>
              </w:rPr>
            </w:pPr>
            <w:r w:rsidRPr="00AE7058">
              <w:rPr>
                <w:rFonts w:ascii="Arial" w:hAnsi="Arial" w:cs="Arial"/>
              </w:rPr>
              <w:t xml:space="preserve">Automate triage protocols that classify cases by urgency and redirect non-urgent patients to telehealth platforms. </w:t>
            </w:r>
            <w:r w:rsidR="00352D70" w:rsidRPr="00AE7058">
              <w:rPr>
                <w:rFonts w:ascii="Arial" w:hAnsi="Arial" w:cs="Arial"/>
              </w:rPr>
              <w:t xml:space="preserve">Integrates </w:t>
            </w:r>
            <w:r w:rsidR="00352D70" w:rsidRPr="00AE7058">
              <w:rPr>
                <w:rFonts w:ascii="Arial" w:hAnsi="Arial" w:cs="Arial"/>
              </w:rPr>
              <w:lastRenderedPageBreak/>
              <w:t>symptom checkers and red flag alerts for urgent escalation. Ensures appropriate routing of patients to either virtual or in-person care based on acuity levels. Reduces bottlenecks and facilitates efficient ED throughput.</w:t>
            </w:r>
          </w:p>
        </w:tc>
        <w:tc>
          <w:tcPr>
            <w:tcW w:w="1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47993E"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lastRenderedPageBreak/>
              <w:t>Patients, ED staff</w:t>
            </w:r>
          </w:p>
        </w:tc>
        <w:tc>
          <w:tcPr>
            <w:tcW w:w="1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CEA2CF"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High</w:t>
            </w:r>
          </w:p>
        </w:tc>
      </w:tr>
      <w:tr w:rsidR="00DB12C4" w:rsidRPr="00AE7058" w14:paraId="3C8E9EC4" w14:textId="77777777" w:rsidTr="00E54035">
        <w:trPr>
          <w:trHeight w:val="300"/>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963ECF"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Integration with Existing IT System</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F43563"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Partial</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B0D48E"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New</w:t>
            </w:r>
          </w:p>
        </w:tc>
        <w:tc>
          <w:tcPr>
            <w:tcW w:w="3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D73144" w14:textId="7E47830B" w:rsidR="00DB12C4" w:rsidRPr="00AE7058" w:rsidRDefault="00E87186" w:rsidP="00AE7058">
            <w:pPr>
              <w:spacing w:after="0" w:line="480" w:lineRule="auto"/>
              <w:rPr>
                <w:rFonts w:ascii="Arial" w:eastAsia="Arial" w:hAnsi="Arial" w:cs="Arial"/>
                <w:color w:val="000000" w:themeColor="text1"/>
              </w:rPr>
            </w:pPr>
            <w:r w:rsidRPr="00AE7058">
              <w:rPr>
                <w:rFonts w:ascii="Arial" w:hAnsi="Arial" w:cs="Arial"/>
              </w:rPr>
              <w:t>Create seamless bi-directional integration with EPIC EHR. Ensures real-time syncing of patient demographics, visit notes, prescriptions, diagnostic codes, and provider schedules. Facilitates centralized data access, billing automation, and unified clinical records.</w:t>
            </w:r>
          </w:p>
        </w:tc>
        <w:tc>
          <w:tcPr>
            <w:tcW w:w="1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89C3D6"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IT staff, ED staff</w:t>
            </w:r>
          </w:p>
        </w:tc>
        <w:tc>
          <w:tcPr>
            <w:tcW w:w="1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2AC32F"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High</w:t>
            </w:r>
          </w:p>
        </w:tc>
      </w:tr>
      <w:tr w:rsidR="00DB12C4" w:rsidRPr="00AE7058" w14:paraId="411D5AB8" w14:textId="77777777" w:rsidTr="00E54035">
        <w:trPr>
          <w:trHeight w:val="300"/>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6DA3FD"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Secure Data Handling</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38F221"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Existing/Limited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ADD84B"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Change</w:t>
            </w:r>
          </w:p>
        </w:tc>
        <w:tc>
          <w:tcPr>
            <w:tcW w:w="3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4F9C46"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hAnsi="Arial" w:cs="Arial"/>
              </w:rPr>
              <w:t xml:space="preserve">Implement end-to-end encryption, role-based access controls, and audit logs to secure sensitive data during </w:t>
            </w:r>
            <w:r w:rsidRPr="00AE7058">
              <w:rPr>
                <w:rFonts w:ascii="Arial" w:hAnsi="Arial" w:cs="Arial"/>
              </w:rPr>
              <w:lastRenderedPageBreak/>
              <w:t>telehealth sessions and ensure HIPAA compliance.</w:t>
            </w:r>
          </w:p>
        </w:tc>
        <w:tc>
          <w:tcPr>
            <w:tcW w:w="1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2AF9E7"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lastRenderedPageBreak/>
              <w:t>Patients, Compliance officers, IT staff</w:t>
            </w:r>
          </w:p>
        </w:tc>
        <w:tc>
          <w:tcPr>
            <w:tcW w:w="1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C1EFE8"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High</w:t>
            </w:r>
          </w:p>
        </w:tc>
      </w:tr>
      <w:tr w:rsidR="00DB12C4" w:rsidRPr="00AE7058" w14:paraId="4790F521" w14:textId="77777777" w:rsidTr="00E54035">
        <w:trPr>
          <w:trHeight w:val="300"/>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E0A9B"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Appointment Scheduling</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5993E7"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Limited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8BFC93"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Change</w:t>
            </w:r>
          </w:p>
        </w:tc>
        <w:tc>
          <w:tcPr>
            <w:tcW w:w="3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524DAD" w14:textId="7F730345" w:rsidR="00DB12C4" w:rsidRPr="00AE7058" w:rsidRDefault="000B16FC" w:rsidP="00AE7058">
            <w:pPr>
              <w:spacing w:after="0" w:line="480" w:lineRule="auto"/>
              <w:rPr>
                <w:rFonts w:ascii="Arial" w:eastAsia="Arial" w:hAnsi="Arial" w:cs="Arial"/>
                <w:color w:val="000000" w:themeColor="text1"/>
              </w:rPr>
            </w:pPr>
            <w:r w:rsidRPr="00AE7058">
              <w:rPr>
                <w:rFonts w:ascii="Arial" w:hAnsi="Arial" w:cs="Arial"/>
              </w:rPr>
              <w:t>Provide intuitive, multilingual self-scheduling interface with real-time availability, automated confirmations, reminder alerts via SMS/email, and cancel/reschedule functions. Integrates with EHR calendars to reduce double-booking and streamline resource allocation</w:t>
            </w:r>
            <w:r w:rsidR="00DB12C4" w:rsidRPr="00AE7058">
              <w:rPr>
                <w:rFonts w:ascii="Arial" w:eastAsia="Arial" w:hAnsi="Arial" w:cs="Arial"/>
                <w:color w:val="000000" w:themeColor="text1"/>
              </w:rPr>
              <w:t>.</w:t>
            </w:r>
          </w:p>
        </w:tc>
        <w:tc>
          <w:tcPr>
            <w:tcW w:w="1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7AD62B"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Patients</w:t>
            </w:r>
          </w:p>
        </w:tc>
        <w:tc>
          <w:tcPr>
            <w:tcW w:w="1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76EDE3"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High</w:t>
            </w:r>
          </w:p>
        </w:tc>
      </w:tr>
      <w:tr w:rsidR="00DB12C4" w:rsidRPr="00AE7058" w14:paraId="195F090A" w14:textId="77777777" w:rsidTr="00E54035">
        <w:trPr>
          <w:trHeight w:val="300"/>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18E0C3"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Performance</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73504A"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 xml:space="preserve"> Limited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DBEA3F"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New</w:t>
            </w:r>
          </w:p>
        </w:tc>
        <w:tc>
          <w:tcPr>
            <w:tcW w:w="3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B631AE" w14:textId="7830CEBE" w:rsidR="00DB12C4" w:rsidRPr="00AE7058" w:rsidRDefault="00DB12C4" w:rsidP="00AE7058">
            <w:pPr>
              <w:spacing w:after="0" w:line="480" w:lineRule="auto"/>
              <w:rPr>
                <w:rFonts w:ascii="Arial" w:eastAsia="Arial" w:hAnsi="Arial" w:cs="Arial"/>
                <w:color w:val="000000" w:themeColor="text1"/>
              </w:rPr>
            </w:pPr>
            <w:r w:rsidRPr="00AE7058">
              <w:rPr>
                <w:rFonts w:ascii="Arial" w:hAnsi="Arial" w:cs="Arial"/>
              </w:rPr>
              <w:t xml:space="preserve">Ensure the system maintains uptime of ≥ 99.9%, </w:t>
            </w:r>
            <w:r w:rsidR="00C82A32" w:rsidRPr="00AE7058">
              <w:rPr>
                <w:rFonts w:ascii="Arial" w:hAnsi="Arial" w:cs="Arial"/>
              </w:rPr>
              <w:t>must handle 100+ concurrent sessions</w:t>
            </w:r>
            <w:r w:rsidRPr="00AE7058">
              <w:rPr>
                <w:rFonts w:ascii="Arial" w:hAnsi="Arial" w:cs="Arial"/>
              </w:rPr>
              <w:t xml:space="preserve"> without lag, and sustains telehealth session quality with minimal latency and interruptions.</w:t>
            </w:r>
            <w:r w:rsidR="00C82A32" w:rsidRPr="00AE7058">
              <w:rPr>
                <w:rFonts w:ascii="Arial" w:hAnsi="Arial" w:cs="Arial"/>
              </w:rPr>
              <w:t xml:space="preserve"> Built-in monitoring dashboards to track bandwidth usage, system load, and call quality. Automatically </w:t>
            </w:r>
            <w:r w:rsidR="00C82A32" w:rsidRPr="00AE7058">
              <w:rPr>
                <w:rFonts w:ascii="Arial" w:hAnsi="Arial" w:cs="Arial"/>
              </w:rPr>
              <w:lastRenderedPageBreak/>
              <w:t>scale cloud resources during peak usage times.</w:t>
            </w:r>
          </w:p>
        </w:tc>
        <w:tc>
          <w:tcPr>
            <w:tcW w:w="1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9C9BEE"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lastRenderedPageBreak/>
              <w:t>Patients, ED staff</w:t>
            </w:r>
          </w:p>
        </w:tc>
        <w:tc>
          <w:tcPr>
            <w:tcW w:w="1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16CA63"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High</w:t>
            </w:r>
          </w:p>
        </w:tc>
      </w:tr>
      <w:tr w:rsidR="00DB12C4" w:rsidRPr="00AE7058" w14:paraId="5C113BB0" w14:textId="77777777" w:rsidTr="00E54035">
        <w:trPr>
          <w:trHeight w:val="300"/>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EA8CA3"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Clarity and Understandability</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223868"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 xml:space="preserve"> Limited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DADCE6"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 xml:space="preserve"> New</w:t>
            </w:r>
          </w:p>
        </w:tc>
        <w:tc>
          <w:tcPr>
            <w:tcW w:w="3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594BB6" w14:textId="4AE64214" w:rsidR="00DB12C4" w:rsidRPr="00AE7058" w:rsidRDefault="00CB3CE0" w:rsidP="00AE7058">
            <w:pPr>
              <w:spacing w:after="0" w:line="480" w:lineRule="auto"/>
              <w:rPr>
                <w:rFonts w:ascii="Arial" w:eastAsia="Arial" w:hAnsi="Arial" w:cs="Arial"/>
                <w:color w:val="000000" w:themeColor="text1"/>
              </w:rPr>
            </w:pPr>
            <w:r w:rsidRPr="00AE7058">
              <w:rPr>
                <w:rFonts w:ascii="Arial" w:hAnsi="Arial" w:cs="Arial"/>
              </w:rPr>
              <w:t xml:space="preserve">Produce requirements and user specifications in plain language for both technical and clinical audiences. Includes annotated diagrams, workflow maps, and FAQs to ensure alignment across project teams, users, and vendors. </w:t>
            </w:r>
            <w:r w:rsidR="00DB12C4" w:rsidRPr="00AE7058">
              <w:rPr>
                <w:rFonts w:ascii="Arial" w:hAnsi="Arial" w:cs="Arial"/>
              </w:rPr>
              <w:t>Provide shared documentation to ensure alignment across stakeholders.</w:t>
            </w:r>
          </w:p>
        </w:tc>
        <w:tc>
          <w:tcPr>
            <w:tcW w:w="1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BA24A9"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 xml:space="preserve">Patients, ED staff, IT staff </w:t>
            </w:r>
          </w:p>
        </w:tc>
        <w:tc>
          <w:tcPr>
            <w:tcW w:w="1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1D534C"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High</w:t>
            </w:r>
          </w:p>
        </w:tc>
      </w:tr>
      <w:tr w:rsidR="00DB12C4" w:rsidRPr="00AE7058" w14:paraId="688D71BE" w14:textId="77777777" w:rsidTr="00E54035">
        <w:trPr>
          <w:trHeight w:val="300"/>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2BA7CE"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Reliability</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D14DA5"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Limited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9C9B8A"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New</w:t>
            </w:r>
          </w:p>
        </w:tc>
        <w:tc>
          <w:tcPr>
            <w:tcW w:w="3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07ECDA" w14:textId="20A2FC92" w:rsidR="00DB12C4" w:rsidRPr="00AE7058" w:rsidRDefault="00DB12C4" w:rsidP="00AE7058">
            <w:pPr>
              <w:spacing w:after="0" w:line="480" w:lineRule="auto"/>
              <w:rPr>
                <w:rFonts w:ascii="Arial" w:eastAsia="Arial" w:hAnsi="Arial" w:cs="Arial"/>
                <w:color w:val="000000" w:themeColor="text1"/>
              </w:rPr>
            </w:pPr>
            <w:r w:rsidRPr="00AE7058">
              <w:rPr>
                <w:rFonts w:ascii="Arial" w:hAnsi="Arial" w:cs="Arial"/>
              </w:rPr>
              <w:t xml:space="preserve">Build redundancies and system failover protocols to minimize downtime. System should recover from outages quickly </w:t>
            </w:r>
            <w:r w:rsidR="00A5128A" w:rsidRPr="00AE7058">
              <w:rPr>
                <w:rFonts w:ascii="Arial" w:hAnsi="Arial" w:cs="Arial"/>
              </w:rPr>
              <w:t>and ensure service continuity during outages through offline access options and incident response protocols.</w:t>
            </w:r>
          </w:p>
        </w:tc>
        <w:tc>
          <w:tcPr>
            <w:tcW w:w="1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163A5D"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Patients, ED staff</w:t>
            </w:r>
          </w:p>
        </w:tc>
        <w:tc>
          <w:tcPr>
            <w:tcW w:w="1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C9F374"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Medium</w:t>
            </w:r>
          </w:p>
        </w:tc>
      </w:tr>
      <w:tr w:rsidR="00DB12C4" w:rsidRPr="00AE7058" w14:paraId="596204AE" w14:textId="77777777" w:rsidTr="00E54035">
        <w:trPr>
          <w:trHeight w:val="300"/>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51869A"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lastRenderedPageBreak/>
              <w:t>Feasibility</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A59018"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None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95D3DE"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New</w:t>
            </w:r>
          </w:p>
        </w:tc>
        <w:tc>
          <w:tcPr>
            <w:tcW w:w="3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EDBBBF" w14:textId="2214E30D" w:rsidR="00DB12C4" w:rsidRPr="00AE7058" w:rsidRDefault="00DB12C4" w:rsidP="00AE7058">
            <w:pPr>
              <w:spacing w:after="0" w:line="480" w:lineRule="auto"/>
              <w:rPr>
                <w:rFonts w:ascii="Arial" w:eastAsia="Arial" w:hAnsi="Arial" w:cs="Arial"/>
                <w:color w:val="000000" w:themeColor="text1"/>
              </w:rPr>
            </w:pPr>
            <w:r w:rsidRPr="00AE7058">
              <w:rPr>
                <w:rFonts w:ascii="Arial" w:hAnsi="Arial" w:cs="Arial"/>
              </w:rPr>
              <w:t>Conduct technical and financial feasibility assessments to ensure</w:t>
            </w:r>
            <w:r w:rsidR="00A5128A" w:rsidRPr="00AE7058">
              <w:rPr>
                <w:rFonts w:ascii="Arial" w:hAnsi="Arial" w:cs="Arial"/>
              </w:rPr>
              <w:t xml:space="preserve"> technical compatibility, licensing costs, and workflow alignment. Confirm system can be deployed within 6 months, using existing server infrastructure and allocated budget.</w:t>
            </w:r>
          </w:p>
        </w:tc>
        <w:tc>
          <w:tcPr>
            <w:tcW w:w="1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486EE5"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Patients, ED staff, IT staff</w:t>
            </w:r>
          </w:p>
        </w:tc>
        <w:tc>
          <w:tcPr>
            <w:tcW w:w="1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D31F3B"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High</w:t>
            </w:r>
          </w:p>
        </w:tc>
      </w:tr>
      <w:tr w:rsidR="00DB12C4" w:rsidRPr="00AE7058" w14:paraId="78C3BF4E" w14:textId="77777777" w:rsidTr="00E54035">
        <w:trPr>
          <w:trHeight w:val="300"/>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5A76C8"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Gathering User Requirements</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8B9BE4"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None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E84D60"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New</w:t>
            </w:r>
          </w:p>
        </w:tc>
        <w:tc>
          <w:tcPr>
            <w:tcW w:w="3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ED23A7" w14:textId="7224CDEB" w:rsidR="00DB12C4" w:rsidRPr="00AE7058" w:rsidRDefault="00DB12C4" w:rsidP="00AE7058">
            <w:pPr>
              <w:spacing w:after="0" w:line="480" w:lineRule="auto"/>
              <w:rPr>
                <w:rFonts w:ascii="Arial" w:eastAsia="Arial" w:hAnsi="Arial" w:cs="Arial"/>
                <w:color w:val="000000" w:themeColor="text1"/>
              </w:rPr>
            </w:pPr>
            <w:r w:rsidRPr="00AE7058">
              <w:rPr>
                <w:rFonts w:ascii="Arial" w:hAnsi="Arial" w:cs="Arial"/>
              </w:rPr>
              <w:t>Collect user feedback through structured surveys, usability testing, and post-implementation assessments to refine the system based on real-world user needs.</w:t>
            </w:r>
            <w:r w:rsidR="002813F3" w:rsidRPr="00AE7058">
              <w:rPr>
                <w:rFonts w:ascii="Arial" w:hAnsi="Arial" w:cs="Arial"/>
              </w:rPr>
              <w:t xml:space="preserve"> Translate insights into actionable feature requests, training content, and usability enhancements.</w:t>
            </w:r>
          </w:p>
        </w:tc>
        <w:tc>
          <w:tcPr>
            <w:tcW w:w="1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7DBE52"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Patients, ED staff</w:t>
            </w:r>
          </w:p>
        </w:tc>
        <w:tc>
          <w:tcPr>
            <w:tcW w:w="1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FB24E8" w14:textId="77777777" w:rsidR="00DB12C4" w:rsidRPr="00AE7058" w:rsidRDefault="00DB12C4" w:rsidP="00AE7058">
            <w:pPr>
              <w:spacing w:after="0" w:line="480" w:lineRule="auto"/>
              <w:rPr>
                <w:rFonts w:ascii="Arial" w:eastAsia="Arial" w:hAnsi="Arial" w:cs="Arial"/>
                <w:color w:val="000000" w:themeColor="text1"/>
              </w:rPr>
            </w:pPr>
            <w:r w:rsidRPr="00AE7058">
              <w:rPr>
                <w:rFonts w:ascii="Arial" w:eastAsia="Arial" w:hAnsi="Arial" w:cs="Arial"/>
              </w:rPr>
              <w:t>Medium</w:t>
            </w:r>
          </w:p>
        </w:tc>
      </w:tr>
    </w:tbl>
    <w:p w14:paraId="6C8180F5" w14:textId="77777777" w:rsidR="00B648D6" w:rsidRPr="00317D1B" w:rsidRDefault="00B648D6" w:rsidP="761A8AF6">
      <w:pPr>
        <w:pStyle w:val="TOC1"/>
        <w:numPr>
          <w:ilvl w:val="0"/>
          <w:numId w:val="0"/>
        </w:numPr>
        <w:rPr>
          <w:rFonts w:ascii="Arial" w:eastAsia="Arial" w:hAnsi="Arial" w:cs="Arial"/>
        </w:rPr>
      </w:pPr>
    </w:p>
    <w:p w14:paraId="4B402B32" w14:textId="7E659A68" w:rsidR="00ED0058" w:rsidRDefault="5D476ED6" w:rsidP="761A8AF6">
      <w:pPr>
        <w:pStyle w:val="TOC1"/>
        <w:numPr>
          <w:ilvl w:val="0"/>
          <w:numId w:val="0"/>
        </w:numPr>
        <w:ind w:left="360"/>
        <w:rPr>
          <w:rFonts w:ascii="Arial" w:eastAsia="Arial" w:hAnsi="Arial" w:cs="Arial"/>
          <w:webHidden/>
        </w:rPr>
      </w:pPr>
      <w:r w:rsidRPr="761A8AF6">
        <w:rPr>
          <w:rFonts w:ascii="Arial" w:eastAsia="Arial" w:hAnsi="Arial" w:cs="Arial"/>
        </w:rPr>
        <w:t xml:space="preserve">5.3 </w:t>
      </w:r>
      <w:r w:rsidR="7A0FF2A5" w:rsidRPr="761A8AF6">
        <w:rPr>
          <w:rFonts w:ascii="Arial" w:eastAsia="Arial" w:hAnsi="Arial" w:cs="Arial"/>
        </w:rPr>
        <w:t>A</w:t>
      </w:r>
      <w:r w:rsidR="13ED582C" w:rsidRPr="761A8AF6">
        <w:rPr>
          <w:rFonts w:ascii="Arial" w:eastAsia="Arial" w:hAnsi="Arial" w:cs="Arial"/>
        </w:rPr>
        <w:t>cceptance Criteria</w:t>
      </w:r>
    </w:p>
    <w:p w14:paraId="45CFA372" w14:textId="77777777" w:rsidR="00ED0058" w:rsidRDefault="13ED582C" w:rsidP="761A8AF6">
      <w:pPr>
        <w:pStyle w:val="TOC1"/>
        <w:numPr>
          <w:ilvl w:val="0"/>
          <w:numId w:val="0"/>
        </w:numPr>
        <w:ind w:left="720" w:firstLine="720"/>
        <w:rPr>
          <w:rFonts w:ascii="Arial" w:eastAsia="Arial" w:hAnsi="Arial" w:cs="Arial"/>
        </w:rPr>
      </w:pPr>
      <w:r w:rsidRPr="761A8AF6">
        <w:rPr>
          <w:rFonts w:ascii="Arial" w:eastAsia="Arial" w:hAnsi="Arial" w:cs="Arial"/>
        </w:rPr>
        <w:t xml:space="preserve">The project success criteria evaluate the effectiveness of integrating the Amwell telehealth system into Houston Health Medical Center's existing IT system to ensure </w:t>
      </w:r>
      <w:r w:rsidRPr="761A8AF6">
        <w:rPr>
          <w:rFonts w:ascii="Arial" w:eastAsia="Arial" w:hAnsi="Arial" w:cs="Arial"/>
        </w:rPr>
        <w:lastRenderedPageBreak/>
        <w:t>that the project successfully reduces patient wait times and overcrowding in the ED. The project success criteria include scope fulfillment, quality standards, budget adherence, time delivery, stakeholder satisfaction, achievement of business objectives, sustainability and impact, compliance and regulatory approval, risk management, and user training and adoption. These criteria are SMART (Specific, Measurable, Achievable, Relevant, and Time-bound) to provide common objectives for assessing project outcomes and making informed decisions throughout the project lifecycle.</w:t>
      </w:r>
    </w:p>
    <w:p w14:paraId="37BBB088" w14:textId="00E755B5" w:rsidR="00F277DD" w:rsidRPr="00317D1B" w:rsidRDefault="13ED582C" w:rsidP="761A8AF6">
      <w:pPr>
        <w:pStyle w:val="TOC1"/>
        <w:numPr>
          <w:ilvl w:val="0"/>
          <w:numId w:val="0"/>
        </w:numPr>
        <w:ind w:left="720" w:firstLine="720"/>
        <w:rPr>
          <w:rFonts w:ascii="Arial" w:eastAsia="Arial" w:hAnsi="Arial" w:cs="Arial"/>
        </w:rPr>
      </w:pPr>
      <w:r w:rsidRPr="761A8AF6">
        <w:rPr>
          <w:rFonts w:ascii="Arial" w:eastAsia="Arial" w:hAnsi="Arial" w:cs="Arial"/>
        </w:rPr>
        <w:t xml:space="preserve">Scope fulfillment ensures the project is delivered without unnecessary scope creep, measured by completing all defined tasks. Quality of standards ensures the project meets quality requirements, measured by user acceptance of more than 90% error-free functionality. Budget adherence ensures the project is within the allocated budget, measured by comparing actual costs to the approved budget with a variance of less than 5%. Time delivery ensures adherence to the schedule described in the Gantt chart (Section 6.1) with less than 10% delay. Stakeholder satisfaction will report satisfaction rates with the Amwell telehealth system's usability and performance, measured by post-implementation surveys reporting a more than 80% satisfaction rate. Achievement of business objectives focuses on reduced wait times and overcrowding by redirecting non-urgent cases to Amwell telehealth virtual consultations, measured by the decrease in non-urgent ED visits and reduction in average wait times by 30% within 6 months of implementation. Sustainability and impact ensure the continuous/ongoing usage of virtual consultations, measured by maintaining a usage rate of more than 70% after one year. Compliance and regulatory approval assuring compliance with HIPAA privacy rules, HIPAA security rules, state licensure laws, informed consent, confidentiality of communication channels, documentation requirements, and quality of </w:t>
      </w:r>
      <w:r w:rsidRPr="761A8AF6">
        <w:rPr>
          <w:rFonts w:ascii="Arial" w:eastAsia="Arial" w:hAnsi="Arial" w:cs="Arial"/>
        </w:rPr>
        <w:lastRenderedPageBreak/>
        <w:t>care standards, measured by successful compliance audits. Risk management will ensure the effective identification, management, and mitigation of risks identified throughout the project and will also minimize the likelihood of disruptions during/after implementations, measured by resolution of risks post-implementation. Lastly, user adoption and training will ensure the efficient usage by ED staff and the staff's ability to provide adequate instruction to patients with minimal support, measured by users' ability to demonstrate proficiency within 30 days of post-implementation and training. These success criteria will allow the project team to make informed decisions and adjust strategies to make appropriate improvements or changes to guarantee the success of the Amwell telehealth system implementation.</w:t>
      </w:r>
    </w:p>
    <w:tbl>
      <w:tblPr>
        <w:tblW w:w="0" w:type="auto"/>
        <w:tblLayout w:type="fixed"/>
        <w:tblLook w:val="0600" w:firstRow="0" w:lastRow="0" w:firstColumn="0" w:lastColumn="0" w:noHBand="1" w:noVBand="1"/>
      </w:tblPr>
      <w:tblGrid>
        <w:gridCol w:w="9463"/>
      </w:tblGrid>
      <w:tr w:rsidR="00F277DD" w:rsidRPr="00317D1B" w14:paraId="072F6D76"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66666"/>
            <w:tcMar>
              <w:top w:w="100" w:type="dxa"/>
              <w:left w:w="100" w:type="dxa"/>
              <w:bottom w:w="100" w:type="dxa"/>
              <w:right w:w="100" w:type="dxa"/>
            </w:tcMar>
          </w:tcPr>
          <w:p w14:paraId="3670245A" w14:textId="77777777" w:rsidR="00F277DD" w:rsidRPr="00317D1B" w:rsidRDefault="13ED582C" w:rsidP="761A8AF6">
            <w:pPr>
              <w:widowControl w:val="0"/>
              <w:spacing w:after="0" w:line="480" w:lineRule="auto"/>
              <w:jc w:val="center"/>
              <w:rPr>
                <w:rFonts w:ascii="Arial" w:eastAsia="Arial" w:hAnsi="Arial" w:cs="Arial"/>
                <w:color w:val="000000" w:themeColor="text1"/>
              </w:rPr>
            </w:pPr>
            <w:r w:rsidRPr="761A8AF6">
              <w:rPr>
                <w:rFonts w:ascii="Arial" w:eastAsia="Arial" w:hAnsi="Arial" w:cs="Arial"/>
              </w:rPr>
              <w:t>Project Success Criteria</w:t>
            </w:r>
          </w:p>
        </w:tc>
      </w:tr>
      <w:tr w:rsidR="00F277DD" w:rsidRPr="00317D1B" w14:paraId="40E0902F"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86F666" w14:textId="77777777" w:rsidR="00F277DD" w:rsidRPr="00317D1B" w:rsidRDefault="13ED582C" w:rsidP="00974493">
            <w:pPr>
              <w:pStyle w:val="ListParagraph"/>
              <w:widowControl w:val="0"/>
              <w:numPr>
                <w:ilvl w:val="0"/>
                <w:numId w:val="61"/>
              </w:numPr>
              <w:spacing w:after="0" w:line="480" w:lineRule="auto"/>
              <w:rPr>
                <w:rFonts w:ascii="Arial" w:eastAsia="Arial" w:hAnsi="Arial" w:cs="Arial"/>
                <w:color w:val="000000" w:themeColor="text1"/>
              </w:rPr>
            </w:pPr>
            <w:r w:rsidRPr="761A8AF6">
              <w:rPr>
                <w:rFonts w:ascii="Arial" w:eastAsia="Arial" w:hAnsi="Arial" w:cs="Arial"/>
                <w:b/>
                <w:bCs/>
              </w:rPr>
              <w:t xml:space="preserve">Scope Fulfillment: </w:t>
            </w:r>
            <w:r w:rsidRPr="761A8AF6">
              <w:rPr>
                <w:rFonts w:ascii="Arial" w:eastAsia="Arial" w:hAnsi="Arial" w:cs="Arial"/>
              </w:rPr>
              <w:t>Virtual consultations, EHR integration, and secure data handling are delivered without unnecessary scope creep.</w:t>
            </w:r>
          </w:p>
          <w:p w14:paraId="71A7792C" w14:textId="77777777" w:rsidR="00F277DD" w:rsidRPr="00317D1B" w:rsidRDefault="13ED582C" w:rsidP="00974493">
            <w:pPr>
              <w:pStyle w:val="ListParagraph"/>
              <w:widowControl w:val="0"/>
              <w:numPr>
                <w:ilvl w:val="1"/>
                <w:numId w:val="61"/>
              </w:numPr>
              <w:spacing w:after="0" w:line="480" w:lineRule="auto"/>
              <w:rPr>
                <w:rFonts w:ascii="Arial" w:eastAsia="Arial" w:hAnsi="Arial" w:cs="Arial"/>
                <w:color w:val="000000" w:themeColor="text1"/>
              </w:rPr>
            </w:pPr>
            <w:r w:rsidRPr="761A8AF6">
              <w:rPr>
                <w:rFonts w:ascii="Arial" w:eastAsia="Arial" w:hAnsi="Arial" w:cs="Arial"/>
              </w:rPr>
              <w:t>Completion of all tasks defined.</w:t>
            </w:r>
          </w:p>
        </w:tc>
      </w:tr>
      <w:tr w:rsidR="00F277DD" w:rsidRPr="00317D1B" w14:paraId="3AE3F0DA"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083704" w14:textId="77777777" w:rsidR="00F277DD" w:rsidRPr="00317D1B" w:rsidRDefault="13ED582C" w:rsidP="00974493">
            <w:pPr>
              <w:pStyle w:val="ListParagraph"/>
              <w:widowControl w:val="0"/>
              <w:numPr>
                <w:ilvl w:val="0"/>
                <w:numId w:val="61"/>
              </w:numPr>
              <w:spacing w:after="0" w:line="480" w:lineRule="auto"/>
              <w:rPr>
                <w:rFonts w:ascii="Arial" w:eastAsia="Arial" w:hAnsi="Arial" w:cs="Arial"/>
                <w:color w:val="000000" w:themeColor="text1"/>
              </w:rPr>
            </w:pPr>
            <w:r w:rsidRPr="761A8AF6">
              <w:rPr>
                <w:rFonts w:ascii="Arial" w:eastAsia="Arial" w:hAnsi="Arial" w:cs="Arial"/>
                <w:b/>
                <w:bCs/>
              </w:rPr>
              <w:t>Quality Standards:</w:t>
            </w:r>
            <w:r w:rsidRPr="761A8AF6">
              <w:rPr>
                <w:rFonts w:ascii="Arial" w:eastAsia="Arial" w:hAnsi="Arial" w:cs="Arial"/>
              </w:rPr>
              <w:t xml:space="preserve"> Amwell telehealth system meets quality requirements to ensure seamless and error-free user experience in terms of functionality, easy navigation, and system performance.</w:t>
            </w:r>
          </w:p>
          <w:p w14:paraId="10334310" w14:textId="77777777" w:rsidR="00F277DD" w:rsidRPr="00317D1B" w:rsidRDefault="13ED582C" w:rsidP="00974493">
            <w:pPr>
              <w:pStyle w:val="ListParagraph"/>
              <w:widowControl w:val="0"/>
              <w:numPr>
                <w:ilvl w:val="1"/>
                <w:numId w:val="61"/>
              </w:numPr>
              <w:spacing w:after="0" w:line="480" w:lineRule="auto"/>
              <w:rPr>
                <w:rFonts w:ascii="Arial" w:eastAsia="Arial" w:hAnsi="Arial" w:cs="Arial"/>
                <w:color w:val="000000" w:themeColor="text1"/>
              </w:rPr>
            </w:pPr>
            <w:r w:rsidRPr="761A8AF6">
              <w:rPr>
                <w:rFonts w:ascii="Arial" w:eastAsia="Arial" w:hAnsi="Arial" w:cs="Arial"/>
              </w:rPr>
              <w:t>Exceeds stakeholder expectations.</w:t>
            </w:r>
          </w:p>
          <w:p w14:paraId="19A06F8B" w14:textId="77777777" w:rsidR="00F277DD" w:rsidRPr="00317D1B" w:rsidRDefault="13ED582C" w:rsidP="00974493">
            <w:pPr>
              <w:pStyle w:val="ListParagraph"/>
              <w:widowControl w:val="0"/>
              <w:numPr>
                <w:ilvl w:val="1"/>
                <w:numId w:val="61"/>
              </w:numPr>
              <w:spacing w:after="0" w:line="480" w:lineRule="auto"/>
              <w:rPr>
                <w:rFonts w:ascii="Arial" w:eastAsia="Arial" w:hAnsi="Arial" w:cs="Arial"/>
                <w:color w:val="000000" w:themeColor="text1"/>
              </w:rPr>
            </w:pPr>
            <w:r w:rsidRPr="761A8AF6">
              <w:rPr>
                <w:rFonts w:ascii="Arial" w:eastAsia="Arial" w:hAnsi="Arial" w:cs="Arial"/>
              </w:rPr>
              <w:t>User acceptance with &gt;90% error-free functionality.</w:t>
            </w:r>
          </w:p>
        </w:tc>
      </w:tr>
      <w:tr w:rsidR="00F277DD" w:rsidRPr="00317D1B" w14:paraId="69F985AB"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9BAE5D" w14:textId="77777777" w:rsidR="00F277DD" w:rsidRPr="00317D1B" w:rsidRDefault="13ED582C" w:rsidP="00974493">
            <w:pPr>
              <w:pStyle w:val="ListParagraph"/>
              <w:numPr>
                <w:ilvl w:val="0"/>
                <w:numId w:val="61"/>
              </w:numPr>
              <w:spacing w:after="0" w:line="480" w:lineRule="auto"/>
              <w:rPr>
                <w:rFonts w:ascii="Arial" w:eastAsia="Arial" w:hAnsi="Arial" w:cs="Arial"/>
                <w:color w:val="000000" w:themeColor="text1"/>
              </w:rPr>
            </w:pPr>
            <w:r w:rsidRPr="761A8AF6">
              <w:rPr>
                <w:rFonts w:ascii="Arial" w:eastAsia="Arial" w:hAnsi="Arial" w:cs="Arial"/>
                <w:b/>
                <w:bCs/>
              </w:rPr>
              <w:t>Budget Adherence:</w:t>
            </w:r>
            <w:r w:rsidRPr="761A8AF6">
              <w:rPr>
                <w:rFonts w:ascii="Arial" w:eastAsia="Arial" w:hAnsi="Arial" w:cs="Arial"/>
              </w:rPr>
              <w:t xml:space="preserve"> Project is completed within the allocated budget.</w:t>
            </w:r>
          </w:p>
          <w:p w14:paraId="507D1773" w14:textId="77777777" w:rsidR="00F277DD" w:rsidRPr="00317D1B" w:rsidRDefault="13ED582C" w:rsidP="00974493">
            <w:pPr>
              <w:pStyle w:val="ListParagraph"/>
              <w:numPr>
                <w:ilvl w:val="1"/>
                <w:numId w:val="61"/>
              </w:numPr>
              <w:spacing w:after="0" w:line="480" w:lineRule="auto"/>
              <w:rPr>
                <w:rFonts w:ascii="Arial" w:eastAsia="Arial" w:hAnsi="Arial" w:cs="Arial"/>
                <w:color w:val="000000" w:themeColor="text1"/>
              </w:rPr>
            </w:pPr>
            <w:r w:rsidRPr="761A8AF6">
              <w:rPr>
                <w:rFonts w:ascii="Arial" w:eastAsia="Arial" w:hAnsi="Arial" w:cs="Arial"/>
              </w:rPr>
              <w:t>Comparison of actual costs to approved budget with a variance &lt;5%.</w:t>
            </w:r>
          </w:p>
        </w:tc>
      </w:tr>
      <w:tr w:rsidR="00F277DD" w:rsidRPr="00317D1B" w14:paraId="2105E7AA"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89EABB" w14:textId="77777777" w:rsidR="00F277DD" w:rsidRPr="00317D1B" w:rsidRDefault="13ED582C" w:rsidP="00974493">
            <w:pPr>
              <w:pStyle w:val="ListParagraph"/>
              <w:numPr>
                <w:ilvl w:val="0"/>
                <w:numId w:val="61"/>
              </w:numPr>
              <w:spacing w:after="0" w:line="480" w:lineRule="auto"/>
              <w:rPr>
                <w:rFonts w:ascii="Arial" w:eastAsia="Arial" w:hAnsi="Arial" w:cs="Arial"/>
                <w:color w:val="000000" w:themeColor="text1"/>
              </w:rPr>
            </w:pPr>
            <w:r w:rsidRPr="761A8AF6">
              <w:rPr>
                <w:rFonts w:ascii="Arial" w:eastAsia="Arial" w:hAnsi="Arial" w:cs="Arial"/>
                <w:b/>
                <w:bCs/>
              </w:rPr>
              <w:lastRenderedPageBreak/>
              <w:t>Time Delivery:</w:t>
            </w:r>
            <w:r w:rsidRPr="761A8AF6">
              <w:rPr>
                <w:rFonts w:ascii="Arial" w:eastAsia="Arial" w:hAnsi="Arial" w:cs="Arial"/>
              </w:rPr>
              <w:t xml:space="preserve"> All phases of implementation and integration are completed on or before deadlines.</w:t>
            </w:r>
          </w:p>
          <w:p w14:paraId="59FEDA34" w14:textId="77777777" w:rsidR="00F277DD" w:rsidRPr="00317D1B" w:rsidRDefault="13ED582C" w:rsidP="00974493">
            <w:pPr>
              <w:pStyle w:val="ListParagraph"/>
              <w:numPr>
                <w:ilvl w:val="1"/>
                <w:numId w:val="61"/>
              </w:numPr>
              <w:spacing w:after="0" w:line="480" w:lineRule="auto"/>
              <w:rPr>
                <w:rFonts w:ascii="Arial" w:eastAsia="Arial" w:hAnsi="Arial" w:cs="Arial"/>
                <w:color w:val="000000" w:themeColor="text1"/>
              </w:rPr>
            </w:pPr>
            <w:r w:rsidRPr="761A8AF6">
              <w:rPr>
                <w:rFonts w:ascii="Arial" w:eastAsia="Arial" w:hAnsi="Arial" w:cs="Arial"/>
              </w:rPr>
              <w:t>Adherence to schedule described in Gantt chart (Section 6.1) with &lt;10% delay.</w:t>
            </w:r>
          </w:p>
        </w:tc>
      </w:tr>
      <w:tr w:rsidR="00F277DD" w:rsidRPr="00317D1B" w14:paraId="348C5327"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953860" w14:textId="77777777" w:rsidR="00F277DD" w:rsidRPr="00317D1B" w:rsidRDefault="13ED582C" w:rsidP="00974493">
            <w:pPr>
              <w:pStyle w:val="ListParagraph"/>
              <w:numPr>
                <w:ilvl w:val="0"/>
                <w:numId w:val="61"/>
              </w:numPr>
              <w:spacing w:after="0" w:line="480" w:lineRule="auto"/>
              <w:rPr>
                <w:rFonts w:ascii="Arial" w:eastAsia="Arial" w:hAnsi="Arial" w:cs="Arial"/>
                <w:color w:val="000000" w:themeColor="text1"/>
              </w:rPr>
            </w:pPr>
            <w:r w:rsidRPr="761A8AF6">
              <w:rPr>
                <w:rFonts w:ascii="Arial" w:eastAsia="Arial" w:hAnsi="Arial" w:cs="Arial"/>
                <w:b/>
                <w:bCs/>
              </w:rPr>
              <w:t xml:space="preserve">Stakeholder Satisfaction: </w:t>
            </w:r>
            <w:r w:rsidRPr="761A8AF6">
              <w:rPr>
                <w:rFonts w:ascii="Arial" w:eastAsia="Arial" w:hAnsi="Arial" w:cs="Arial"/>
              </w:rPr>
              <w:t>Patients, ED staff, project team members, and sponsors report satisfaction with Amwell telehealth system’s usability and performance.</w:t>
            </w:r>
          </w:p>
          <w:p w14:paraId="49A0AFFD" w14:textId="77777777" w:rsidR="00F277DD" w:rsidRPr="00317D1B" w:rsidRDefault="13ED582C" w:rsidP="00974493">
            <w:pPr>
              <w:pStyle w:val="ListParagraph"/>
              <w:numPr>
                <w:ilvl w:val="1"/>
                <w:numId w:val="61"/>
              </w:numPr>
              <w:spacing w:after="0" w:line="480" w:lineRule="auto"/>
              <w:rPr>
                <w:rFonts w:ascii="Arial" w:eastAsia="Arial" w:hAnsi="Arial" w:cs="Arial"/>
                <w:color w:val="000000" w:themeColor="text1"/>
              </w:rPr>
            </w:pPr>
            <w:r w:rsidRPr="761A8AF6">
              <w:rPr>
                <w:rFonts w:ascii="Arial" w:eastAsia="Arial" w:hAnsi="Arial" w:cs="Arial"/>
              </w:rPr>
              <w:t>Post-implementation surveys report &gt;80% satisfaction rate.</w:t>
            </w:r>
          </w:p>
        </w:tc>
      </w:tr>
      <w:tr w:rsidR="00F277DD" w:rsidRPr="00317D1B" w14:paraId="62A1E39E"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EDBA2" w14:textId="77777777" w:rsidR="00F277DD" w:rsidRPr="00317D1B" w:rsidRDefault="13ED582C" w:rsidP="00974493">
            <w:pPr>
              <w:pStyle w:val="ListParagraph"/>
              <w:numPr>
                <w:ilvl w:val="0"/>
                <w:numId w:val="61"/>
              </w:numPr>
              <w:spacing w:after="0" w:line="480" w:lineRule="auto"/>
              <w:rPr>
                <w:rFonts w:ascii="Arial" w:eastAsia="Arial" w:hAnsi="Arial" w:cs="Arial"/>
                <w:color w:val="000000" w:themeColor="text1"/>
              </w:rPr>
            </w:pPr>
            <w:r w:rsidRPr="761A8AF6">
              <w:rPr>
                <w:rFonts w:ascii="Arial" w:eastAsia="Arial" w:hAnsi="Arial" w:cs="Arial"/>
                <w:b/>
                <w:bCs/>
              </w:rPr>
              <w:t xml:space="preserve">Achievement of Business Objectives: </w:t>
            </w:r>
            <w:r w:rsidRPr="761A8AF6">
              <w:rPr>
                <w:rFonts w:ascii="Arial" w:eastAsia="Arial" w:hAnsi="Arial" w:cs="Arial"/>
              </w:rPr>
              <w:t>Reduced ED wait times and overcrowding by redirecting non-urgent cases to Amwell telehealth virtual consultations.</w:t>
            </w:r>
          </w:p>
          <w:p w14:paraId="001C8EE0" w14:textId="77777777" w:rsidR="00F277DD" w:rsidRPr="00317D1B" w:rsidRDefault="13ED582C" w:rsidP="00974493">
            <w:pPr>
              <w:pStyle w:val="ListParagraph"/>
              <w:numPr>
                <w:ilvl w:val="1"/>
                <w:numId w:val="61"/>
              </w:numPr>
              <w:spacing w:after="0" w:line="480" w:lineRule="auto"/>
              <w:rPr>
                <w:rFonts w:ascii="Arial" w:eastAsia="Arial" w:hAnsi="Arial" w:cs="Arial"/>
                <w:color w:val="000000" w:themeColor="text1"/>
              </w:rPr>
            </w:pPr>
            <w:r w:rsidRPr="761A8AF6">
              <w:rPr>
                <w:rFonts w:ascii="Arial" w:eastAsia="Arial" w:hAnsi="Arial" w:cs="Arial"/>
              </w:rPr>
              <w:t xml:space="preserve">Decrease in non-urgent ED visits and reduction in average wait times by 30% within 6 months. </w:t>
            </w:r>
          </w:p>
        </w:tc>
      </w:tr>
      <w:tr w:rsidR="00F277DD" w:rsidRPr="00317D1B" w14:paraId="540760C0"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A5FFBC" w14:textId="77777777" w:rsidR="00F277DD" w:rsidRPr="00317D1B" w:rsidRDefault="13ED582C" w:rsidP="00974493">
            <w:pPr>
              <w:pStyle w:val="ListParagraph"/>
              <w:numPr>
                <w:ilvl w:val="0"/>
                <w:numId w:val="61"/>
              </w:numPr>
              <w:spacing w:after="0" w:line="480" w:lineRule="auto"/>
              <w:rPr>
                <w:rFonts w:ascii="Arial" w:eastAsia="Arial" w:hAnsi="Arial" w:cs="Arial"/>
                <w:color w:val="000000" w:themeColor="text1"/>
              </w:rPr>
            </w:pPr>
            <w:r w:rsidRPr="761A8AF6">
              <w:rPr>
                <w:rFonts w:ascii="Arial" w:eastAsia="Arial" w:hAnsi="Arial" w:cs="Arial"/>
                <w:b/>
                <w:bCs/>
              </w:rPr>
              <w:t xml:space="preserve">Sustainability and Impact: </w:t>
            </w:r>
            <w:r w:rsidRPr="761A8AF6">
              <w:rPr>
                <w:rFonts w:ascii="Arial" w:eastAsia="Arial" w:hAnsi="Arial" w:cs="Arial"/>
              </w:rPr>
              <w:t>Continuous/ongoing usage of Amwell telehealth virtual consultations.</w:t>
            </w:r>
          </w:p>
          <w:p w14:paraId="3650C7A2" w14:textId="77777777" w:rsidR="00F277DD" w:rsidRPr="00317D1B" w:rsidRDefault="13ED582C" w:rsidP="00974493">
            <w:pPr>
              <w:pStyle w:val="ListParagraph"/>
              <w:numPr>
                <w:ilvl w:val="1"/>
                <w:numId w:val="61"/>
              </w:numPr>
              <w:spacing w:after="0" w:line="480" w:lineRule="auto"/>
              <w:rPr>
                <w:rFonts w:ascii="Arial" w:eastAsia="Arial" w:hAnsi="Arial" w:cs="Arial"/>
                <w:color w:val="000000" w:themeColor="text1"/>
              </w:rPr>
            </w:pPr>
            <w:r w:rsidRPr="761A8AF6">
              <w:rPr>
                <w:rFonts w:ascii="Arial" w:eastAsia="Arial" w:hAnsi="Arial" w:cs="Arial"/>
              </w:rPr>
              <w:t xml:space="preserve">Maintain a usage rate of &gt;70% one-year post-implementation. </w:t>
            </w:r>
          </w:p>
        </w:tc>
      </w:tr>
      <w:tr w:rsidR="00F277DD" w:rsidRPr="00317D1B" w14:paraId="73D1E073"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1789DB" w14:textId="77777777" w:rsidR="00F277DD" w:rsidRPr="00317D1B" w:rsidRDefault="13ED582C" w:rsidP="00974493">
            <w:pPr>
              <w:pStyle w:val="ListParagraph"/>
              <w:numPr>
                <w:ilvl w:val="0"/>
                <w:numId w:val="61"/>
              </w:numPr>
              <w:spacing w:after="0" w:line="480" w:lineRule="auto"/>
              <w:rPr>
                <w:rFonts w:ascii="Arial" w:eastAsia="Arial" w:hAnsi="Arial" w:cs="Arial"/>
                <w:color w:val="000000" w:themeColor="text1"/>
              </w:rPr>
            </w:pPr>
            <w:r w:rsidRPr="761A8AF6">
              <w:rPr>
                <w:rFonts w:ascii="Arial" w:eastAsia="Arial" w:hAnsi="Arial" w:cs="Arial"/>
                <w:b/>
                <w:bCs/>
              </w:rPr>
              <w:t>Compliance and Regulatory Approval:</w:t>
            </w:r>
            <w:r w:rsidRPr="761A8AF6">
              <w:rPr>
                <w:rFonts w:ascii="Arial" w:eastAsia="Arial" w:hAnsi="Arial" w:cs="Arial"/>
              </w:rPr>
              <w:t xml:space="preserve"> Compliance with HIPAA privacy rule, HIPAA security rule, state licensure laws, informed consent, confidentiality of communication channels, documentation requirements, and quality of care standards.</w:t>
            </w:r>
          </w:p>
          <w:p w14:paraId="341063D0" w14:textId="77777777" w:rsidR="00F277DD" w:rsidRPr="00317D1B" w:rsidRDefault="13ED582C" w:rsidP="00974493">
            <w:pPr>
              <w:pStyle w:val="ListParagraph"/>
              <w:numPr>
                <w:ilvl w:val="1"/>
                <w:numId w:val="61"/>
              </w:numPr>
              <w:spacing w:after="0" w:line="480" w:lineRule="auto"/>
              <w:rPr>
                <w:rFonts w:ascii="Arial" w:eastAsia="Arial" w:hAnsi="Arial" w:cs="Arial"/>
                <w:color w:val="000000" w:themeColor="text1"/>
              </w:rPr>
            </w:pPr>
            <w:r w:rsidRPr="761A8AF6">
              <w:rPr>
                <w:rFonts w:ascii="Arial" w:eastAsia="Arial" w:hAnsi="Arial" w:cs="Arial"/>
              </w:rPr>
              <w:t>Successful compliance audits.</w:t>
            </w:r>
          </w:p>
        </w:tc>
      </w:tr>
      <w:tr w:rsidR="00F277DD" w:rsidRPr="00317D1B" w14:paraId="352EA5DA"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9C9D54" w14:textId="77777777" w:rsidR="00F277DD" w:rsidRPr="00317D1B" w:rsidRDefault="13ED582C" w:rsidP="00974493">
            <w:pPr>
              <w:pStyle w:val="ListParagraph"/>
              <w:numPr>
                <w:ilvl w:val="0"/>
                <w:numId w:val="61"/>
              </w:numPr>
              <w:spacing w:after="0" w:line="480" w:lineRule="auto"/>
              <w:rPr>
                <w:rFonts w:ascii="Arial" w:eastAsia="Arial" w:hAnsi="Arial" w:cs="Arial"/>
                <w:color w:val="000000" w:themeColor="text1"/>
              </w:rPr>
            </w:pPr>
            <w:r w:rsidRPr="761A8AF6">
              <w:rPr>
                <w:rFonts w:ascii="Arial" w:eastAsia="Arial" w:hAnsi="Arial" w:cs="Arial"/>
                <w:b/>
                <w:bCs/>
              </w:rPr>
              <w:t>Risk Management:</w:t>
            </w:r>
            <w:r w:rsidRPr="761A8AF6">
              <w:rPr>
                <w:rFonts w:ascii="Arial" w:eastAsia="Arial" w:hAnsi="Arial" w:cs="Arial"/>
              </w:rPr>
              <w:t xml:space="preserve"> Effective identification, management, and mitigation of risks identified through the project. Minimize likelihood of disruptions during/after implementations.</w:t>
            </w:r>
          </w:p>
          <w:p w14:paraId="744C7B9A" w14:textId="77777777" w:rsidR="00F277DD" w:rsidRPr="00317D1B" w:rsidRDefault="13ED582C" w:rsidP="00974493">
            <w:pPr>
              <w:pStyle w:val="ListParagraph"/>
              <w:numPr>
                <w:ilvl w:val="1"/>
                <w:numId w:val="61"/>
              </w:numPr>
              <w:spacing w:after="0" w:line="480" w:lineRule="auto"/>
              <w:rPr>
                <w:rFonts w:ascii="Arial" w:eastAsia="Arial" w:hAnsi="Arial" w:cs="Arial"/>
                <w:color w:val="000000" w:themeColor="text1"/>
              </w:rPr>
            </w:pPr>
            <w:r w:rsidRPr="761A8AF6">
              <w:rPr>
                <w:rFonts w:ascii="Arial" w:eastAsia="Arial" w:hAnsi="Arial" w:cs="Arial"/>
              </w:rPr>
              <w:t>Resolved all high-priority risks before project completion.</w:t>
            </w:r>
          </w:p>
        </w:tc>
      </w:tr>
      <w:tr w:rsidR="00F277DD" w:rsidRPr="00317D1B" w14:paraId="7F503C0F"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9D6D0B" w14:textId="77777777" w:rsidR="00F277DD" w:rsidRPr="00317D1B" w:rsidRDefault="13ED582C" w:rsidP="00974493">
            <w:pPr>
              <w:pStyle w:val="ListParagraph"/>
              <w:numPr>
                <w:ilvl w:val="0"/>
                <w:numId w:val="61"/>
              </w:numPr>
              <w:spacing w:after="0" w:line="480" w:lineRule="auto"/>
              <w:rPr>
                <w:rFonts w:ascii="Arial" w:eastAsia="Arial" w:hAnsi="Arial" w:cs="Arial"/>
                <w:color w:val="000000" w:themeColor="text1"/>
              </w:rPr>
            </w:pPr>
            <w:r w:rsidRPr="761A8AF6">
              <w:rPr>
                <w:rFonts w:ascii="Arial" w:eastAsia="Arial" w:hAnsi="Arial" w:cs="Arial"/>
                <w:b/>
                <w:bCs/>
              </w:rPr>
              <w:lastRenderedPageBreak/>
              <w:t xml:space="preserve">User Training and Adoption: </w:t>
            </w:r>
            <w:r w:rsidRPr="761A8AF6">
              <w:rPr>
                <w:rFonts w:ascii="Arial" w:eastAsia="Arial" w:hAnsi="Arial" w:cs="Arial"/>
              </w:rPr>
              <w:t>ED staff can use the system efficiently and provide adequate instruction to patients with minimal support.</w:t>
            </w:r>
          </w:p>
          <w:p w14:paraId="076D1877" w14:textId="77777777" w:rsidR="00F277DD" w:rsidRPr="00317D1B" w:rsidRDefault="13ED582C" w:rsidP="00974493">
            <w:pPr>
              <w:pStyle w:val="ListParagraph"/>
              <w:numPr>
                <w:ilvl w:val="1"/>
                <w:numId w:val="61"/>
              </w:numPr>
              <w:spacing w:after="0" w:line="480" w:lineRule="auto"/>
              <w:rPr>
                <w:rFonts w:ascii="Arial" w:eastAsia="Arial" w:hAnsi="Arial" w:cs="Arial"/>
                <w:color w:val="000000" w:themeColor="text1"/>
              </w:rPr>
            </w:pPr>
            <w:r w:rsidRPr="761A8AF6">
              <w:rPr>
                <w:rFonts w:ascii="Arial" w:eastAsia="Arial" w:hAnsi="Arial" w:cs="Arial"/>
              </w:rPr>
              <w:t>Users demonstrate proficiency within 30 days of post-implementation and training.</w:t>
            </w:r>
          </w:p>
        </w:tc>
      </w:tr>
    </w:tbl>
    <w:p w14:paraId="12AE8A81" w14:textId="77777777" w:rsidR="00F277DD" w:rsidRPr="00317D1B" w:rsidRDefault="00F277DD" w:rsidP="761A8AF6">
      <w:pPr>
        <w:spacing w:line="480" w:lineRule="auto"/>
        <w:rPr>
          <w:rFonts w:ascii="Arial" w:eastAsia="Arial" w:hAnsi="Arial" w:cs="Arial"/>
        </w:rPr>
      </w:pPr>
    </w:p>
    <w:p w14:paraId="682D993A" w14:textId="4F7F5FE2" w:rsidR="00F277DD" w:rsidRPr="00317D1B" w:rsidRDefault="34E044E5" w:rsidP="761A8AF6">
      <w:pPr>
        <w:pStyle w:val="TOC2"/>
        <w:widowControl w:val="0"/>
        <w:spacing w:after="0" w:line="480" w:lineRule="auto"/>
        <w:ind w:left="720"/>
        <w:contextualSpacing/>
        <w:rPr>
          <w:rFonts w:ascii="Arial" w:eastAsia="Arial" w:hAnsi="Arial" w:cs="Arial"/>
          <w:webHidden/>
        </w:rPr>
      </w:pPr>
      <w:r w:rsidRPr="761A8AF6">
        <w:rPr>
          <w:rFonts w:ascii="Arial" w:eastAsia="Arial" w:hAnsi="Arial" w:cs="Arial"/>
        </w:rPr>
        <w:t xml:space="preserve">5.4 </w:t>
      </w:r>
      <w:r w:rsidR="13ED582C" w:rsidRPr="761A8AF6">
        <w:rPr>
          <w:rFonts w:ascii="Arial" w:eastAsia="Arial" w:hAnsi="Arial" w:cs="Arial"/>
        </w:rPr>
        <w:t>Project Deliverables</w:t>
      </w:r>
      <w:r w:rsidR="00F277DD" w:rsidRPr="00AE7058">
        <w:rPr>
          <w:rFonts w:ascii="Arial" w:hAnsi="Arial" w:cs="Arial"/>
        </w:rPr>
        <w:tab/>
      </w:r>
    </w:p>
    <w:p w14:paraId="65E9F803" w14:textId="480BE88F" w:rsidR="00F277DD" w:rsidRPr="00317D1B" w:rsidRDefault="6C0520FD" w:rsidP="761A8AF6">
      <w:pPr>
        <w:pStyle w:val="TOC2"/>
        <w:widowControl w:val="0"/>
        <w:spacing w:after="0" w:line="480" w:lineRule="auto"/>
        <w:ind w:left="720" w:firstLine="720"/>
        <w:contextualSpacing/>
        <w:rPr>
          <w:rFonts w:ascii="Arial" w:eastAsia="Arial" w:hAnsi="Arial" w:cs="Arial"/>
          <w:color w:val="000000" w:themeColor="text1"/>
        </w:rPr>
      </w:pPr>
      <w:r w:rsidRPr="761A8AF6">
        <w:rPr>
          <w:rFonts w:ascii="Arial" w:eastAsia="Arial" w:hAnsi="Arial" w:cs="Arial"/>
        </w:rPr>
        <w:t>The key project deliverables are the tangible outcomes required to successfully implement the Amwell telehealth system in Houston Health Medical Center’s ED. These deliverables include integration, security framework, technical support plan, virtual consultation setup, training manuals, user training sessions, usage reports, compliance documentation, project closure report, and performance evaluation. The project aims to facilitate a smooth transition for ED staff with successful deployment and integration of the system.</w:t>
      </w:r>
    </w:p>
    <w:p w14:paraId="280C2167" w14:textId="337D28B2" w:rsidR="00F277DD" w:rsidRPr="00317D1B" w:rsidRDefault="6C0520FD" w:rsidP="761A8AF6">
      <w:pPr>
        <w:pStyle w:val="TOC2"/>
        <w:widowControl w:val="0"/>
        <w:spacing w:after="0" w:line="480" w:lineRule="auto"/>
        <w:ind w:left="720" w:firstLine="720"/>
        <w:contextualSpacing/>
        <w:rPr>
          <w:rFonts w:ascii="Arial" w:eastAsia="Arial" w:hAnsi="Arial" w:cs="Arial"/>
          <w:color w:val="000000" w:themeColor="text1"/>
        </w:rPr>
      </w:pPr>
      <w:r w:rsidRPr="761A8AF6">
        <w:rPr>
          <w:rFonts w:ascii="Arial" w:eastAsia="Arial" w:hAnsi="Arial" w:cs="Arial"/>
        </w:rPr>
        <w:t xml:space="preserve">The key deliverables are designed to enhance efficiency in the ED and focus on ensuring long-term sustainability and performance. The first deliverable (Amwell telehealth system integration) focuses on system integration. The second deliverable (security framework) focuses on secure data handling and security protocols. The third deliverable (technical support plan) requires the development of documentation that includes support procedures and protocols for troubleshooting. The fourth deliverable (virtual consultation setup) is configuring user setup, access, and virtual consultation workflows. The fifth deliverable (training manuals) is creating an instruction manual and/or video to train ED staff and patients on using the Amwell telehealth system. The sixth deliverable (user training sessions) includes the process for conducting training sessions. The seventh deliverable (usage reports) includes reports on user rates and </w:t>
      </w:r>
      <w:r w:rsidRPr="761A8AF6">
        <w:rPr>
          <w:rFonts w:ascii="Arial" w:eastAsia="Arial" w:hAnsi="Arial" w:cs="Arial"/>
        </w:rPr>
        <w:lastRenderedPageBreak/>
        <w:t>user feedback. The eighth deliverable (compliance documentation) verifies the adherence to HIPAA privacy rule, HIPAA security rule, state licensure laws, informed consent, confidentiality of communication channels, documentation requirements, and quality of care standards. The ninth deliverable (project closure report) details project outcomes and success metrics. The tenth deliverable (performance evaluation) includes reports measuring the Amwell telehealth system’s uptime/downtime, response times, and user feedback. Clearly defining these key project deliverables allows the project team to demonstrate the significance of telehealth in managing prolonged patient wait time and overcrowding in Houston Health Medical Center’s ED</w:t>
      </w:r>
      <w:r w:rsidR="2C2495FB" w:rsidRPr="761A8AF6">
        <w:rPr>
          <w:rFonts w:ascii="Arial" w:eastAsia="Arial" w:hAnsi="Arial" w:cs="Arial"/>
        </w:rPr>
        <w:t>.</w:t>
      </w:r>
    </w:p>
    <w:tbl>
      <w:tblPr>
        <w:tblW w:w="0" w:type="auto"/>
        <w:tblLayout w:type="fixed"/>
        <w:tblLook w:val="0600" w:firstRow="0" w:lastRow="0" w:firstColumn="0" w:lastColumn="0" w:noHBand="1" w:noVBand="1"/>
      </w:tblPr>
      <w:tblGrid>
        <w:gridCol w:w="9463"/>
      </w:tblGrid>
      <w:tr w:rsidR="710F0BD1" w:rsidRPr="00317D1B" w14:paraId="736CA8F7"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666666"/>
            <w:tcMar>
              <w:top w:w="100" w:type="dxa"/>
              <w:left w:w="100" w:type="dxa"/>
              <w:bottom w:w="100" w:type="dxa"/>
              <w:right w:w="100" w:type="dxa"/>
            </w:tcMar>
          </w:tcPr>
          <w:p w14:paraId="5E8BC61D" w14:textId="7AFC22AC" w:rsidR="567958FA" w:rsidRPr="00317D1B" w:rsidRDefault="43C090E3" w:rsidP="761A8AF6">
            <w:pPr>
              <w:widowControl w:val="0"/>
              <w:spacing w:after="0" w:line="480" w:lineRule="auto"/>
              <w:jc w:val="center"/>
              <w:rPr>
                <w:rFonts w:ascii="Arial" w:eastAsia="Arial" w:hAnsi="Arial" w:cs="Arial"/>
              </w:rPr>
            </w:pPr>
            <w:r w:rsidRPr="761A8AF6">
              <w:rPr>
                <w:rFonts w:ascii="Arial" w:eastAsia="Arial" w:hAnsi="Arial" w:cs="Arial"/>
              </w:rPr>
              <w:t>Key Project Deliverables</w:t>
            </w:r>
          </w:p>
        </w:tc>
      </w:tr>
      <w:tr w:rsidR="710F0BD1" w:rsidRPr="00317D1B" w14:paraId="7EFECCA6"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59DB7C" w14:textId="2541B44C" w:rsidR="50BB1A2B" w:rsidRPr="00317D1B" w:rsidRDefault="6C2A841A" w:rsidP="00974493">
            <w:pPr>
              <w:pStyle w:val="ListParagraph"/>
              <w:numPr>
                <w:ilvl w:val="0"/>
                <w:numId w:val="60"/>
              </w:numPr>
              <w:spacing w:after="0" w:line="480" w:lineRule="auto"/>
              <w:rPr>
                <w:rFonts w:ascii="Arial" w:eastAsia="Arial" w:hAnsi="Arial" w:cs="Arial"/>
                <w:color w:val="000000" w:themeColor="text1"/>
              </w:rPr>
            </w:pPr>
            <w:r w:rsidRPr="761A8AF6">
              <w:rPr>
                <w:rFonts w:ascii="Arial" w:eastAsia="Arial" w:hAnsi="Arial" w:cs="Arial"/>
                <w:b/>
                <w:bCs/>
              </w:rPr>
              <w:t>Amwell Telehealth System Integration:</w:t>
            </w:r>
            <w:r w:rsidRPr="761A8AF6">
              <w:rPr>
                <w:rFonts w:ascii="Arial" w:eastAsia="Arial" w:hAnsi="Arial" w:cs="Arial"/>
              </w:rPr>
              <w:t xml:space="preserve"> </w:t>
            </w:r>
            <w:r w:rsidR="00836A8A" w:rsidRPr="00AE7058">
              <w:rPr>
                <w:rFonts w:ascii="Arial" w:hAnsi="Arial" w:cs="Arial"/>
              </w:rPr>
              <w:t>Full</w:t>
            </w:r>
            <w:r w:rsidRPr="00AE7058">
              <w:rPr>
                <w:rFonts w:ascii="Arial" w:hAnsi="Arial" w:cs="Arial"/>
              </w:rPr>
              <w:t xml:space="preserve"> deployment</w:t>
            </w:r>
            <w:r w:rsidR="00836A8A" w:rsidRPr="00AE7058">
              <w:rPr>
                <w:rFonts w:ascii="Arial" w:hAnsi="Arial" w:cs="Arial"/>
              </w:rPr>
              <w:t xml:space="preserve"> and</w:t>
            </w:r>
            <w:r w:rsidRPr="00AE7058">
              <w:rPr>
                <w:rFonts w:ascii="Arial" w:hAnsi="Arial" w:cs="Arial"/>
              </w:rPr>
              <w:t xml:space="preserve"> </w:t>
            </w:r>
            <w:r w:rsidR="3565F792" w:rsidRPr="00AE7058">
              <w:rPr>
                <w:rFonts w:ascii="Arial" w:hAnsi="Arial" w:cs="Arial"/>
              </w:rPr>
              <w:t xml:space="preserve">integration of </w:t>
            </w:r>
            <w:r w:rsidR="00836A8A" w:rsidRPr="00AE7058">
              <w:rPr>
                <w:rFonts w:ascii="Arial" w:hAnsi="Arial" w:cs="Arial"/>
              </w:rPr>
              <w:t xml:space="preserve">the </w:t>
            </w:r>
            <w:r w:rsidR="3565F792" w:rsidRPr="00AE7058">
              <w:rPr>
                <w:rFonts w:ascii="Arial" w:hAnsi="Arial" w:cs="Arial"/>
              </w:rPr>
              <w:t>Amwell</w:t>
            </w:r>
            <w:r w:rsidRPr="00AE7058">
              <w:rPr>
                <w:rFonts w:ascii="Arial" w:hAnsi="Arial" w:cs="Arial"/>
              </w:rPr>
              <w:t xml:space="preserve"> </w:t>
            </w:r>
            <w:r w:rsidR="00836A8A" w:rsidRPr="00AE7058">
              <w:rPr>
                <w:rFonts w:ascii="Arial" w:hAnsi="Arial" w:cs="Arial"/>
              </w:rPr>
              <w:t>platform</w:t>
            </w:r>
            <w:r w:rsidR="7FAA7D83" w:rsidRPr="00AE7058">
              <w:rPr>
                <w:rFonts w:ascii="Arial" w:hAnsi="Arial" w:cs="Arial"/>
              </w:rPr>
              <w:t xml:space="preserve"> with </w:t>
            </w:r>
            <w:r w:rsidR="00836A8A" w:rsidRPr="00AE7058">
              <w:rPr>
                <w:rFonts w:ascii="Arial" w:hAnsi="Arial" w:cs="Arial"/>
              </w:rPr>
              <w:t>the hospital’s</w:t>
            </w:r>
            <w:r w:rsidR="7FAA7D83" w:rsidRPr="00AE7058">
              <w:rPr>
                <w:rFonts w:ascii="Arial" w:hAnsi="Arial" w:cs="Arial"/>
              </w:rPr>
              <w:t xml:space="preserve"> existing </w:t>
            </w:r>
            <w:r w:rsidR="00836A8A" w:rsidRPr="00AE7058">
              <w:rPr>
                <w:rFonts w:ascii="Arial" w:hAnsi="Arial" w:cs="Arial"/>
              </w:rPr>
              <w:t>EPIC EHR. This includes single sign-on (SSO) configuration, real-time data synchronization for patient records, scheduling modules, visit documentation, and billing functions. Success is measured by interoperability testing, clinical validation, and go-live readiness sign-off</w:t>
            </w:r>
            <w:r w:rsidR="7FAA7D83" w:rsidRPr="00AE7058">
              <w:rPr>
                <w:rFonts w:ascii="Arial" w:hAnsi="Arial" w:cs="Arial"/>
              </w:rPr>
              <w:t>.</w:t>
            </w:r>
          </w:p>
        </w:tc>
      </w:tr>
      <w:tr w:rsidR="710F0BD1" w:rsidRPr="00317D1B" w14:paraId="0C0EF25B"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24855C" w14:textId="5A5EE963" w:rsidR="22A9206C" w:rsidRPr="00317D1B" w:rsidRDefault="34674C0D" w:rsidP="00974493">
            <w:pPr>
              <w:pStyle w:val="ListParagraph"/>
              <w:numPr>
                <w:ilvl w:val="0"/>
                <w:numId w:val="60"/>
              </w:numPr>
              <w:spacing w:after="0" w:line="480" w:lineRule="auto"/>
              <w:rPr>
                <w:rFonts w:ascii="Arial" w:eastAsia="Arial" w:hAnsi="Arial" w:cs="Arial"/>
                <w:color w:val="000000" w:themeColor="text1"/>
              </w:rPr>
            </w:pPr>
            <w:r w:rsidRPr="00AE7058">
              <w:rPr>
                <w:rFonts w:ascii="Arial" w:eastAsia="Arial" w:hAnsi="Arial" w:cs="Arial"/>
                <w:b/>
                <w:bCs/>
              </w:rPr>
              <w:t>Security Framework:</w:t>
            </w:r>
            <w:r w:rsidRPr="00AE7058">
              <w:rPr>
                <w:rFonts w:ascii="Arial" w:eastAsia="Arial" w:hAnsi="Arial" w:cs="Arial"/>
              </w:rPr>
              <w:t xml:space="preserve"> </w:t>
            </w:r>
            <w:r w:rsidR="00836A8A" w:rsidRPr="00AE7058">
              <w:rPr>
                <w:rFonts w:ascii="Arial" w:hAnsi="Arial" w:cs="Arial"/>
              </w:rPr>
              <w:t>Establishment of a robust security infrastructure ensuring end-to-end encryption, multifactor authentication (MFA), user role definitions, audit trails, and data access controls. Includes development of a cybersecurity incident response plan and completion of pre-deployment security audits aligned with HIPAA, HITECH, NIST, and ISO 27001 standards. Must pass internal and external compliance reviews</w:t>
            </w:r>
            <w:r w:rsidRPr="00AE7058">
              <w:rPr>
                <w:rFonts w:ascii="Arial" w:eastAsia="Arial" w:hAnsi="Arial" w:cs="Arial"/>
              </w:rPr>
              <w:t>.</w:t>
            </w:r>
          </w:p>
        </w:tc>
      </w:tr>
      <w:tr w:rsidR="710F0BD1" w:rsidRPr="00317D1B" w14:paraId="51B257A5"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E02B79" w14:textId="79BC6D07" w:rsidR="79A1EC0F" w:rsidRPr="00317D1B" w:rsidRDefault="73F93036" w:rsidP="00974493">
            <w:pPr>
              <w:pStyle w:val="ListParagraph"/>
              <w:numPr>
                <w:ilvl w:val="0"/>
                <w:numId w:val="60"/>
              </w:numPr>
              <w:spacing w:after="0" w:line="480" w:lineRule="auto"/>
              <w:rPr>
                <w:rFonts w:ascii="Arial" w:eastAsia="Arial" w:hAnsi="Arial" w:cs="Arial"/>
                <w:color w:val="000000" w:themeColor="text1"/>
              </w:rPr>
            </w:pPr>
            <w:r w:rsidRPr="761A8AF6">
              <w:rPr>
                <w:rFonts w:ascii="Arial" w:eastAsia="Arial" w:hAnsi="Arial" w:cs="Arial"/>
                <w:b/>
                <w:bCs/>
              </w:rPr>
              <w:t xml:space="preserve">Technical Support Plan: </w:t>
            </w:r>
            <w:r w:rsidR="00836A8A" w:rsidRPr="00AE7058">
              <w:rPr>
                <w:rFonts w:ascii="Arial" w:hAnsi="Arial" w:cs="Arial"/>
              </w:rPr>
              <w:t xml:space="preserve">Creation of a comprehensive, tiered technical support model. </w:t>
            </w:r>
            <w:r w:rsidRPr="00AE7058">
              <w:rPr>
                <w:rFonts w:ascii="Arial" w:hAnsi="Arial" w:cs="Arial"/>
              </w:rPr>
              <w:t xml:space="preserve">Documentation </w:t>
            </w:r>
            <w:r w:rsidR="00836A8A" w:rsidRPr="00AE7058">
              <w:rPr>
                <w:rFonts w:ascii="Arial" w:hAnsi="Arial" w:cs="Arial"/>
              </w:rPr>
              <w:t xml:space="preserve">includes escalation paths, ticketing </w:t>
            </w:r>
            <w:r w:rsidRPr="00AE7058">
              <w:rPr>
                <w:rFonts w:ascii="Arial" w:hAnsi="Arial" w:cs="Arial"/>
              </w:rPr>
              <w:t>procedures</w:t>
            </w:r>
            <w:r w:rsidR="00836A8A" w:rsidRPr="00AE7058">
              <w:rPr>
                <w:rFonts w:ascii="Arial" w:hAnsi="Arial" w:cs="Arial"/>
              </w:rPr>
              <w:t xml:space="preserve">, contact </w:t>
            </w:r>
            <w:r w:rsidRPr="00AE7058">
              <w:rPr>
                <w:rFonts w:ascii="Arial" w:hAnsi="Arial" w:cs="Arial"/>
              </w:rPr>
              <w:t>protocol</w:t>
            </w:r>
            <w:r w:rsidR="32791C2E" w:rsidRPr="00AE7058">
              <w:rPr>
                <w:rFonts w:ascii="Arial" w:hAnsi="Arial" w:cs="Arial"/>
              </w:rPr>
              <w:t>s</w:t>
            </w:r>
            <w:r w:rsidR="00836A8A" w:rsidRPr="00AE7058">
              <w:rPr>
                <w:rFonts w:ascii="Arial" w:hAnsi="Arial" w:cs="Arial"/>
              </w:rPr>
              <w:t xml:space="preserve">, </w:t>
            </w:r>
            <w:r w:rsidR="00836A8A" w:rsidRPr="00AE7058">
              <w:rPr>
                <w:rFonts w:ascii="Arial" w:hAnsi="Arial" w:cs="Arial"/>
              </w:rPr>
              <w:lastRenderedPageBreak/>
              <w:t>service level agreements (SLAs), downtime response, and post-implementation support responsibilities. Includes knowledge base articles and video tutorials</w:t>
            </w:r>
            <w:r w:rsidRPr="00AE7058">
              <w:rPr>
                <w:rFonts w:ascii="Arial" w:hAnsi="Arial" w:cs="Arial"/>
              </w:rPr>
              <w:t xml:space="preserve"> for </w:t>
            </w:r>
            <w:r w:rsidR="00836A8A" w:rsidRPr="00AE7058">
              <w:rPr>
                <w:rFonts w:ascii="Arial" w:hAnsi="Arial" w:cs="Arial"/>
              </w:rPr>
              <w:t xml:space="preserve">quick </w:t>
            </w:r>
            <w:r w:rsidRPr="00AE7058">
              <w:rPr>
                <w:rFonts w:ascii="Arial" w:hAnsi="Arial" w:cs="Arial"/>
              </w:rPr>
              <w:t>troubleshooting.</w:t>
            </w:r>
          </w:p>
        </w:tc>
      </w:tr>
      <w:tr w:rsidR="710F0BD1" w:rsidRPr="00317D1B" w14:paraId="17A17504"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930251" w14:textId="49539831" w:rsidR="2F036179" w:rsidRPr="00317D1B" w:rsidRDefault="68F03731" w:rsidP="00974493">
            <w:pPr>
              <w:pStyle w:val="ListParagraph"/>
              <w:numPr>
                <w:ilvl w:val="0"/>
                <w:numId w:val="60"/>
              </w:numPr>
              <w:spacing w:after="0" w:line="480" w:lineRule="auto"/>
              <w:rPr>
                <w:rFonts w:ascii="Arial" w:eastAsia="Arial" w:hAnsi="Arial" w:cs="Arial"/>
                <w:color w:val="000000" w:themeColor="text1"/>
              </w:rPr>
            </w:pPr>
            <w:r w:rsidRPr="761A8AF6">
              <w:rPr>
                <w:rFonts w:ascii="Arial" w:eastAsia="Arial" w:hAnsi="Arial" w:cs="Arial"/>
                <w:b/>
                <w:bCs/>
              </w:rPr>
              <w:lastRenderedPageBreak/>
              <w:t xml:space="preserve">Virtual Consultation Setup: </w:t>
            </w:r>
            <w:r w:rsidR="00836A8A" w:rsidRPr="00AE7058">
              <w:rPr>
                <w:rFonts w:ascii="Arial" w:hAnsi="Arial" w:cs="Arial"/>
              </w:rPr>
              <w:t>Design</w:t>
            </w:r>
            <w:r w:rsidRPr="00AE7058">
              <w:rPr>
                <w:rFonts w:ascii="Arial" w:hAnsi="Arial" w:cs="Arial"/>
              </w:rPr>
              <w:t xml:space="preserve"> and </w:t>
            </w:r>
            <w:r w:rsidR="00836A8A" w:rsidRPr="00AE7058">
              <w:rPr>
                <w:rFonts w:ascii="Arial" w:hAnsi="Arial" w:cs="Arial"/>
              </w:rPr>
              <w:t xml:space="preserve">configuration of </w:t>
            </w:r>
            <w:r w:rsidRPr="00AE7058">
              <w:rPr>
                <w:rFonts w:ascii="Arial" w:hAnsi="Arial" w:cs="Arial"/>
              </w:rPr>
              <w:t>virtual consultation workflows</w:t>
            </w:r>
            <w:r w:rsidR="00836A8A" w:rsidRPr="00AE7058">
              <w:rPr>
                <w:rFonts w:ascii="Arial" w:hAnsi="Arial" w:cs="Arial"/>
              </w:rPr>
              <w:t xml:space="preserve"> for different user types (</w:t>
            </w:r>
            <w:r w:rsidR="004372AC" w:rsidRPr="00AE7058">
              <w:rPr>
                <w:rFonts w:ascii="Arial" w:hAnsi="Arial" w:cs="Arial"/>
              </w:rPr>
              <w:t xml:space="preserve">e.g, </w:t>
            </w:r>
            <w:r w:rsidR="00836A8A" w:rsidRPr="00AE7058">
              <w:rPr>
                <w:rFonts w:ascii="Arial" w:hAnsi="Arial" w:cs="Arial"/>
              </w:rPr>
              <w:t>patients, physicians, nurses). Tasks include telehealth room configuration, user credentialing, device testing (kiosks, tablets), clinical protocols for remote care, and integration with patient portals. Must support video/audio streaming, secure messaging, and e-prescription features</w:t>
            </w:r>
            <w:r w:rsidRPr="00AE7058">
              <w:rPr>
                <w:rFonts w:ascii="Arial" w:hAnsi="Arial" w:cs="Arial"/>
              </w:rPr>
              <w:t>.</w:t>
            </w:r>
          </w:p>
        </w:tc>
      </w:tr>
      <w:tr w:rsidR="710F0BD1" w:rsidRPr="00317D1B" w14:paraId="53A1EEB0"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47C116" w14:textId="01726048" w:rsidR="4C23942A" w:rsidRPr="00317D1B" w:rsidRDefault="5BF74A00" w:rsidP="00974493">
            <w:pPr>
              <w:pStyle w:val="ListParagraph"/>
              <w:numPr>
                <w:ilvl w:val="0"/>
                <w:numId w:val="60"/>
              </w:numPr>
              <w:spacing w:after="0" w:line="480" w:lineRule="auto"/>
              <w:rPr>
                <w:rFonts w:ascii="Arial" w:eastAsia="Arial" w:hAnsi="Arial" w:cs="Arial"/>
                <w:color w:val="000000" w:themeColor="text1"/>
              </w:rPr>
            </w:pPr>
            <w:r w:rsidRPr="761A8AF6">
              <w:rPr>
                <w:rFonts w:ascii="Arial" w:eastAsia="Arial" w:hAnsi="Arial" w:cs="Arial"/>
                <w:b/>
                <w:bCs/>
              </w:rPr>
              <w:t xml:space="preserve">Training Manuals: </w:t>
            </w:r>
            <w:r w:rsidR="00836A8A" w:rsidRPr="00AE7058">
              <w:rPr>
                <w:rFonts w:ascii="Arial" w:hAnsi="Arial" w:cs="Arial"/>
              </w:rPr>
              <w:t>Development of printed</w:t>
            </w:r>
            <w:r w:rsidRPr="00AE7058">
              <w:rPr>
                <w:rFonts w:ascii="Arial" w:hAnsi="Arial" w:cs="Arial"/>
              </w:rPr>
              <w:t xml:space="preserve"> and</w:t>
            </w:r>
            <w:r w:rsidR="00836A8A" w:rsidRPr="00AE7058">
              <w:rPr>
                <w:rFonts w:ascii="Arial" w:hAnsi="Arial" w:cs="Arial"/>
              </w:rPr>
              <w:t xml:space="preserve"> digital </w:t>
            </w:r>
            <w:r w:rsidRPr="00AE7058">
              <w:rPr>
                <w:rFonts w:ascii="Arial" w:hAnsi="Arial" w:cs="Arial"/>
              </w:rPr>
              <w:t xml:space="preserve">training </w:t>
            </w:r>
            <w:r w:rsidR="00836A8A" w:rsidRPr="00AE7058">
              <w:rPr>
                <w:rFonts w:ascii="Arial" w:hAnsi="Arial" w:cs="Arial"/>
              </w:rPr>
              <w:t xml:space="preserve">materials for </w:t>
            </w:r>
            <w:r w:rsidRPr="00AE7058">
              <w:rPr>
                <w:rFonts w:ascii="Arial" w:hAnsi="Arial" w:cs="Arial"/>
              </w:rPr>
              <w:t>ED staff</w:t>
            </w:r>
            <w:r w:rsidR="00836A8A" w:rsidRPr="00AE7058">
              <w:rPr>
                <w:rFonts w:ascii="Arial" w:hAnsi="Arial" w:cs="Arial"/>
              </w:rPr>
              <w:t>, physicians, administrative users,</w:t>
            </w:r>
            <w:r w:rsidRPr="00AE7058">
              <w:rPr>
                <w:rFonts w:ascii="Arial" w:hAnsi="Arial" w:cs="Arial"/>
              </w:rPr>
              <w:t xml:space="preserve"> and patients</w:t>
            </w:r>
            <w:r w:rsidR="00836A8A" w:rsidRPr="00AE7058">
              <w:rPr>
                <w:rFonts w:ascii="Arial" w:hAnsi="Arial" w:cs="Arial"/>
              </w:rPr>
              <w:t>. Manuals include</w:t>
            </w:r>
            <w:r w:rsidRPr="00AE7058">
              <w:rPr>
                <w:rFonts w:ascii="Arial" w:hAnsi="Arial" w:cs="Arial"/>
              </w:rPr>
              <w:t xml:space="preserve"> system</w:t>
            </w:r>
            <w:r w:rsidR="00836A8A" w:rsidRPr="00AE7058">
              <w:rPr>
                <w:rFonts w:ascii="Arial" w:hAnsi="Arial" w:cs="Arial"/>
              </w:rPr>
              <w:t xml:space="preserve"> overviews, role-specific use cases, annotated screenshots, FAQs, error-handling guidance, and quick-start guides. Must be accessible in multiple formats (PDF, video) and comply with readability and accessibility standards</w:t>
            </w:r>
            <w:r w:rsidRPr="00AE7058">
              <w:rPr>
                <w:rFonts w:ascii="Arial" w:hAnsi="Arial" w:cs="Arial"/>
              </w:rPr>
              <w:t>.</w:t>
            </w:r>
          </w:p>
        </w:tc>
      </w:tr>
      <w:tr w:rsidR="710F0BD1" w:rsidRPr="00317D1B" w14:paraId="0CBF0D2C"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34E264" w14:textId="25B7C66E" w:rsidR="13E7E76B" w:rsidRPr="00317D1B" w:rsidRDefault="55E478F6" w:rsidP="00974493">
            <w:pPr>
              <w:pStyle w:val="ListParagraph"/>
              <w:numPr>
                <w:ilvl w:val="0"/>
                <w:numId w:val="60"/>
              </w:numPr>
              <w:spacing w:after="0" w:line="480" w:lineRule="auto"/>
              <w:rPr>
                <w:rFonts w:ascii="Arial" w:eastAsia="Arial" w:hAnsi="Arial" w:cs="Arial"/>
                <w:color w:val="000000" w:themeColor="text1"/>
              </w:rPr>
            </w:pPr>
            <w:r w:rsidRPr="00AE7058">
              <w:rPr>
                <w:rFonts w:ascii="Arial" w:eastAsia="Arial" w:hAnsi="Arial" w:cs="Arial"/>
                <w:b/>
                <w:bCs/>
              </w:rPr>
              <w:t>User Training Sessions:</w:t>
            </w:r>
            <w:r w:rsidRPr="00AE7058">
              <w:rPr>
                <w:rFonts w:ascii="Arial" w:eastAsia="Arial" w:hAnsi="Arial" w:cs="Arial"/>
              </w:rPr>
              <w:t xml:space="preserve"> </w:t>
            </w:r>
            <w:r w:rsidR="00836A8A" w:rsidRPr="00AE7058">
              <w:rPr>
                <w:rFonts w:ascii="Arial" w:hAnsi="Arial" w:cs="Arial"/>
              </w:rPr>
              <w:t>Conducting structured in-person and virtual training programs tailored to each user group (e.g., nurses, ED physicians, IT staff). Includes competency assessments, role-play simulations, and pre/post-training evaluations. Training calendar and attendance logs must be maintained. Follow-up refresher sessions to be offered biweekly during first 60 days post-</w:t>
            </w:r>
            <w:r w:rsidR="004372AC" w:rsidRPr="00AE7058">
              <w:rPr>
                <w:rFonts w:ascii="Arial" w:hAnsi="Arial" w:cs="Arial"/>
              </w:rPr>
              <w:t>go live</w:t>
            </w:r>
            <w:r w:rsidR="00836A8A" w:rsidRPr="00AE7058">
              <w:rPr>
                <w:rFonts w:ascii="Arial" w:hAnsi="Arial" w:cs="Arial"/>
              </w:rPr>
              <w:t>.</w:t>
            </w:r>
          </w:p>
        </w:tc>
      </w:tr>
      <w:tr w:rsidR="710F0BD1" w:rsidRPr="00317D1B" w14:paraId="4F4AFDB7"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6CB2E5" w14:textId="0BF7EB31" w:rsidR="13E7E76B" w:rsidRPr="00317D1B" w:rsidRDefault="55E478F6" w:rsidP="00974493">
            <w:pPr>
              <w:pStyle w:val="ListParagraph"/>
              <w:numPr>
                <w:ilvl w:val="0"/>
                <w:numId w:val="60"/>
              </w:numPr>
              <w:spacing w:after="0" w:line="480" w:lineRule="auto"/>
              <w:rPr>
                <w:rFonts w:ascii="Arial" w:eastAsia="Arial" w:hAnsi="Arial" w:cs="Arial"/>
                <w:color w:val="000000" w:themeColor="text1"/>
              </w:rPr>
            </w:pPr>
            <w:r w:rsidRPr="00AE7058">
              <w:rPr>
                <w:rFonts w:ascii="Arial" w:eastAsia="Arial" w:hAnsi="Arial" w:cs="Arial"/>
                <w:b/>
                <w:bCs/>
              </w:rPr>
              <w:t>Usage Reports:</w:t>
            </w:r>
            <w:r w:rsidRPr="00AE7058">
              <w:rPr>
                <w:rFonts w:ascii="Arial" w:eastAsia="Arial" w:hAnsi="Arial" w:cs="Arial"/>
              </w:rPr>
              <w:t xml:space="preserve"> </w:t>
            </w:r>
            <w:r w:rsidR="00836A8A" w:rsidRPr="00AE7058">
              <w:rPr>
                <w:rFonts w:ascii="Arial" w:hAnsi="Arial" w:cs="Arial"/>
              </w:rPr>
              <w:t xml:space="preserve">Generation of weekly/monthly reports that monitor platform adoption, usage trends, wait times, appointment volumes, user satisfaction, and technical performance metrics. Dashboards to include KPIs such as percentage of patients </w:t>
            </w:r>
            <w:r w:rsidR="00836A8A" w:rsidRPr="00AE7058">
              <w:rPr>
                <w:rFonts w:ascii="Arial" w:hAnsi="Arial" w:cs="Arial"/>
              </w:rPr>
              <w:lastRenderedPageBreak/>
              <w:t>redirected to virtual visits, system uptime, and error rates. Used to guide continuous improvement and stakeholder reporting.</w:t>
            </w:r>
          </w:p>
        </w:tc>
      </w:tr>
      <w:tr w:rsidR="710F0BD1" w:rsidRPr="00317D1B" w14:paraId="68EB25CE"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4D98C8" w14:textId="616204DF" w:rsidR="7E139C96" w:rsidRPr="00317D1B" w:rsidRDefault="3DAAB6E1" w:rsidP="00974493">
            <w:pPr>
              <w:pStyle w:val="ListParagraph"/>
              <w:numPr>
                <w:ilvl w:val="0"/>
                <w:numId w:val="60"/>
              </w:numPr>
              <w:spacing w:after="0" w:line="480" w:lineRule="auto"/>
              <w:rPr>
                <w:rFonts w:ascii="Arial" w:eastAsia="Arial" w:hAnsi="Arial" w:cs="Arial"/>
                <w:color w:val="000000" w:themeColor="text1"/>
              </w:rPr>
            </w:pPr>
            <w:r w:rsidRPr="00AE7058">
              <w:rPr>
                <w:rFonts w:ascii="Arial" w:eastAsia="Arial" w:hAnsi="Arial" w:cs="Arial"/>
                <w:b/>
                <w:bCs/>
              </w:rPr>
              <w:lastRenderedPageBreak/>
              <w:t xml:space="preserve">Compliance Documentation: </w:t>
            </w:r>
            <w:r w:rsidR="00836A8A" w:rsidRPr="00AE7058">
              <w:rPr>
                <w:rFonts w:ascii="Arial" w:hAnsi="Arial" w:cs="Arial"/>
              </w:rPr>
              <w:t>Compilation of required legal and regulatory documentation including HIPAA risk assessments, informed consent templates, data transmission logs, staff attestation forms, privacy notices, audit logs, and telehealth-specific policies. Required for accreditation, legal protection, and reporting to oversight bodies.</w:t>
            </w:r>
          </w:p>
        </w:tc>
      </w:tr>
      <w:tr w:rsidR="710F0BD1" w:rsidRPr="00317D1B" w14:paraId="65C9A8D9"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5DB7A3" w14:textId="39A414B8" w:rsidR="063D621B" w:rsidRPr="00317D1B" w:rsidRDefault="690503FF" w:rsidP="00974493">
            <w:pPr>
              <w:pStyle w:val="ListParagraph"/>
              <w:numPr>
                <w:ilvl w:val="0"/>
                <w:numId w:val="60"/>
              </w:numPr>
              <w:spacing w:after="0" w:line="480" w:lineRule="auto"/>
              <w:rPr>
                <w:rFonts w:ascii="Arial" w:eastAsia="Arial" w:hAnsi="Arial" w:cs="Arial"/>
                <w:color w:val="000000" w:themeColor="text1"/>
              </w:rPr>
            </w:pPr>
            <w:r w:rsidRPr="00AE7058">
              <w:rPr>
                <w:rFonts w:ascii="Arial" w:eastAsia="Arial" w:hAnsi="Arial" w:cs="Arial"/>
                <w:b/>
                <w:bCs/>
              </w:rPr>
              <w:t xml:space="preserve">Project Closure Report: </w:t>
            </w:r>
            <w:r w:rsidR="00836A8A" w:rsidRPr="00AE7058">
              <w:rPr>
                <w:rFonts w:ascii="Arial" w:hAnsi="Arial" w:cs="Arial"/>
              </w:rPr>
              <w:t>A comprehensive report summarizing project scope, timeline, milestones, budget performance, risk outcomes, key lessons learned, stakeholder feedback, and success metrics. Includes go/no-go decision history, change requests, and confirmation of deliverable completion. Serves as a formal closeout document for governance review.</w:t>
            </w:r>
          </w:p>
        </w:tc>
      </w:tr>
      <w:tr w:rsidR="710F0BD1" w:rsidRPr="00317D1B" w14:paraId="024D0CE2" w14:textId="77777777" w:rsidTr="761A8AF6">
        <w:trPr>
          <w:trHeight w:val="300"/>
        </w:trPr>
        <w:tc>
          <w:tcPr>
            <w:tcW w:w="9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E9EB3" w14:textId="4A0B0A96" w:rsidR="12643CCE" w:rsidRPr="00317D1B" w:rsidRDefault="1E6CD939" w:rsidP="00974493">
            <w:pPr>
              <w:pStyle w:val="ListParagraph"/>
              <w:numPr>
                <w:ilvl w:val="0"/>
                <w:numId w:val="60"/>
              </w:numPr>
              <w:spacing w:after="0" w:line="480" w:lineRule="auto"/>
              <w:rPr>
                <w:rFonts w:ascii="Arial" w:eastAsia="Arial" w:hAnsi="Arial" w:cs="Arial"/>
                <w:color w:val="000000" w:themeColor="text1"/>
              </w:rPr>
            </w:pPr>
            <w:r w:rsidRPr="761A8AF6">
              <w:rPr>
                <w:rFonts w:ascii="Arial" w:eastAsia="Arial" w:hAnsi="Arial" w:cs="Arial"/>
                <w:b/>
                <w:bCs/>
              </w:rPr>
              <w:t>Performance Evaluation:</w:t>
            </w:r>
            <w:r w:rsidRPr="761A8AF6">
              <w:rPr>
                <w:rFonts w:ascii="Arial" w:eastAsia="Arial" w:hAnsi="Arial" w:cs="Arial"/>
              </w:rPr>
              <w:t xml:space="preserve"> </w:t>
            </w:r>
            <w:r w:rsidR="00836A8A" w:rsidRPr="00AE7058">
              <w:rPr>
                <w:rFonts w:ascii="Arial" w:hAnsi="Arial" w:cs="Arial"/>
              </w:rPr>
              <w:t>Detailed technical performance analysis of</w:t>
            </w:r>
            <w:r w:rsidRPr="00AE7058">
              <w:rPr>
                <w:rFonts w:ascii="Arial" w:hAnsi="Arial" w:cs="Arial"/>
              </w:rPr>
              <w:t xml:space="preserve"> </w:t>
            </w:r>
            <w:r w:rsidR="1E559596" w:rsidRPr="00AE7058">
              <w:rPr>
                <w:rFonts w:ascii="Arial" w:hAnsi="Arial" w:cs="Arial"/>
              </w:rPr>
              <w:t xml:space="preserve">the </w:t>
            </w:r>
            <w:r w:rsidR="00836A8A" w:rsidRPr="00AE7058">
              <w:rPr>
                <w:rFonts w:ascii="Arial" w:hAnsi="Arial" w:cs="Arial"/>
              </w:rPr>
              <w:t>system over 90 days post-launch. Measures include</w:t>
            </w:r>
            <w:r w:rsidR="6915690C" w:rsidRPr="00AE7058">
              <w:rPr>
                <w:rFonts w:ascii="Arial" w:hAnsi="Arial" w:cs="Arial"/>
              </w:rPr>
              <w:t xml:space="preserve"> </w:t>
            </w:r>
            <w:r w:rsidRPr="00AE7058">
              <w:rPr>
                <w:rFonts w:ascii="Arial" w:hAnsi="Arial" w:cs="Arial"/>
              </w:rPr>
              <w:t>uptime</w:t>
            </w:r>
            <w:r w:rsidR="00836A8A" w:rsidRPr="00AE7058">
              <w:rPr>
                <w:rFonts w:ascii="Arial" w:hAnsi="Arial" w:cs="Arial"/>
              </w:rPr>
              <w:t xml:space="preserve"> percentage, call quality metrics, load times, user </w:t>
            </w:r>
            <w:r w:rsidRPr="00AE7058">
              <w:rPr>
                <w:rFonts w:ascii="Arial" w:hAnsi="Arial" w:cs="Arial"/>
              </w:rPr>
              <w:t xml:space="preserve">response times, </w:t>
            </w:r>
            <w:r w:rsidR="00836A8A" w:rsidRPr="00AE7058">
              <w:rPr>
                <w:rFonts w:ascii="Arial" w:hAnsi="Arial" w:cs="Arial"/>
              </w:rPr>
              <w:t xml:space="preserve">system error frequency, </w:t>
            </w:r>
            <w:r w:rsidRPr="00AE7058">
              <w:rPr>
                <w:rFonts w:ascii="Arial" w:hAnsi="Arial" w:cs="Arial"/>
              </w:rPr>
              <w:t xml:space="preserve">and </w:t>
            </w:r>
            <w:r w:rsidR="00836A8A" w:rsidRPr="00AE7058">
              <w:rPr>
                <w:rFonts w:ascii="Arial" w:hAnsi="Arial" w:cs="Arial"/>
              </w:rPr>
              <w:t>help desk ticket resolution time. Includes user satisfaction survey summaries and recommendations for system optimization or vendor escalation</w:t>
            </w:r>
            <w:r w:rsidRPr="00AE7058">
              <w:rPr>
                <w:rFonts w:ascii="Arial" w:hAnsi="Arial" w:cs="Arial"/>
              </w:rPr>
              <w:t>.</w:t>
            </w:r>
          </w:p>
        </w:tc>
      </w:tr>
    </w:tbl>
    <w:p w14:paraId="6A3DC82B" w14:textId="50A62759" w:rsidR="079DADDF" w:rsidRDefault="079DADDF" w:rsidP="761A8AF6">
      <w:pPr>
        <w:spacing w:line="480" w:lineRule="auto"/>
        <w:rPr>
          <w:rFonts w:ascii="Arial" w:eastAsia="Arial" w:hAnsi="Arial" w:cs="Arial"/>
        </w:rPr>
      </w:pPr>
    </w:p>
    <w:p w14:paraId="0498C6DD" w14:textId="368A15BD" w:rsidR="4AE70748" w:rsidRDefault="73B77592" w:rsidP="761A8AF6">
      <w:pPr>
        <w:pStyle w:val="TOC2"/>
        <w:widowControl w:val="0"/>
        <w:spacing w:after="0" w:line="480" w:lineRule="auto"/>
        <w:ind w:left="720"/>
        <w:contextualSpacing/>
        <w:rPr>
          <w:rFonts w:ascii="Arial" w:eastAsia="Arial" w:hAnsi="Arial" w:cs="Arial"/>
        </w:rPr>
      </w:pPr>
      <w:r w:rsidRPr="761A8AF6">
        <w:rPr>
          <w:rFonts w:ascii="Arial" w:eastAsia="Arial" w:hAnsi="Arial" w:cs="Arial"/>
        </w:rPr>
        <w:t>5.5 SWOT Analysis</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80"/>
        <w:gridCol w:w="4680"/>
      </w:tblGrid>
      <w:tr w:rsidR="005A22DC" w:rsidRPr="00AE7058" w14:paraId="2B4D69FD" w14:textId="77777777" w:rsidTr="06A8071A">
        <w:trPr>
          <w:trHeight w:val="255"/>
        </w:trPr>
        <w:tc>
          <w:tcPr>
            <w:tcW w:w="9360" w:type="dxa"/>
            <w:gridSpan w:val="2"/>
            <w:tcBorders>
              <w:top w:val="single" w:sz="6" w:space="0" w:color="C1E087"/>
              <w:left w:val="single" w:sz="6" w:space="0" w:color="C1E087"/>
              <w:bottom w:val="single" w:sz="6" w:space="0" w:color="C1E087"/>
              <w:right w:val="single" w:sz="6" w:space="0" w:color="C1E087"/>
            </w:tcBorders>
            <w:shd w:val="clear" w:color="auto" w:fill="4D671B"/>
            <w:tcMar>
              <w:left w:w="105" w:type="dxa"/>
              <w:right w:w="105" w:type="dxa"/>
            </w:tcMar>
            <w:vAlign w:val="bottom"/>
          </w:tcPr>
          <w:p w14:paraId="2ABCE296" w14:textId="77777777" w:rsidR="005A22DC" w:rsidRPr="00AE7058" w:rsidRDefault="005A22DC" w:rsidP="00AE7058">
            <w:pPr>
              <w:spacing w:after="0" w:line="480" w:lineRule="auto"/>
              <w:jc w:val="center"/>
              <w:rPr>
                <w:rFonts w:ascii="Arial" w:eastAsia="Arial" w:hAnsi="Arial" w:cs="Arial"/>
                <w:color w:val="FFFFFF" w:themeColor="background1"/>
              </w:rPr>
            </w:pPr>
            <w:r w:rsidRPr="00AE7058">
              <w:rPr>
                <w:rFonts w:ascii="Arial" w:eastAsia="Arial" w:hAnsi="Arial" w:cs="Arial"/>
                <w:b/>
                <w:bCs/>
              </w:rPr>
              <w:t>INTERNAL FACTORS</w:t>
            </w:r>
          </w:p>
        </w:tc>
      </w:tr>
      <w:tr w:rsidR="005A22DC" w:rsidRPr="00AE7058" w14:paraId="59A79F80" w14:textId="77777777" w:rsidTr="06A8071A">
        <w:trPr>
          <w:trHeight w:val="300"/>
        </w:trPr>
        <w:tc>
          <w:tcPr>
            <w:tcW w:w="4680" w:type="dxa"/>
            <w:tcBorders>
              <w:top w:val="single" w:sz="6" w:space="0" w:color="C1E087"/>
              <w:left w:val="single" w:sz="6" w:space="0" w:color="C1E087"/>
              <w:bottom w:val="single" w:sz="6" w:space="0" w:color="C1E087"/>
              <w:right w:val="single" w:sz="6" w:space="0" w:color="C1E087"/>
            </w:tcBorders>
            <w:shd w:val="clear" w:color="auto" w:fill="729928"/>
            <w:tcMar>
              <w:left w:w="105" w:type="dxa"/>
              <w:right w:w="105" w:type="dxa"/>
            </w:tcMar>
            <w:vAlign w:val="bottom"/>
          </w:tcPr>
          <w:p w14:paraId="53E7CC0D" w14:textId="77777777" w:rsidR="005A22DC" w:rsidRPr="00AE7058" w:rsidRDefault="005A22DC" w:rsidP="00AE7058">
            <w:pPr>
              <w:spacing w:after="0" w:line="480" w:lineRule="auto"/>
              <w:jc w:val="center"/>
              <w:rPr>
                <w:rFonts w:ascii="Arial" w:eastAsia="Arial" w:hAnsi="Arial" w:cs="Arial"/>
                <w:color w:val="FFFFFF" w:themeColor="background1"/>
              </w:rPr>
            </w:pPr>
            <w:r w:rsidRPr="00AE7058">
              <w:rPr>
                <w:rFonts w:ascii="Arial" w:eastAsia="Arial" w:hAnsi="Arial" w:cs="Arial"/>
                <w:b/>
                <w:bCs/>
              </w:rPr>
              <w:t>STRENGTHS (+)</w:t>
            </w:r>
          </w:p>
        </w:tc>
        <w:tc>
          <w:tcPr>
            <w:tcW w:w="4680" w:type="dxa"/>
            <w:tcBorders>
              <w:top w:val="nil"/>
              <w:left w:val="single" w:sz="6" w:space="0" w:color="C1E087"/>
              <w:bottom w:val="single" w:sz="6" w:space="0" w:color="C1E087"/>
              <w:right w:val="single" w:sz="6" w:space="0" w:color="C1E087"/>
            </w:tcBorders>
            <w:shd w:val="clear" w:color="auto" w:fill="99CB38"/>
            <w:tcMar>
              <w:left w:w="105" w:type="dxa"/>
              <w:right w:w="105" w:type="dxa"/>
            </w:tcMar>
            <w:vAlign w:val="center"/>
          </w:tcPr>
          <w:p w14:paraId="7E8BF0F3" w14:textId="77777777" w:rsidR="005A22DC" w:rsidRPr="00AE7058" w:rsidRDefault="005A22DC" w:rsidP="00AE7058">
            <w:pPr>
              <w:spacing w:after="0" w:line="480" w:lineRule="auto"/>
              <w:jc w:val="center"/>
              <w:rPr>
                <w:rFonts w:ascii="Arial" w:eastAsia="Arial" w:hAnsi="Arial" w:cs="Arial"/>
                <w:color w:val="FFFFFF" w:themeColor="background1"/>
              </w:rPr>
            </w:pPr>
            <w:r w:rsidRPr="00AE7058">
              <w:rPr>
                <w:rFonts w:ascii="Arial" w:eastAsia="Arial" w:hAnsi="Arial" w:cs="Arial"/>
                <w:b/>
                <w:bCs/>
              </w:rPr>
              <w:t>WEAKNESSES (-)</w:t>
            </w:r>
          </w:p>
        </w:tc>
      </w:tr>
      <w:tr w:rsidR="005A22DC" w:rsidRPr="00AE7058" w14:paraId="655A3B30" w14:textId="77777777" w:rsidTr="06A8071A">
        <w:trPr>
          <w:trHeight w:val="300"/>
        </w:trPr>
        <w:tc>
          <w:tcPr>
            <w:tcW w:w="4680" w:type="dxa"/>
            <w:tcBorders>
              <w:top w:val="single" w:sz="6" w:space="0" w:color="C1E087"/>
              <w:left w:val="single" w:sz="6" w:space="0" w:color="C1E087"/>
              <w:bottom w:val="single" w:sz="6" w:space="0" w:color="C1E087"/>
              <w:right w:val="single" w:sz="6" w:space="0" w:color="C1E087"/>
            </w:tcBorders>
            <w:shd w:val="clear" w:color="auto" w:fill="D5EAAE"/>
            <w:tcMar>
              <w:left w:w="105" w:type="dxa"/>
              <w:right w:w="105" w:type="dxa"/>
            </w:tcMar>
          </w:tcPr>
          <w:p w14:paraId="0E9EC9B2"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Fonts w:ascii="Arial" w:eastAsia="Arial" w:hAnsi="Arial" w:cs="Arial"/>
                <w:b/>
                <w:bCs/>
              </w:rPr>
              <w:lastRenderedPageBreak/>
              <w:t>Reduced wait times and overcrowding in the ED:</w:t>
            </w:r>
            <w:r w:rsidRPr="00AE7058">
              <w:rPr>
                <w:rFonts w:ascii="Arial" w:eastAsia="Arial" w:hAnsi="Arial" w:cs="Arial"/>
              </w:rPr>
              <w:t xml:space="preserve"> </w:t>
            </w:r>
            <w:r w:rsidRPr="00AE7058">
              <w:rPr>
                <w:rFonts w:ascii="Arial" w:hAnsi="Arial" w:cs="Arial"/>
              </w:rPr>
              <w:t>The telehealth system allows non-urgent patients to be triaged and redirected to virtual consultations, freeing up physical space and clinical resources for critical cases. This enhances the overall throughput and reduces the burden on ED staff, improving care delivery for time-sensitive emergencies.</w:t>
            </w:r>
          </w:p>
          <w:p w14:paraId="7CAC5D1E"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Fonts w:ascii="Arial" w:eastAsia="Arial" w:hAnsi="Arial" w:cs="Arial"/>
                <w:b/>
                <w:bCs/>
              </w:rPr>
              <w:t>Houston Health Medical Center’s existing IT supports Amwell integration:</w:t>
            </w:r>
            <w:r w:rsidRPr="00AE7058">
              <w:rPr>
                <w:rFonts w:ascii="Arial" w:eastAsia="Arial" w:hAnsi="Arial" w:cs="Arial"/>
              </w:rPr>
              <w:t xml:space="preserve"> </w:t>
            </w:r>
            <w:r w:rsidRPr="00AE7058">
              <w:rPr>
                <w:rFonts w:ascii="Arial" w:hAnsi="Arial" w:cs="Arial"/>
              </w:rPr>
              <w:t>Houston Health Medical Center already operates a modern EHR system with modular capabilities, reducing the need for extensive technical overhauls. This streamlines the integration process, lowers costs, and expedites project timelines.</w:t>
            </w:r>
          </w:p>
          <w:p w14:paraId="7B7D5596" w14:textId="3F3375FB"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Fonts w:ascii="Arial" w:eastAsia="Arial" w:hAnsi="Arial" w:cs="Arial"/>
                <w:b/>
                <w:bCs/>
              </w:rPr>
              <w:t>Strong commitment from ED staff to reduce prolonged patient wait times and overcrowding:</w:t>
            </w:r>
            <w:r w:rsidRPr="00AE7058">
              <w:rPr>
                <w:rFonts w:ascii="Arial" w:eastAsia="Arial" w:hAnsi="Arial" w:cs="Arial"/>
              </w:rPr>
              <w:t xml:space="preserve"> </w:t>
            </w:r>
            <w:r w:rsidRPr="00AE7058">
              <w:rPr>
                <w:rFonts w:ascii="Arial" w:hAnsi="Arial" w:cs="Arial"/>
              </w:rPr>
              <w:t xml:space="preserve">The </w:t>
            </w:r>
            <w:r w:rsidRPr="00AE7058">
              <w:rPr>
                <w:rFonts w:ascii="Arial" w:hAnsi="Arial" w:cs="Arial"/>
              </w:rPr>
              <w:lastRenderedPageBreak/>
              <w:t>culture of the ED staff reflects a strong sense of responsibility for addressing overcrowding and inefficiencies.</w:t>
            </w:r>
          </w:p>
          <w:p w14:paraId="124947EB"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Fonts w:ascii="Arial" w:eastAsia="Arial" w:hAnsi="Arial" w:cs="Arial"/>
                <w:b/>
                <w:bCs/>
              </w:rPr>
              <w:t>Experienced IT staff capable of operating system deployment:</w:t>
            </w:r>
            <w:r w:rsidRPr="00AE7058">
              <w:rPr>
                <w:rFonts w:ascii="Arial" w:eastAsia="Arial" w:hAnsi="Arial" w:cs="Arial"/>
              </w:rPr>
              <w:t xml:space="preserve"> </w:t>
            </w:r>
            <w:r w:rsidRPr="00AE7058">
              <w:rPr>
                <w:rFonts w:ascii="Arial" w:hAnsi="Arial" w:cs="Arial"/>
              </w:rPr>
              <w:t>The in-house IT team has prior experience with clinical application rollouts, enhancing the team’s ability to implement the Amwell platform with fewer technical disruptions or dependence on third-party consultants.</w:t>
            </w:r>
          </w:p>
          <w:p w14:paraId="2058AF8E" w14:textId="77777777" w:rsidR="005A22DC" w:rsidRPr="00AE7058" w:rsidRDefault="005A22DC" w:rsidP="00974493">
            <w:pPr>
              <w:pStyle w:val="ListParagraph"/>
              <w:numPr>
                <w:ilvl w:val="0"/>
                <w:numId w:val="59"/>
              </w:numPr>
              <w:spacing w:after="0" w:line="480" w:lineRule="auto"/>
              <w:rPr>
                <w:rFonts w:ascii="Arial" w:eastAsia="Arial" w:hAnsi="Arial" w:cs="Arial"/>
                <w:b/>
                <w:bCs/>
                <w:color w:val="000000" w:themeColor="text1"/>
              </w:rPr>
            </w:pPr>
            <w:r w:rsidRPr="00AE7058">
              <w:rPr>
                <w:rFonts w:ascii="Arial" w:eastAsia="Arial" w:hAnsi="Arial" w:cs="Arial"/>
                <w:b/>
                <w:bCs/>
              </w:rPr>
              <w:t>Remote appointment accessibility:</w:t>
            </w:r>
            <w:r w:rsidRPr="00AE7058">
              <w:rPr>
                <w:rFonts w:ascii="Arial" w:eastAsia="Arial" w:hAnsi="Arial" w:cs="Arial"/>
              </w:rPr>
              <w:t xml:space="preserve"> </w:t>
            </w:r>
            <w:r w:rsidRPr="00AE7058">
              <w:rPr>
                <w:rFonts w:ascii="Arial" w:hAnsi="Arial" w:cs="Arial"/>
              </w:rPr>
              <w:t>Patients can engage in care from home or work, removing logistical barriers like transportation, wait times, and time off work. This accessibility increases service utilization among populations who may otherwise avoid care.</w:t>
            </w:r>
          </w:p>
          <w:p w14:paraId="0553A25F" w14:textId="3441E59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Fonts w:ascii="Arial" w:eastAsia="Arial" w:hAnsi="Arial" w:cs="Arial"/>
                <w:b/>
                <w:bCs/>
              </w:rPr>
              <w:t xml:space="preserve">Reduces risk of exposure to contagious diseases: </w:t>
            </w:r>
            <w:r w:rsidRPr="00AE7058">
              <w:rPr>
                <w:rFonts w:ascii="Arial" w:hAnsi="Arial" w:cs="Arial"/>
              </w:rPr>
              <w:t xml:space="preserve">Minimizing </w:t>
            </w:r>
            <w:r w:rsidRPr="00AE7058">
              <w:rPr>
                <w:rFonts w:ascii="Arial" w:hAnsi="Arial" w:cs="Arial"/>
              </w:rPr>
              <w:lastRenderedPageBreak/>
              <w:t>in-person visits helps prevent the spread of illnesses like COVID-19 or influenza, protecting both staff and patients.</w:t>
            </w:r>
          </w:p>
          <w:p w14:paraId="7488CA6F"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Fonts w:ascii="Arial" w:eastAsia="Arial" w:hAnsi="Arial" w:cs="Arial"/>
                <w:b/>
                <w:bCs/>
              </w:rPr>
              <w:t xml:space="preserve">Improved patient engagement and satisfaction: </w:t>
            </w:r>
            <w:r w:rsidRPr="00AE7058">
              <w:rPr>
                <w:rFonts w:ascii="Arial" w:hAnsi="Arial" w:cs="Arial"/>
              </w:rPr>
              <w:t>On-demand access, shorter wait times, and user-friendly platforms result in higher patient satisfaction and potentially better adherence to treatment plans, especially for chronic or recurring conditions.</w:t>
            </w:r>
          </w:p>
          <w:p w14:paraId="3ECAFFCE" w14:textId="45199EB5"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Fonts w:ascii="Arial" w:eastAsia="Arial" w:hAnsi="Arial" w:cs="Arial"/>
                <w:b/>
                <w:bCs/>
              </w:rPr>
              <w:t>Avoids unnecessary patient travel:</w:t>
            </w:r>
            <w:r w:rsidRPr="00AE7058">
              <w:rPr>
                <w:rFonts w:ascii="Arial" w:eastAsia="Arial" w:hAnsi="Arial" w:cs="Arial"/>
              </w:rPr>
              <w:t xml:space="preserve"> </w:t>
            </w:r>
            <w:r w:rsidRPr="00AE7058">
              <w:rPr>
                <w:rFonts w:ascii="Arial" w:hAnsi="Arial" w:cs="Arial"/>
              </w:rPr>
              <w:t>Particularly beneficial for elderly, disabled, or rural patients</w:t>
            </w:r>
            <w:r w:rsidR="005C4B1B" w:rsidRPr="00AE7058">
              <w:rPr>
                <w:rFonts w:ascii="Arial" w:hAnsi="Arial" w:cs="Arial"/>
              </w:rPr>
              <w:t>. A</w:t>
            </w:r>
            <w:r w:rsidRPr="00AE7058">
              <w:rPr>
                <w:rFonts w:ascii="Arial" w:hAnsi="Arial" w:cs="Arial"/>
              </w:rPr>
              <w:t>lleviates physical and financial burdens, such as gas costs, parking, and mobility-related challenges.</w:t>
            </w:r>
          </w:p>
          <w:p w14:paraId="0CC468DE"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Fonts w:ascii="Arial" w:eastAsia="Arial" w:hAnsi="Arial" w:cs="Arial"/>
                <w:b/>
                <w:bCs/>
              </w:rPr>
              <w:t>Potential to increase follow-up visit rates:</w:t>
            </w:r>
            <w:r w:rsidRPr="00AE7058">
              <w:rPr>
                <w:rFonts w:ascii="Arial" w:eastAsia="Arial" w:hAnsi="Arial" w:cs="Arial"/>
              </w:rPr>
              <w:t xml:space="preserve"> </w:t>
            </w:r>
            <w:r w:rsidRPr="00AE7058">
              <w:rPr>
                <w:rFonts w:ascii="Arial" w:hAnsi="Arial" w:cs="Arial"/>
              </w:rPr>
              <w:t xml:space="preserve">Patients may be more likely to complete follow-up appointments due to the convenience of virtual care, which </w:t>
            </w:r>
            <w:r w:rsidRPr="00AE7058">
              <w:rPr>
                <w:rFonts w:ascii="Arial" w:hAnsi="Arial" w:cs="Arial"/>
              </w:rPr>
              <w:lastRenderedPageBreak/>
              <w:t>can lead to better health outcomes and reduced hospital readmissions.</w:t>
            </w:r>
          </w:p>
          <w:p w14:paraId="65F7B6C2"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Fonts w:ascii="Arial" w:eastAsia="Arial" w:hAnsi="Arial" w:cs="Arial"/>
                <w:b/>
                <w:bCs/>
              </w:rPr>
              <w:t>Enhanced access to care for underserved populations:</w:t>
            </w:r>
            <w:r w:rsidRPr="00AE7058">
              <w:rPr>
                <w:rFonts w:ascii="Arial" w:eastAsia="Arial" w:hAnsi="Arial" w:cs="Arial"/>
              </w:rPr>
              <w:t xml:space="preserve"> </w:t>
            </w:r>
            <w:r w:rsidRPr="00AE7058">
              <w:rPr>
                <w:rFonts w:ascii="Arial" w:hAnsi="Arial" w:cs="Arial"/>
              </w:rPr>
              <w:t>Telehealth bridges geographical and physical barriers, enabling more equitable care access, particularly in communities lacking urgent care facilities or specialty services.</w:t>
            </w:r>
          </w:p>
        </w:tc>
        <w:tc>
          <w:tcPr>
            <w:tcW w:w="4680" w:type="dxa"/>
            <w:tcBorders>
              <w:top w:val="single" w:sz="6" w:space="0" w:color="C1E087"/>
              <w:left w:val="single" w:sz="6" w:space="0" w:color="C1E087"/>
              <w:bottom w:val="single" w:sz="6" w:space="0" w:color="C1E087"/>
              <w:right w:val="single" w:sz="6" w:space="0" w:color="C1E087"/>
            </w:tcBorders>
            <w:shd w:val="clear" w:color="auto" w:fill="EAF4D7"/>
            <w:tcMar>
              <w:left w:w="105" w:type="dxa"/>
              <w:right w:w="105" w:type="dxa"/>
            </w:tcMar>
          </w:tcPr>
          <w:p w14:paraId="6B2B0D76" w14:textId="02EA4E24"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lastRenderedPageBreak/>
              <w:t>Resistance to change from clinical and administrative staff</w:t>
            </w:r>
            <w:r w:rsidRPr="00AE7058">
              <w:rPr>
                <w:rFonts w:ascii="Arial" w:hAnsi="Arial" w:cs="Arial"/>
                <w:b/>
                <w:bCs/>
              </w:rPr>
              <w:t>:</w:t>
            </w:r>
            <w:r w:rsidRPr="00AE7058">
              <w:rPr>
                <w:rFonts w:ascii="Arial" w:hAnsi="Arial" w:cs="Arial"/>
              </w:rPr>
              <w:t xml:space="preserve"> Shifting workflows to new digital systems often causes anxiety and pushback. Staff may be reluctant to use unfamiliar tools or feel that telehealth devalues in-person care. Without proper change management, adoption may be delayed or inconsistent.</w:t>
            </w:r>
          </w:p>
          <w:p w14:paraId="6DB051AA"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t>Limited budget for ongoing maintenance and licensing</w:t>
            </w:r>
            <w:r w:rsidRPr="00AE7058">
              <w:rPr>
                <w:rFonts w:ascii="Arial" w:hAnsi="Arial" w:cs="Arial"/>
                <w:b/>
                <w:bCs/>
              </w:rPr>
              <w:t>:</w:t>
            </w:r>
            <w:r w:rsidRPr="00AE7058">
              <w:rPr>
                <w:rFonts w:ascii="Arial" w:hAnsi="Arial" w:cs="Arial"/>
              </w:rPr>
              <w:t xml:space="preserve"> While the project may be initially funded, recurring costs such as software licenses, technical support, and system updates require sustained financial commitment. Budget limitations could jeopardize long-term functionality or force feature reductions.</w:t>
            </w:r>
          </w:p>
          <w:p w14:paraId="2039D2E2"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t>Not all patients have reliable internet or devices</w:t>
            </w:r>
            <w:r w:rsidRPr="00AE7058">
              <w:rPr>
                <w:rFonts w:ascii="Arial" w:hAnsi="Arial" w:cs="Arial"/>
                <w:b/>
                <w:bCs/>
              </w:rPr>
              <w:t xml:space="preserve">: </w:t>
            </w:r>
            <w:r w:rsidRPr="00AE7058">
              <w:rPr>
                <w:rFonts w:ascii="Arial" w:hAnsi="Arial" w:cs="Arial"/>
              </w:rPr>
              <w:t xml:space="preserve">Low-income and rural patients may lack smartphones, tablets, or high-speed </w:t>
            </w:r>
            <w:r w:rsidRPr="00AE7058">
              <w:rPr>
                <w:rFonts w:ascii="Arial" w:hAnsi="Arial" w:cs="Arial"/>
              </w:rPr>
              <w:lastRenderedPageBreak/>
              <w:t>internet, hindering their ability to use telehealth services and potentially worsening disparities in care access.</w:t>
            </w:r>
          </w:p>
          <w:p w14:paraId="655BDFC5" w14:textId="77777777" w:rsidR="005A22DC" w:rsidRPr="00AE7058" w:rsidRDefault="005A22DC" w:rsidP="00974493">
            <w:pPr>
              <w:pStyle w:val="ListParagraph"/>
              <w:numPr>
                <w:ilvl w:val="0"/>
                <w:numId w:val="59"/>
              </w:numPr>
              <w:spacing w:after="0" w:line="480" w:lineRule="auto"/>
              <w:rPr>
                <w:rFonts w:ascii="Arial" w:eastAsia="Times New Roman" w:hAnsi="Arial" w:cs="Arial"/>
                <w:sz w:val="24"/>
                <w:szCs w:val="24"/>
              </w:rPr>
            </w:pPr>
            <w:r w:rsidRPr="00AE7058">
              <w:rPr>
                <w:rFonts w:ascii="Arial" w:hAnsi="Arial" w:cs="Arial"/>
                <w:b/>
                <w:bCs/>
              </w:rPr>
              <w:t>Clinical limitations of virtual consultations:</w:t>
            </w:r>
            <w:r w:rsidRPr="00AE7058">
              <w:rPr>
                <w:rFonts w:ascii="Arial" w:hAnsi="Arial" w:cs="Arial"/>
              </w:rPr>
              <w:t xml:space="preserve"> Some medical conditions, such as those requiring physical examination, lab tests, or imaging, cannot be adequately addressed through telehealth. This constraint limits the scope of cases that can be managed virtually and requires clear triage protocols. </w:t>
            </w:r>
          </w:p>
          <w:p w14:paraId="10A48733" w14:textId="77777777" w:rsidR="005A22DC" w:rsidRPr="00AE7058" w:rsidRDefault="005A22DC" w:rsidP="00974493">
            <w:pPr>
              <w:pStyle w:val="ListParagraph"/>
              <w:numPr>
                <w:ilvl w:val="0"/>
                <w:numId w:val="59"/>
              </w:numPr>
              <w:spacing w:after="0" w:line="480" w:lineRule="auto"/>
              <w:rPr>
                <w:rFonts w:ascii="Arial" w:eastAsia="Times New Roman" w:hAnsi="Arial" w:cs="Arial"/>
                <w:sz w:val="24"/>
                <w:szCs w:val="24"/>
              </w:rPr>
            </w:pPr>
            <w:r w:rsidRPr="00AE7058">
              <w:rPr>
                <w:rStyle w:val="Strong"/>
                <w:rFonts w:ascii="Arial" w:hAnsi="Arial" w:cs="Arial"/>
              </w:rPr>
              <w:t>Need for regular training and retraining:</w:t>
            </w:r>
            <w:r w:rsidRPr="00AE7058">
              <w:rPr>
                <w:rFonts w:ascii="Arial" w:hAnsi="Arial" w:cs="Arial"/>
              </w:rPr>
              <w:t xml:space="preserve"> Continuous staff education is required due to system updates, onboarding of new hires, or evolving workflows. This creates a resource burden in terms of time, scheduling, and training coordination, which may temporarily disrupt daily operations.</w:t>
            </w:r>
          </w:p>
          <w:p w14:paraId="12E361F5" w14:textId="14BE72B3" w:rsidR="005A22DC" w:rsidRPr="00AE7058" w:rsidRDefault="005A22DC" w:rsidP="00974493">
            <w:pPr>
              <w:pStyle w:val="ListParagraph"/>
              <w:numPr>
                <w:ilvl w:val="0"/>
                <w:numId w:val="59"/>
              </w:numPr>
              <w:spacing w:after="0" w:line="480" w:lineRule="auto"/>
              <w:rPr>
                <w:rFonts w:ascii="Arial" w:eastAsia="Times New Roman" w:hAnsi="Arial" w:cs="Arial"/>
                <w:sz w:val="24"/>
                <w:szCs w:val="24"/>
              </w:rPr>
            </w:pPr>
            <w:r w:rsidRPr="00AE7058">
              <w:rPr>
                <w:rStyle w:val="Strong"/>
                <w:rFonts w:ascii="Arial" w:hAnsi="Arial" w:cs="Arial"/>
              </w:rPr>
              <w:t>Licensing fees and platform costs:</w:t>
            </w:r>
            <w:r w:rsidRPr="00AE7058">
              <w:rPr>
                <w:rFonts w:ascii="Arial" w:hAnsi="Arial" w:cs="Arial"/>
              </w:rPr>
              <w:t xml:space="preserve"> Additional costs for Amwell </w:t>
            </w:r>
            <w:r w:rsidRPr="00AE7058">
              <w:rPr>
                <w:rFonts w:ascii="Arial" w:hAnsi="Arial" w:cs="Arial"/>
              </w:rPr>
              <w:lastRenderedPageBreak/>
              <w:t>licenses, user accounts, third-party tools, and compliance audits can accumulate over time.</w:t>
            </w:r>
          </w:p>
          <w:p w14:paraId="3831B0D9" w14:textId="77777777" w:rsidR="005A22DC" w:rsidRPr="00AE7058" w:rsidRDefault="005A22DC" w:rsidP="00974493">
            <w:pPr>
              <w:pStyle w:val="ListParagraph"/>
              <w:numPr>
                <w:ilvl w:val="0"/>
                <w:numId w:val="59"/>
              </w:numPr>
              <w:spacing w:after="0" w:line="480" w:lineRule="auto"/>
              <w:rPr>
                <w:rFonts w:ascii="Arial" w:eastAsia="Times New Roman" w:hAnsi="Arial" w:cs="Arial"/>
                <w:sz w:val="24"/>
                <w:szCs w:val="24"/>
              </w:rPr>
            </w:pPr>
            <w:r w:rsidRPr="00AE7058">
              <w:rPr>
                <w:rStyle w:val="Strong"/>
                <w:rFonts w:ascii="Arial" w:hAnsi="Arial" w:cs="Arial"/>
              </w:rPr>
              <w:t>Patient internet speed/connectivity issues:</w:t>
            </w:r>
            <w:r w:rsidRPr="00AE7058">
              <w:rPr>
                <w:rFonts w:ascii="Arial" w:hAnsi="Arial" w:cs="Arial"/>
              </w:rPr>
              <w:t xml:space="preserve"> Patients may experience dropped calls, poor video quality, or connectivity failures, which can disrupt care delivery, cause dissatisfaction, and require rescheduling, which may negatively affect provider productivity and patient trust.</w:t>
            </w:r>
          </w:p>
        </w:tc>
      </w:tr>
      <w:tr w:rsidR="005A22DC" w:rsidRPr="00AE7058" w14:paraId="6CA9B03D" w14:textId="77777777" w:rsidTr="06A8071A">
        <w:trPr>
          <w:trHeight w:val="300"/>
        </w:trPr>
        <w:tc>
          <w:tcPr>
            <w:tcW w:w="4680" w:type="dxa"/>
            <w:tcBorders>
              <w:top w:val="single" w:sz="6" w:space="0" w:color="C1E087"/>
              <w:left w:val="nil"/>
              <w:bottom w:val="nil"/>
              <w:right w:val="nil"/>
            </w:tcBorders>
            <w:tcMar>
              <w:left w:w="105" w:type="dxa"/>
              <w:right w:w="105" w:type="dxa"/>
            </w:tcMar>
            <w:vAlign w:val="center"/>
          </w:tcPr>
          <w:p w14:paraId="519D8FC8" w14:textId="77777777" w:rsidR="005A22DC" w:rsidRPr="00AE7058" w:rsidRDefault="005A22DC" w:rsidP="00AE7058">
            <w:pPr>
              <w:spacing w:after="0" w:line="480" w:lineRule="auto"/>
              <w:ind w:firstLineChars="100" w:firstLine="220"/>
              <w:rPr>
                <w:rFonts w:ascii="Arial" w:eastAsia="Arial" w:hAnsi="Arial" w:cs="Arial"/>
                <w:color w:val="000000" w:themeColor="text1"/>
              </w:rPr>
            </w:pPr>
          </w:p>
        </w:tc>
        <w:tc>
          <w:tcPr>
            <w:tcW w:w="4680" w:type="dxa"/>
            <w:tcBorders>
              <w:top w:val="single" w:sz="6" w:space="0" w:color="C1E087"/>
              <w:left w:val="nil"/>
              <w:bottom w:val="nil"/>
              <w:right w:val="nil"/>
            </w:tcBorders>
            <w:tcMar>
              <w:left w:w="105" w:type="dxa"/>
              <w:right w:w="105" w:type="dxa"/>
            </w:tcMar>
            <w:vAlign w:val="center"/>
          </w:tcPr>
          <w:p w14:paraId="24A1C25A" w14:textId="77777777" w:rsidR="005A22DC" w:rsidRPr="00AE7058" w:rsidRDefault="005A22DC" w:rsidP="00AE7058">
            <w:pPr>
              <w:spacing w:after="0" w:line="480" w:lineRule="auto"/>
              <w:rPr>
                <w:rFonts w:ascii="Arial" w:eastAsia="Arial" w:hAnsi="Arial" w:cs="Arial"/>
                <w:color w:val="000000" w:themeColor="text1"/>
              </w:rPr>
            </w:pPr>
          </w:p>
        </w:tc>
      </w:tr>
      <w:tr w:rsidR="005A22DC" w:rsidRPr="00AE7058" w14:paraId="20C926A4" w14:textId="77777777" w:rsidTr="06A8071A">
        <w:trPr>
          <w:trHeight w:val="300"/>
        </w:trPr>
        <w:tc>
          <w:tcPr>
            <w:tcW w:w="9360" w:type="dxa"/>
            <w:gridSpan w:val="2"/>
            <w:tcBorders>
              <w:top w:val="single" w:sz="6" w:space="0" w:color="9FD37C"/>
              <w:left w:val="single" w:sz="6" w:space="0" w:color="9FD37C"/>
              <w:bottom w:val="single" w:sz="6" w:space="0" w:color="9FD37C"/>
              <w:right w:val="single" w:sz="6" w:space="0" w:color="9FD37C"/>
            </w:tcBorders>
            <w:shd w:val="clear" w:color="auto" w:fill="32531C"/>
            <w:tcMar>
              <w:left w:w="105" w:type="dxa"/>
              <w:right w:w="105" w:type="dxa"/>
            </w:tcMar>
            <w:vAlign w:val="center"/>
          </w:tcPr>
          <w:p w14:paraId="44DB012E" w14:textId="77777777" w:rsidR="005A22DC" w:rsidRPr="00AE7058" w:rsidRDefault="005A22DC" w:rsidP="00AE7058">
            <w:pPr>
              <w:spacing w:after="0" w:line="480" w:lineRule="auto"/>
              <w:jc w:val="center"/>
              <w:rPr>
                <w:rFonts w:ascii="Arial" w:eastAsia="Arial" w:hAnsi="Arial" w:cs="Arial"/>
                <w:color w:val="FFFFFF" w:themeColor="background1"/>
              </w:rPr>
            </w:pPr>
            <w:r w:rsidRPr="00AE7058">
              <w:rPr>
                <w:rFonts w:ascii="Arial" w:eastAsia="Arial" w:hAnsi="Arial" w:cs="Arial"/>
                <w:b/>
                <w:bCs/>
              </w:rPr>
              <w:t>EXTERNAL FACTORS</w:t>
            </w:r>
          </w:p>
        </w:tc>
      </w:tr>
      <w:tr w:rsidR="005A22DC" w:rsidRPr="00AE7058" w14:paraId="50F64B5D" w14:textId="77777777" w:rsidTr="06A8071A">
        <w:trPr>
          <w:trHeight w:val="300"/>
        </w:trPr>
        <w:tc>
          <w:tcPr>
            <w:tcW w:w="4680" w:type="dxa"/>
            <w:tcBorders>
              <w:top w:val="single" w:sz="6" w:space="0" w:color="9FD37C"/>
              <w:left w:val="single" w:sz="6" w:space="0" w:color="9FD37C"/>
              <w:bottom w:val="single" w:sz="6" w:space="0" w:color="9FD37C"/>
              <w:right w:val="single" w:sz="6" w:space="0" w:color="9FD37C"/>
            </w:tcBorders>
            <w:shd w:val="clear" w:color="auto" w:fill="4A7C29"/>
            <w:tcMar>
              <w:left w:w="105" w:type="dxa"/>
              <w:right w:w="105" w:type="dxa"/>
            </w:tcMar>
            <w:vAlign w:val="center"/>
          </w:tcPr>
          <w:p w14:paraId="5FDC2EC1" w14:textId="77777777" w:rsidR="005A22DC" w:rsidRPr="00AE7058" w:rsidRDefault="005A22DC" w:rsidP="00AE7058">
            <w:pPr>
              <w:spacing w:after="0" w:line="480" w:lineRule="auto"/>
              <w:jc w:val="center"/>
              <w:rPr>
                <w:rFonts w:ascii="Arial" w:eastAsia="Arial" w:hAnsi="Arial" w:cs="Arial"/>
                <w:color w:val="FFFFFF" w:themeColor="background1"/>
              </w:rPr>
            </w:pPr>
            <w:r w:rsidRPr="00AE7058">
              <w:rPr>
                <w:rFonts w:ascii="Arial" w:eastAsia="Arial" w:hAnsi="Arial" w:cs="Arial"/>
                <w:b/>
                <w:bCs/>
              </w:rPr>
              <w:t>OPPORTUNITIES (+)</w:t>
            </w:r>
          </w:p>
        </w:tc>
        <w:tc>
          <w:tcPr>
            <w:tcW w:w="4680" w:type="dxa"/>
            <w:tcBorders>
              <w:top w:val="nil"/>
              <w:left w:val="single" w:sz="6" w:space="0" w:color="9FD37C"/>
              <w:bottom w:val="single" w:sz="6" w:space="0" w:color="9FD37C"/>
              <w:right w:val="single" w:sz="6" w:space="0" w:color="9FD37C"/>
            </w:tcBorders>
            <w:shd w:val="clear" w:color="auto" w:fill="63A537"/>
            <w:tcMar>
              <w:left w:w="105" w:type="dxa"/>
              <w:right w:w="105" w:type="dxa"/>
            </w:tcMar>
            <w:vAlign w:val="center"/>
          </w:tcPr>
          <w:p w14:paraId="1CFA7F67" w14:textId="77777777" w:rsidR="005A22DC" w:rsidRPr="00AE7058" w:rsidRDefault="005A22DC" w:rsidP="00AE7058">
            <w:pPr>
              <w:spacing w:after="0" w:line="480" w:lineRule="auto"/>
              <w:jc w:val="center"/>
              <w:rPr>
                <w:rFonts w:ascii="Arial" w:eastAsia="Arial" w:hAnsi="Arial" w:cs="Arial"/>
                <w:color w:val="FFFFFF" w:themeColor="background1"/>
              </w:rPr>
            </w:pPr>
            <w:r w:rsidRPr="00AE7058">
              <w:rPr>
                <w:rFonts w:ascii="Arial" w:eastAsia="Arial" w:hAnsi="Arial" w:cs="Arial"/>
                <w:b/>
                <w:bCs/>
              </w:rPr>
              <w:t>THREATS (-)</w:t>
            </w:r>
          </w:p>
        </w:tc>
      </w:tr>
      <w:tr w:rsidR="005A22DC" w:rsidRPr="00AE7058" w14:paraId="684D0C9B" w14:textId="77777777" w:rsidTr="06A8071A">
        <w:trPr>
          <w:trHeight w:val="300"/>
        </w:trPr>
        <w:tc>
          <w:tcPr>
            <w:tcW w:w="4680" w:type="dxa"/>
            <w:tcBorders>
              <w:top w:val="single" w:sz="6" w:space="0" w:color="9FD37C"/>
              <w:left w:val="single" w:sz="6" w:space="0" w:color="9FD37C"/>
              <w:bottom w:val="single" w:sz="6" w:space="0" w:color="9FD37C"/>
              <w:right w:val="single" w:sz="6" w:space="0" w:color="9FD37C"/>
            </w:tcBorders>
            <w:shd w:val="clear" w:color="auto" w:fill="BFE1A8"/>
            <w:tcMar>
              <w:left w:w="105" w:type="dxa"/>
              <w:right w:w="105" w:type="dxa"/>
            </w:tcMar>
          </w:tcPr>
          <w:p w14:paraId="13B60A6D" w14:textId="094837A8" w:rsidR="005A22DC" w:rsidRPr="00AE7058" w:rsidRDefault="005A22DC" w:rsidP="00974493">
            <w:pPr>
              <w:pStyle w:val="ListParagraph"/>
              <w:numPr>
                <w:ilvl w:val="0"/>
                <w:numId w:val="74"/>
              </w:numPr>
              <w:spacing w:after="0" w:line="480" w:lineRule="auto"/>
              <w:rPr>
                <w:rFonts w:ascii="Arial" w:eastAsia="Arial" w:hAnsi="Arial" w:cs="Arial"/>
                <w:color w:val="000000" w:themeColor="text1"/>
              </w:rPr>
            </w:pPr>
            <w:r w:rsidRPr="06A8071A">
              <w:rPr>
                <w:rStyle w:val="Strong"/>
                <w:rFonts w:ascii="Arial" w:hAnsi="Arial" w:cs="Arial"/>
              </w:rPr>
              <w:t xml:space="preserve">Broader </w:t>
            </w:r>
            <w:r w:rsidR="005C4B1B" w:rsidRPr="06A8071A">
              <w:rPr>
                <w:rStyle w:val="Strong"/>
                <w:rFonts w:ascii="Arial" w:hAnsi="Arial" w:cs="Arial"/>
              </w:rPr>
              <w:t>patients</w:t>
            </w:r>
            <w:r w:rsidRPr="06A8071A">
              <w:rPr>
                <w:rStyle w:val="Strong"/>
                <w:rFonts w:ascii="Arial" w:hAnsi="Arial" w:cs="Arial"/>
              </w:rPr>
              <w:t xml:space="preserve"> reach through digital access: </w:t>
            </w:r>
            <w:r w:rsidR="5388BB25" w:rsidRPr="06A8071A">
              <w:rPr>
                <w:rFonts w:ascii="Arial" w:hAnsi="Arial" w:cs="Arial"/>
              </w:rPr>
              <w:t>Fro</w:t>
            </w:r>
          </w:p>
          <w:p w14:paraId="49BAB0B1"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t>Increased care access for mobility-restricted patients:</w:t>
            </w:r>
            <w:r w:rsidRPr="00AE7058">
              <w:rPr>
                <w:rFonts w:ascii="Arial" w:hAnsi="Arial" w:cs="Arial"/>
              </w:rPr>
              <w:t xml:space="preserve"> Individuals with disabilities, chronic illnesses, or transportation barriers gain access to medical evaluations without the physical and psychological strain of visiting the ED in person.</w:t>
            </w:r>
          </w:p>
          <w:p w14:paraId="1A195FE1" w14:textId="2D99300F"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t>Improved efficiency across clinical workflows:</w:t>
            </w:r>
            <w:r w:rsidRPr="00AE7058">
              <w:rPr>
                <w:rFonts w:ascii="Arial" w:hAnsi="Arial" w:cs="Arial"/>
              </w:rPr>
              <w:t xml:space="preserve"> By diverting </w:t>
            </w:r>
            <w:r w:rsidRPr="00AE7058">
              <w:rPr>
                <w:rFonts w:ascii="Arial" w:hAnsi="Arial" w:cs="Arial"/>
              </w:rPr>
              <w:lastRenderedPageBreak/>
              <w:t>non-urgent cases, clinicians can devote more time and attention to high-</w:t>
            </w:r>
            <w:r w:rsidR="005C4B1B" w:rsidRPr="00AE7058">
              <w:rPr>
                <w:rFonts w:ascii="Arial" w:hAnsi="Arial" w:cs="Arial"/>
              </w:rPr>
              <w:t>priority</w:t>
            </w:r>
            <w:r w:rsidRPr="00AE7058">
              <w:rPr>
                <w:rFonts w:ascii="Arial" w:hAnsi="Arial" w:cs="Arial"/>
              </w:rPr>
              <w:t xml:space="preserve"> patients. Triage becomes faster, and overall patient throughput improves, optimizing staffing and resource allocation.</w:t>
            </w:r>
          </w:p>
          <w:p w14:paraId="5A7FEB97"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t>Scalability to other departments:</w:t>
            </w:r>
            <w:r w:rsidRPr="00AE7058">
              <w:rPr>
                <w:rFonts w:ascii="Arial" w:hAnsi="Arial" w:cs="Arial"/>
              </w:rPr>
              <w:t xml:space="preserve"> Successful ED implementation opens the door to rolling out telehealth services in other areas enabling enterprise-wide digital transformation.</w:t>
            </w:r>
          </w:p>
          <w:p w14:paraId="18BF006E" w14:textId="21352C59" w:rsidR="008F632D"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t>Adoption by other regional facilities:</w:t>
            </w:r>
            <w:r w:rsidRPr="00AE7058">
              <w:rPr>
                <w:rFonts w:ascii="Arial" w:hAnsi="Arial" w:cs="Arial"/>
              </w:rPr>
              <w:t xml:space="preserve"> If proven effective, the model can be shared with or licensed to other EDs within the healthcare system or region, promoting consistency</w:t>
            </w:r>
            <w:r w:rsidR="008F632D" w:rsidRPr="00AE7058">
              <w:rPr>
                <w:rFonts w:ascii="Arial" w:hAnsi="Arial" w:cs="Arial"/>
              </w:rPr>
              <w:t xml:space="preserve"> and </w:t>
            </w:r>
            <w:r w:rsidRPr="00AE7058">
              <w:rPr>
                <w:rFonts w:ascii="Arial" w:hAnsi="Arial" w:cs="Arial"/>
              </w:rPr>
              <w:t>collaboration</w:t>
            </w:r>
            <w:r w:rsidR="008F632D" w:rsidRPr="00AE7058">
              <w:rPr>
                <w:rFonts w:ascii="Arial" w:hAnsi="Arial" w:cs="Arial"/>
              </w:rPr>
              <w:t>.</w:t>
            </w:r>
          </w:p>
          <w:p w14:paraId="118DB6E3" w14:textId="0F9BAD06"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t>Rising patient demand for telehealth:</w:t>
            </w:r>
            <w:r w:rsidRPr="00AE7058">
              <w:rPr>
                <w:rFonts w:ascii="Arial" w:hAnsi="Arial" w:cs="Arial"/>
              </w:rPr>
              <w:t xml:space="preserve"> Post-COVID-19, patients increasingly expect remote care options. Meeting this demand </w:t>
            </w:r>
            <w:r w:rsidRPr="00AE7058">
              <w:rPr>
                <w:rFonts w:ascii="Arial" w:hAnsi="Arial" w:cs="Arial"/>
              </w:rPr>
              <w:lastRenderedPageBreak/>
              <w:t>improves public perception</w:t>
            </w:r>
            <w:r w:rsidR="008F632D" w:rsidRPr="00AE7058">
              <w:rPr>
                <w:rFonts w:ascii="Arial" w:hAnsi="Arial" w:cs="Arial"/>
              </w:rPr>
              <w:t xml:space="preserve"> and </w:t>
            </w:r>
            <w:r w:rsidRPr="00AE7058">
              <w:rPr>
                <w:rFonts w:ascii="Arial" w:hAnsi="Arial" w:cs="Arial"/>
              </w:rPr>
              <w:t>increases satisfaction</w:t>
            </w:r>
            <w:r w:rsidR="008F632D" w:rsidRPr="00AE7058">
              <w:rPr>
                <w:rFonts w:ascii="Arial" w:hAnsi="Arial" w:cs="Arial"/>
              </w:rPr>
              <w:t>.</w:t>
            </w:r>
          </w:p>
        </w:tc>
        <w:tc>
          <w:tcPr>
            <w:tcW w:w="4680" w:type="dxa"/>
            <w:tcBorders>
              <w:top w:val="single" w:sz="6" w:space="0" w:color="9FD37C"/>
              <w:left w:val="single" w:sz="6" w:space="0" w:color="9FD37C"/>
              <w:bottom w:val="single" w:sz="6" w:space="0" w:color="9FD37C"/>
              <w:right w:val="single" w:sz="6" w:space="0" w:color="9FD37C"/>
            </w:tcBorders>
            <w:shd w:val="clear" w:color="auto" w:fill="DEF0D2"/>
            <w:tcMar>
              <w:left w:w="105" w:type="dxa"/>
              <w:right w:w="105" w:type="dxa"/>
            </w:tcMar>
          </w:tcPr>
          <w:p w14:paraId="04ADE395"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lastRenderedPageBreak/>
              <w:t>Cybersecurity and data privacy risks:</w:t>
            </w:r>
            <w:r w:rsidRPr="00AE7058">
              <w:rPr>
                <w:rFonts w:ascii="Arial" w:hAnsi="Arial" w:cs="Arial"/>
              </w:rPr>
              <w:t xml:space="preserve"> With increased use of online platforms, the risk of data breaches, ransomware attacks, or HIPAA violations rises. Any incident can damage the hospital’s reputation, invite legal scrutiny, and compromise patient trust.</w:t>
            </w:r>
          </w:p>
          <w:p w14:paraId="1E0078B0" w14:textId="77777777"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t>Competitive pressure from other telehealth providers:</w:t>
            </w:r>
            <w:r w:rsidRPr="00AE7058">
              <w:rPr>
                <w:rFonts w:ascii="Arial" w:hAnsi="Arial" w:cs="Arial"/>
              </w:rPr>
              <w:t xml:space="preserve"> Large commercial vendors offer similar services directly to consumers, </w:t>
            </w:r>
            <w:r w:rsidRPr="00AE7058">
              <w:rPr>
                <w:rFonts w:ascii="Arial" w:hAnsi="Arial" w:cs="Arial"/>
              </w:rPr>
              <w:lastRenderedPageBreak/>
              <w:t>potentially diverting patients away from the hospital’s virtual care option unless clear value and integration are demonstrated.</w:t>
            </w:r>
          </w:p>
          <w:p w14:paraId="1322BC33" w14:textId="3E01F544"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t>Technical issues during high patient volume:</w:t>
            </w:r>
            <w:r w:rsidRPr="00AE7058">
              <w:rPr>
                <w:rFonts w:ascii="Arial" w:hAnsi="Arial" w:cs="Arial"/>
              </w:rPr>
              <w:t xml:space="preserve"> System crashes, slow load times, or service interruptions during peak hours can disrupt clinical workflows, </w:t>
            </w:r>
            <w:r w:rsidR="005C4B1B" w:rsidRPr="00AE7058">
              <w:rPr>
                <w:rFonts w:ascii="Arial" w:hAnsi="Arial" w:cs="Arial"/>
              </w:rPr>
              <w:t xml:space="preserve">and </w:t>
            </w:r>
            <w:r w:rsidRPr="00AE7058">
              <w:rPr>
                <w:rFonts w:ascii="Arial" w:hAnsi="Arial" w:cs="Arial"/>
              </w:rPr>
              <w:t>delay care. High availability infrastructure is essential but costly.</w:t>
            </w:r>
          </w:p>
          <w:p w14:paraId="369AB636" w14:textId="0FF31685" w:rsidR="005A22DC" w:rsidRPr="00AE7058" w:rsidRDefault="005A22DC" w:rsidP="00974493">
            <w:pPr>
              <w:pStyle w:val="ListParagraph"/>
              <w:numPr>
                <w:ilvl w:val="0"/>
                <w:numId w:val="59"/>
              </w:numPr>
              <w:spacing w:after="0" w:line="480" w:lineRule="auto"/>
              <w:rPr>
                <w:rFonts w:ascii="Arial" w:eastAsia="Arial" w:hAnsi="Arial" w:cs="Arial"/>
                <w:color w:val="000000" w:themeColor="text1"/>
              </w:rPr>
            </w:pPr>
            <w:r w:rsidRPr="00AE7058">
              <w:rPr>
                <w:rStyle w:val="Strong"/>
                <w:rFonts w:ascii="Arial" w:hAnsi="Arial" w:cs="Arial"/>
              </w:rPr>
              <w:t>Patient preference for traditional in-person visits:</w:t>
            </w:r>
            <w:r w:rsidRPr="00AE7058">
              <w:rPr>
                <w:rFonts w:ascii="Arial" w:hAnsi="Arial" w:cs="Arial"/>
              </w:rPr>
              <w:t xml:space="preserve"> Some populations, especially older adults or those less familiar with technology, may be hesitant to use virtual care, potentially reducing adoption.</w:t>
            </w:r>
          </w:p>
        </w:tc>
      </w:tr>
    </w:tbl>
    <w:p w14:paraId="3520F8C2" w14:textId="042623C1" w:rsidR="079DADDF" w:rsidRDefault="079DADDF" w:rsidP="761A8AF6">
      <w:pPr>
        <w:widowControl w:val="0"/>
        <w:spacing w:line="480" w:lineRule="auto"/>
        <w:rPr>
          <w:rFonts w:ascii="Arial" w:eastAsia="Arial" w:hAnsi="Arial" w:cs="Arial"/>
        </w:rPr>
      </w:pPr>
    </w:p>
    <w:p w14:paraId="17CB2556" w14:textId="16BB89AD" w:rsidR="00B648D6" w:rsidRPr="00ED0058" w:rsidRDefault="6C25206A" w:rsidP="761A8AF6">
      <w:pPr>
        <w:pStyle w:val="TOC1"/>
        <w:numPr>
          <w:ilvl w:val="0"/>
          <w:numId w:val="0"/>
        </w:numPr>
        <w:rPr>
          <w:rFonts w:ascii="Arial" w:eastAsia="Arial" w:hAnsi="Arial" w:cs="Arial"/>
          <w:b/>
          <w:bCs/>
          <w:caps/>
        </w:rPr>
      </w:pPr>
      <w:r w:rsidRPr="761A8AF6">
        <w:rPr>
          <w:rFonts w:ascii="Arial" w:eastAsia="Arial" w:hAnsi="Arial" w:cs="Arial"/>
          <w:b/>
          <w:bCs/>
        </w:rPr>
        <w:t>6</w:t>
      </w:r>
      <w:r w:rsidR="11EE0403" w:rsidRPr="761A8AF6">
        <w:rPr>
          <w:rFonts w:ascii="Arial" w:eastAsia="Arial" w:hAnsi="Arial" w:cs="Arial"/>
          <w:b/>
          <w:bCs/>
        </w:rPr>
        <w:t>.</w:t>
      </w:r>
      <w:r w:rsidRPr="761A8AF6">
        <w:rPr>
          <w:rFonts w:ascii="Arial" w:eastAsia="Arial" w:hAnsi="Arial" w:cs="Arial"/>
          <w:b/>
          <w:bCs/>
        </w:rPr>
        <w:t xml:space="preserve"> </w:t>
      </w:r>
      <w:r w:rsidR="5D97C9EC" w:rsidRPr="761A8AF6">
        <w:rPr>
          <w:rFonts w:ascii="Arial" w:eastAsia="Arial" w:hAnsi="Arial" w:cs="Arial"/>
          <w:b/>
          <w:bCs/>
        </w:rPr>
        <w:t xml:space="preserve">Project Schedule Management </w:t>
      </w:r>
    </w:p>
    <w:p w14:paraId="20E17CF6" w14:textId="450E7830" w:rsidR="00DD18C8" w:rsidRPr="00317D1B" w:rsidRDefault="7272AE11" w:rsidP="761A8AF6">
      <w:pPr>
        <w:pStyle w:val="TOC1"/>
        <w:numPr>
          <w:ilvl w:val="0"/>
          <w:numId w:val="0"/>
        </w:numPr>
        <w:ind w:left="360"/>
        <w:rPr>
          <w:rFonts w:ascii="Arial" w:eastAsia="Arial" w:hAnsi="Arial" w:cs="Arial"/>
          <w:b/>
          <w:bCs/>
          <w:caps/>
        </w:rPr>
      </w:pPr>
      <w:r w:rsidRPr="761A8AF6">
        <w:rPr>
          <w:rFonts w:ascii="Arial" w:eastAsia="Arial" w:hAnsi="Arial" w:cs="Arial"/>
        </w:rPr>
        <w:t xml:space="preserve">6.1 </w:t>
      </w:r>
      <w:r w:rsidR="058ACA58" w:rsidRPr="761A8AF6">
        <w:rPr>
          <w:rFonts w:ascii="Arial" w:eastAsia="Arial" w:hAnsi="Arial" w:cs="Arial"/>
        </w:rPr>
        <w:t xml:space="preserve">Schedule Development - </w:t>
      </w:r>
      <w:r w:rsidR="058ACA58" w:rsidRPr="761A8AF6">
        <w:rPr>
          <w:rFonts w:ascii="Arial" w:eastAsia="Arial" w:hAnsi="Arial" w:cs="Arial"/>
          <w:webHidden/>
        </w:rPr>
        <w:t>Gantt Chart</w:t>
      </w:r>
    </w:p>
    <w:p w14:paraId="68CABB9A" w14:textId="04AFDAC4" w:rsidR="00DD18C8" w:rsidRPr="00317D1B" w:rsidRDefault="5B4741E2" w:rsidP="761A8AF6">
      <w:pPr>
        <w:widowControl w:val="0"/>
        <w:spacing w:after="0" w:line="480" w:lineRule="auto"/>
        <w:ind w:left="720" w:hanging="720"/>
        <w:contextualSpacing/>
        <w:jc w:val="right"/>
        <w:rPr>
          <w:rFonts w:ascii="Arial" w:eastAsia="Arial" w:hAnsi="Arial" w:cs="Arial"/>
        </w:rPr>
      </w:pPr>
      <w:r w:rsidRPr="00AE7058">
        <w:rPr>
          <w:rFonts w:ascii="Arial" w:hAnsi="Arial" w:cs="Arial"/>
          <w:noProof/>
        </w:rPr>
        <w:drawing>
          <wp:inline distT="0" distB="0" distL="0" distR="0" wp14:anchorId="6D068D1D" wp14:editId="646953DC">
            <wp:extent cx="6112842" cy="4610098"/>
            <wp:effectExtent l="0" t="0" r="0" b="0"/>
            <wp:docPr id="816273883" name="Picture 81627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273883"/>
                    <pic:cNvPicPr/>
                  </pic:nvPicPr>
                  <pic:blipFill>
                    <a:blip r:embed="rId10">
                      <a:extLst>
                        <a:ext uri="{28A0092B-C50C-407E-A947-70E740481C1C}">
                          <a14:useLocalDpi xmlns:a14="http://schemas.microsoft.com/office/drawing/2010/main" val="0"/>
                        </a:ext>
                      </a:extLst>
                    </a:blip>
                    <a:stretch>
                      <a:fillRect/>
                    </a:stretch>
                  </pic:blipFill>
                  <pic:spPr>
                    <a:xfrm>
                      <a:off x="0" y="0"/>
                      <a:ext cx="6112842" cy="4610098"/>
                    </a:xfrm>
                    <a:prstGeom prst="rect">
                      <a:avLst/>
                    </a:prstGeom>
                  </pic:spPr>
                </pic:pic>
              </a:graphicData>
            </a:graphic>
          </wp:inline>
        </w:drawing>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4A0" w:firstRow="1" w:lastRow="0" w:firstColumn="1" w:lastColumn="0" w:noHBand="0" w:noVBand="1"/>
      </w:tblPr>
      <w:tblGrid>
        <w:gridCol w:w="9340"/>
      </w:tblGrid>
      <w:tr w:rsidR="710F0BD1" w:rsidRPr="00317D1B" w14:paraId="5014548B" w14:textId="77777777" w:rsidTr="761A8AF6">
        <w:trPr>
          <w:trHeight w:val="300"/>
        </w:trPr>
        <w:tc>
          <w:tcPr>
            <w:tcW w:w="9359" w:type="dxa"/>
            <w:tcBorders>
              <w:top w:val="none" w:sz="8" w:space="0" w:color="000000" w:themeColor="text1"/>
            </w:tcBorders>
            <w:vAlign w:val="center"/>
          </w:tcPr>
          <w:p w14:paraId="7DC463D5" w14:textId="4D79145C" w:rsidR="710F0BD1" w:rsidRPr="00317D1B" w:rsidRDefault="262CCA32" w:rsidP="761A8AF6">
            <w:pPr>
              <w:spacing w:line="480" w:lineRule="auto"/>
              <w:rPr>
                <w:rFonts w:ascii="Arial" w:eastAsia="Arial" w:hAnsi="Arial" w:cs="Arial"/>
              </w:rPr>
            </w:pPr>
            <w:r w:rsidRPr="761A8AF6">
              <w:rPr>
                <w:rFonts w:ascii="Arial" w:eastAsia="Arial" w:hAnsi="Arial" w:cs="Arial"/>
              </w:rPr>
              <w:t xml:space="preserve">Based on </w:t>
            </w:r>
            <w:r w:rsidR="32A61AC3" w:rsidRPr="761A8AF6">
              <w:rPr>
                <w:rFonts w:ascii="Arial" w:eastAsia="Arial" w:hAnsi="Arial" w:cs="Arial"/>
              </w:rPr>
              <w:t xml:space="preserve">American Medical Association &amp; American Medical Association, </w:t>
            </w:r>
            <w:r w:rsidR="32A61AC3" w:rsidRPr="761A8AF6">
              <w:rPr>
                <w:rFonts w:ascii="Arial" w:eastAsia="Arial" w:hAnsi="Arial" w:cs="Arial"/>
                <w:i/>
                <w:iCs/>
              </w:rPr>
              <w:t>Telehealth Implementation Playbook planning,</w:t>
            </w:r>
            <w:r w:rsidR="32A61AC3" w:rsidRPr="761A8AF6">
              <w:rPr>
                <w:rFonts w:ascii="Arial" w:eastAsia="Arial" w:hAnsi="Arial" w:cs="Arial"/>
              </w:rPr>
              <w:t xml:space="preserve"> American Medical Association, 202</w:t>
            </w:r>
            <w:r w:rsidR="15A1DF10" w:rsidRPr="761A8AF6">
              <w:rPr>
                <w:rFonts w:ascii="Arial" w:eastAsia="Arial" w:hAnsi="Arial" w:cs="Arial"/>
              </w:rPr>
              <w:t>1</w:t>
            </w:r>
            <w:r w:rsidR="32A61AC3" w:rsidRPr="761A8AF6">
              <w:rPr>
                <w:rFonts w:ascii="Arial" w:eastAsia="Arial" w:hAnsi="Arial" w:cs="Arial"/>
              </w:rPr>
              <w:t>.</w:t>
            </w:r>
          </w:p>
        </w:tc>
      </w:tr>
    </w:tbl>
    <w:p w14:paraId="6B93D613" w14:textId="03560BAD" w:rsidR="4A12C2BF" w:rsidRPr="00317D1B" w:rsidRDefault="69B0CE30" w:rsidP="761A8AF6">
      <w:pPr>
        <w:widowControl w:val="0"/>
        <w:spacing w:after="0" w:line="480" w:lineRule="auto"/>
        <w:ind w:firstLine="720"/>
        <w:rPr>
          <w:rFonts w:ascii="Arial" w:eastAsia="Arial" w:hAnsi="Arial" w:cs="Arial"/>
          <w:b/>
          <w:bCs/>
        </w:rPr>
      </w:pPr>
      <w:r w:rsidRPr="761A8AF6">
        <w:rPr>
          <w:rFonts w:ascii="Arial" w:eastAsia="Arial" w:hAnsi="Arial" w:cs="Arial"/>
        </w:rPr>
        <w:t xml:space="preserve">6.2 </w:t>
      </w:r>
      <w:r w:rsidR="14F9D8E5" w:rsidRPr="761A8AF6">
        <w:rPr>
          <w:rFonts w:ascii="Arial" w:eastAsia="Arial" w:hAnsi="Arial" w:cs="Arial"/>
        </w:rPr>
        <w:t>Schedule Control</w:t>
      </w:r>
    </w:p>
    <w:p w14:paraId="54CE7A03" w14:textId="6967FCBA" w:rsidR="00D77502" w:rsidRPr="00317D1B" w:rsidRDefault="4F340248" w:rsidP="00974493">
      <w:pPr>
        <w:pStyle w:val="ListParagraph"/>
        <w:numPr>
          <w:ilvl w:val="0"/>
          <w:numId w:val="71"/>
        </w:numPr>
        <w:spacing w:after="0" w:line="480" w:lineRule="auto"/>
        <w:rPr>
          <w:rFonts w:ascii="Arial" w:eastAsia="Arial" w:hAnsi="Arial" w:cs="Arial"/>
        </w:rPr>
      </w:pPr>
      <w:r w:rsidRPr="761A8AF6">
        <w:rPr>
          <w:rFonts w:ascii="Arial" w:eastAsia="Arial" w:hAnsi="Arial" w:cs="Arial"/>
          <w:b/>
          <w:bCs/>
        </w:rPr>
        <w:lastRenderedPageBreak/>
        <w:t>Review Schedule Baseline</w:t>
      </w:r>
      <w:r w:rsidRPr="761A8AF6">
        <w:rPr>
          <w:rFonts w:ascii="Arial" w:eastAsia="Arial" w:hAnsi="Arial" w:cs="Arial"/>
        </w:rPr>
        <w:t>: Track project progress using the Gantt Chart. Use the schedule to identify tasks and due dates.</w:t>
      </w:r>
    </w:p>
    <w:p w14:paraId="748DB436" w14:textId="25B810EE" w:rsidR="00D77502" w:rsidRPr="00317D1B" w:rsidRDefault="4F340248" w:rsidP="00974493">
      <w:pPr>
        <w:pStyle w:val="ListParagraph"/>
        <w:numPr>
          <w:ilvl w:val="0"/>
          <w:numId w:val="71"/>
        </w:numPr>
        <w:spacing w:after="0" w:line="480" w:lineRule="auto"/>
        <w:rPr>
          <w:rFonts w:ascii="Arial" w:eastAsia="Arial" w:hAnsi="Arial" w:cs="Arial"/>
        </w:rPr>
      </w:pPr>
      <w:r w:rsidRPr="761A8AF6">
        <w:rPr>
          <w:rFonts w:ascii="Arial" w:eastAsia="Arial" w:hAnsi="Arial" w:cs="Arial"/>
          <w:b/>
          <w:bCs/>
        </w:rPr>
        <w:t>Perform Schedule Management</w:t>
      </w:r>
      <w:r w:rsidRPr="761A8AF6">
        <w:rPr>
          <w:rFonts w:ascii="Arial" w:eastAsia="Arial" w:hAnsi="Arial" w:cs="Arial"/>
        </w:rPr>
        <w:t>: Weekly schedule review and update meeting</w:t>
      </w:r>
    </w:p>
    <w:p w14:paraId="58695D34" w14:textId="76D5DE7B" w:rsidR="00D77502" w:rsidRPr="00317D1B" w:rsidRDefault="4F340248" w:rsidP="00974493">
      <w:pPr>
        <w:pStyle w:val="ListParagraph"/>
        <w:numPr>
          <w:ilvl w:val="0"/>
          <w:numId w:val="71"/>
        </w:numPr>
        <w:spacing w:after="0" w:line="480" w:lineRule="auto"/>
        <w:rPr>
          <w:rFonts w:ascii="Arial" w:eastAsia="Arial" w:hAnsi="Arial" w:cs="Arial"/>
        </w:rPr>
      </w:pPr>
      <w:r w:rsidRPr="761A8AF6">
        <w:rPr>
          <w:rFonts w:ascii="Arial" w:eastAsia="Arial" w:hAnsi="Arial" w:cs="Arial"/>
          <w:b/>
          <w:bCs/>
        </w:rPr>
        <w:t>Monitor the Schedule</w:t>
      </w:r>
      <w:r w:rsidRPr="761A8AF6">
        <w:rPr>
          <w:rFonts w:ascii="Arial" w:eastAsia="Arial" w:hAnsi="Arial" w:cs="Arial"/>
        </w:rPr>
        <w:t>: Use task-completion tracking to update the Gantt chart. Ensure all tasks have status not started, in progress, or completed</w:t>
      </w:r>
    </w:p>
    <w:p w14:paraId="6917E972" w14:textId="4E8CA989" w:rsidR="00D77502" w:rsidRPr="00317D1B" w:rsidRDefault="4F340248" w:rsidP="00974493">
      <w:pPr>
        <w:pStyle w:val="ListParagraph"/>
        <w:numPr>
          <w:ilvl w:val="0"/>
          <w:numId w:val="71"/>
        </w:numPr>
        <w:spacing w:after="0" w:line="480" w:lineRule="auto"/>
        <w:rPr>
          <w:rFonts w:ascii="Arial" w:eastAsia="Arial" w:hAnsi="Arial" w:cs="Arial"/>
        </w:rPr>
      </w:pPr>
      <w:r w:rsidRPr="761A8AF6">
        <w:rPr>
          <w:rFonts w:ascii="Arial" w:eastAsia="Arial" w:hAnsi="Arial" w:cs="Arial"/>
          <w:b/>
          <w:bCs/>
        </w:rPr>
        <w:t>Review Scope Baseline</w:t>
      </w:r>
      <w:r w:rsidRPr="761A8AF6">
        <w:rPr>
          <w:rFonts w:ascii="Arial" w:eastAsia="Arial" w:hAnsi="Arial" w:cs="Arial"/>
        </w:rPr>
        <w:t>: Review scope before beginning tasks and after the task to ensure adherence</w:t>
      </w:r>
    </w:p>
    <w:p w14:paraId="704E54D6" w14:textId="058EEF78" w:rsidR="00D77502" w:rsidRPr="00317D1B" w:rsidRDefault="4F340248" w:rsidP="00974493">
      <w:pPr>
        <w:pStyle w:val="ListParagraph"/>
        <w:numPr>
          <w:ilvl w:val="0"/>
          <w:numId w:val="71"/>
        </w:numPr>
        <w:spacing w:after="0" w:line="480" w:lineRule="auto"/>
        <w:rPr>
          <w:rFonts w:ascii="Arial" w:eastAsia="Arial" w:hAnsi="Arial" w:cs="Arial"/>
        </w:rPr>
      </w:pPr>
      <w:r w:rsidRPr="761A8AF6">
        <w:rPr>
          <w:rFonts w:ascii="Arial" w:eastAsia="Arial" w:hAnsi="Arial" w:cs="Arial"/>
          <w:b/>
          <w:bCs/>
        </w:rPr>
        <w:t>Work Performance Data</w:t>
      </w:r>
      <w:r w:rsidRPr="761A8AF6">
        <w:rPr>
          <w:rFonts w:ascii="Arial" w:eastAsia="Arial" w:hAnsi="Arial" w:cs="Arial"/>
        </w:rPr>
        <w:t>: Collect work progress data throughout the project</w:t>
      </w:r>
    </w:p>
    <w:p w14:paraId="13011064" w14:textId="4A5CB791" w:rsidR="00D77502" w:rsidRPr="00317D1B" w:rsidRDefault="4F340248" w:rsidP="00974493">
      <w:pPr>
        <w:pStyle w:val="ListParagraph"/>
        <w:numPr>
          <w:ilvl w:val="0"/>
          <w:numId w:val="71"/>
        </w:numPr>
        <w:spacing w:after="0" w:line="480" w:lineRule="auto"/>
        <w:rPr>
          <w:rFonts w:ascii="Arial" w:eastAsia="Arial" w:hAnsi="Arial" w:cs="Arial"/>
        </w:rPr>
      </w:pPr>
      <w:r w:rsidRPr="761A8AF6">
        <w:rPr>
          <w:rFonts w:ascii="Arial" w:eastAsia="Arial" w:hAnsi="Arial" w:cs="Arial"/>
          <w:b/>
          <w:bCs/>
        </w:rPr>
        <w:t>Resource optimization</w:t>
      </w:r>
      <w:r w:rsidRPr="761A8AF6">
        <w:rPr>
          <w:rFonts w:ascii="Arial" w:eastAsia="Arial" w:hAnsi="Arial" w:cs="Arial"/>
        </w:rPr>
        <w:t>: Ensure resource personnel are appropriately scheduled and review the resource schedule biweekly. Reallocate resources as needed. Create a communication chain for changes.</w:t>
      </w:r>
    </w:p>
    <w:p w14:paraId="2AB7EAD1" w14:textId="037A745F" w:rsidR="00D77502" w:rsidRPr="00317D1B" w:rsidRDefault="4F340248" w:rsidP="00974493">
      <w:pPr>
        <w:pStyle w:val="ListParagraph"/>
        <w:numPr>
          <w:ilvl w:val="0"/>
          <w:numId w:val="71"/>
        </w:numPr>
        <w:spacing w:after="0" w:line="480" w:lineRule="auto"/>
        <w:rPr>
          <w:rFonts w:ascii="Arial" w:eastAsia="Arial" w:hAnsi="Arial" w:cs="Arial"/>
        </w:rPr>
      </w:pPr>
      <w:r w:rsidRPr="761A8AF6">
        <w:rPr>
          <w:rFonts w:ascii="Arial" w:eastAsia="Arial" w:hAnsi="Arial" w:cs="Arial"/>
          <w:b/>
          <w:bCs/>
        </w:rPr>
        <w:t xml:space="preserve">Leads and Lags Adjustment: </w:t>
      </w:r>
      <w:r w:rsidRPr="761A8AF6">
        <w:rPr>
          <w:rFonts w:ascii="Arial" w:eastAsia="Arial" w:hAnsi="Arial" w:cs="Arial"/>
        </w:rPr>
        <w:t>Modify tasks based on limitations and setbacks in tasks</w:t>
      </w:r>
    </w:p>
    <w:p w14:paraId="5E18734E" w14:textId="684490C1" w:rsidR="00D77502" w:rsidRPr="00317D1B" w:rsidRDefault="4F340248" w:rsidP="00974493">
      <w:pPr>
        <w:pStyle w:val="ListParagraph"/>
        <w:numPr>
          <w:ilvl w:val="0"/>
          <w:numId w:val="71"/>
        </w:numPr>
        <w:spacing w:after="0" w:line="480" w:lineRule="auto"/>
        <w:rPr>
          <w:rFonts w:ascii="Arial" w:eastAsia="Arial" w:hAnsi="Arial" w:cs="Arial"/>
        </w:rPr>
      </w:pPr>
      <w:r w:rsidRPr="761A8AF6">
        <w:rPr>
          <w:rFonts w:ascii="Arial" w:eastAsia="Arial" w:hAnsi="Arial" w:cs="Arial"/>
          <w:b/>
          <w:bCs/>
        </w:rPr>
        <w:t xml:space="preserve">Trend analysis: </w:t>
      </w:r>
      <w:r w:rsidRPr="761A8AF6">
        <w:rPr>
          <w:rFonts w:ascii="Arial" w:eastAsia="Arial" w:hAnsi="Arial" w:cs="Arial"/>
        </w:rPr>
        <w:t>Identify patterns in tasks that may create setbacks or limitations</w:t>
      </w:r>
    </w:p>
    <w:p w14:paraId="690E76A3" w14:textId="61ED9377" w:rsidR="00D77502" w:rsidRPr="00317D1B" w:rsidRDefault="4F340248" w:rsidP="00974493">
      <w:pPr>
        <w:pStyle w:val="ListParagraph"/>
        <w:numPr>
          <w:ilvl w:val="0"/>
          <w:numId w:val="71"/>
        </w:numPr>
        <w:spacing w:after="0" w:line="480" w:lineRule="auto"/>
        <w:rPr>
          <w:rFonts w:ascii="Arial" w:eastAsia="Arial" w:hAnsi="Arial" w:cs="Arial"/>
        </w:rPr>
      </w:pPr>
      <w:r w:rsidRPr="761A8AF6">
        <w:rPr>
          <w:rFonts w:ascii="Arial" w:eastAsia="Arial" w:hAnsi="Arial" w:cs="Arial"/>
          <w:b/>
          <w:bCs/>
        </w:rPr>
        <w:t>Change management process:</w:t>
      </w:r>
      <w:r w:rsidRPr="761A8AF6">
        <w:rPr>
          <w:rFonts w:ascii="Arial" w:eastAsia="Arial" w:hAnsi="Arial" w:cs="Arial"/>
        </w:rPr>
        <w:t xml:space="preserve"> Create and communicate a structured approach for change requests that impact the schedule</w:t>
      </w:r>
    </w:p>
    <w:p w14:paraId="7CAAC005" w14:textId="31ABE5E1" w:rsidR="00D77502" w:rsidRPr="00ED0058" w:rsidRDefault="4F340248" w:rsidP="00974493">
      <w:pPr>
        <w:pStyle w:val="ListParagraph"/>
        <w:numPr>
          <w:ilvl w:val="0"/>
          <w:numId w:val="71"/>
        </w:numPr>
        <w:spacing w:after="0" w:line="480" w:lineRule="auto"/>
        <w:rPr>
          <w:rFonts w:ascii="Arial" w:eastAsia="Arial" w:hAnsi="Arial" w:cs="Arial"/>
        </w:rPr>
      </w:pPr>
      <w:r w:rsidRPr="761A8AF6">
        <w:rPr>
          <w:rFonts w:ascii="Arial" w:eastAsia="Arial" w:hAnsi="Arial" w:cs="Arial"/>
          <w:b/>
          <w:bCs/>
        </w:rPr>
        <w:t xml:space="preserve">Communication and reporting: </w:t>
      </w:r>
      <w:r w:rsidRPr="761A8AF6">
        <w:rPr>
          <w:rFonts w:ascii="Arial" w:eastAsia="Arial" w:hAnsi="Arial" w:cs="Arial"/>
        </w:rPr>
        <w:t>Establish biweekly communication with stakeholders. Ensure the Gantt chart is on display. Perform weekly status updates</w:t>
      </w:r>
    </w:p>
    <w:p w14:paraId="2FADDE1F" w14:textId="35B9D300" w:rsidR="00551ED5" w:rsidRPr="00ED0058" w:rsidRDefault="64616510" w:rsidP="761A8AF6">
      <w:pPr>
        <w:pStyle w:val="ListParagraph"/>
        <w:widowControl w:val="0"/>
        <w:spacing w:after="0" w:line="480" w:lineRule="auto"/>
        <w:ind w:left="0"/>
        <w:rPr>
          <w:rFonts w:ascii="Arial" w:eastAsia="Arial" w:hAnsi="Arial" w:cs="Arial"/>
          <w:b/>
          <w:bCs/>
          <w:webHidden/>
        </w:rPr>
      </w:pPr>
      <w:r w:rsidRPr="761A8AF6">
        <w:rPr>
          <w:rFonts w:ascii="Arial" w:eastAsia="Arial" w:hAnsi="Arial" w:cs="Arial"/>
          <w:b/>
          <w:bCs/>
        </w:rPr>
        <w:t xml:space="preserve">7. </w:t>
      </w:r>
      <w:r w:rsidR="34C97F02" w:rsidRPr="761A8AF6">
        <w:rPr>
          <w:rFonts w:ascii="Arial" w:eastAsia="Arial" w:hAnsi="Arial" w:cs="Arial"/>
          <w:b/>
          <w:bCs/>
        </w:rPr>
        <w:t>Project</w:t>
      </w:r>
      <w:r w:rsidR="34C97F02" w:rsidRPr="761A8AF6">
        <w:rPr>
          <w:rFonts w:ascii="Arial" w:eastAsia="Arial" w:hAnsi="Arial" w:cs="Arial"/>
          <w:b/>
          <w:bCs/>
          <w:caps/>
        </w:rPr>
        <w:t xml:space="preserve"> </w:t>
      </w:r>
      <w:r w:rsidR="34C97F02" w:rsidRPr="761A8AF6">
        <w:rPr>
          <w:rFonts w:ascii="Arial" w:eastAsia="Arial" w:hAnsi="Arial" w:cs="Arial"/>
          <w:b/>
          <w:bCs/>
        </w:rPr>
        <w:t xml:space="preserve">Cost Management </w:t>
      </w:r>
    </w:p>
    <w:p w14:paraId="6033B6C4" w14:textId="7F4F92B5" w:rsidR="00551ED5" w:rsidRPr="00317D1B" w:rsidRDefault="37D893E7" w:rsidP="761A8AF6">
      <w:pPr>
        <w:pStyle w:val="ListParagraph"/>
        <w:widowControl w:val="0"/>
        <w:spacing w:after="0" w:line="480" w:lineRule="auto"/>
        <w:rPr>
          <w:rFonts w:ascii="Arial" w:eastAsia="Arial" w:hAnsi="Arial" w:cs="Arial"/>
          <w:b/>
          <w:bCs/>
          <w:webHidden/>
        </w:rPr>
      </w:pPr>
      <w:r w:rsidRPr="761A8AF6">
        <w:rPr>
          <w:rFonts w:ascii="Arial" w:eastAsia="Arial" w:hAnsi="Arial" w:cs="Arial"/>
        </w:rPr>
        <w:t xml:space="preserve">7.1 </w:t>
      </w:r>
      <w:r w:rsidR="087B91D6" w:rsidRPr="761A8AF6">
        <w:rPr>
          <w:rFonts w:ascii="Arial" w:eastAsia="Arial" w:hAnsi="Arial" w:cs="Arial"/>
        </w:rPr>
        <w:t>Cost Estimation</w:t>
      </w:r>
    </w:p>
    <w:p w14:paraId="089BF471" w14:textId="1ADCC1D2" w:rsidR="4ABFBF76" w:rsidRDefault="4ABFBF76" w:rsidP="761A8AF6">
      <w:pPr>
        <w:widowControl w:val="0"/>
        <w:spacing w:after="0" w:line="480" w:lineRule="auto"/>
        <w:ind w:left="720" w:firstLine="720"/>
        <w:rPr>
          <w:rFonts w:ascii="Arial" w:eastAsia="Arial" w:hAnsi="Arial" w:cs="Arial"/>
          <w:color w:val="000000" w:themeColor="text1"/>
        </w:rPr>
      </w:pPr>
      <w:r w:rsidRPr="761A8AF6">
        <w:rPr>
          <w:rFonts w:ascii="Arial" w:eastAsia="Arial" w:hAnsi="Arial" w:cs="Arial"/>
        </w:rPr>
        <w:t xml:space="preserve">The cost estimation of the project was built upon a Total Cost of Ownership </w:t>
      </w:r>
      <w:r w:rsidRPr="761A8AF6">
        <w:rPr>
          <w:rFonts w:ascii="Arial" w:eastAsia="Arial" w:hAnsi="Arial" w:cs="Arial"/>
        </w:rPr>
        <w:lastRenderedPageBreak/>
        <w:t>(TCO) model comprising one-time implementation costs, along with ongoing operations costs for a period of five years (2022–2026). The estimation process began by identifying significant cost factors, including vendor fees for software licensing and hardware acquisition, implementation costs for system installation and integration, and recurring operational expenses such as maintenance, technical support, and software upgrades. The estimates for costs were obtained through vendor quotations, industry benchmarks, and past IT implementations within comparable healthcare settings. The pricing structure was closely examined, balancing subscription-based models and one-time licensing fees to determine the most cost-effective approach. A five-year projection was established to enable an orderly financial forecast, splitting the costs into fixed and variable components while providing potential risk adjustments for variables like regulatory modifications or software upgrades. By utilizing this approach, the project team delivered financial viability and transparency, allowing stakeholders to make effective budgetary decisions on the deployment of the IT solution.</w:t>
      </w:r>
    </w:p>
    <w:p w14:paraId="5F0809AD" w14:textId="16B252EF" w:rsidR="00551ED5" w:rsidRPr="00317D1B" w:rsidRDefault="36F1211A" w:rsidP="761A8AF6">
      <w:pPr>
        <w:pStyle w:val="ListParagraph"/>
        <w:widowControl w:val="0"/>
        <w:spacing w:after="0" w:line="480" w:lineRule="auto"/>
        <w:rPr>
          <w:rFonts w:ascii="Arial" w:eastAsia="Arial" w:hAnsi="Arial" w:cs="Arial"/>
          <w:b/>
          <w:bCs/>
          <w:webHidden/>
        </w:rPr>
      </w:pPr>
      <w:r w:rsidRPr="761A8AF6">
        <w:rPr>
          <w:rFonts w:ascii="Arial" w:eastAsia="Arial" w:hAnsi="Arial" w:cs="Arial"/>
        </w:rPr>
        <w:t xml:space="preserve">7.2 </w:t>
      </w:r>
      <w:r w:rsidR="087B91D6" w:rsidRPr="761A8AF6">
        <w:rPr>
          <w:rFonts w:ascii="Arial" w:eastAsia="Arial" w:hAnsi="Arial" w:cs="Arial"/>
        </w:rPr>
        <w:t>Budget Control</w:t>
      </w:r>
    </w:p>
    <w:p w14:paraId="7C7B3525" w14:textId="2AEB37C6" w:rsidR="32B7F9F1" w:rsidRDefault="32B7F9F1" w:rsidP="761A8AF6">
      <w:pPr>
        <w:pStyle w:val="ListParagraph"/>
        <w:widowControl w:val="0"/>
        <w:spacing w:after="0" w:line="480" w:lineRule="auto"/>
        <w:ind w:firstLine="720"/>
        <w:rPr>
          <w:rFonts w:ascii="Arial" w:eastAsia="Arial" w:hAnsi="Arial" w:cs="Arial"/>
        </w:rPr>
      </w:pPr>
      <w:r w:rsidRPr="761A8AF6">
        <w:rPr>
          <w:rFonts w:ascii="Arial" w:eastAsia="Arial" w:hAnsi="Arial" w:cs="Arial"/>
        </w:rPr>
        <w:t xml:space="preserve">Several budget control measures will be implemented throughout the project lifecycle to ensure the project remains within budget. First, the Project Finance Team will be responsible for budget tracking and utilization to conduct variance analyses for monthly budget reviews to compare actual expenses to the allocated budget. The Financial Analysts will monitor real-time expenditures to ensure transparency and allow early identification of potential budget overruns to generate cost variation reports that identify cost deviations exceeding 5%. The Project Management and Finance Teams will initiate corrective actions to realign spending within the approved budget. Second, the Project Team will enforce a structured expense approval process. Any expense </w:t>
      </w:r>
      <w:r w:rsidRPr="761A8AF6">
        <w:rPr>
          <w:rFonts w:ascii="Arial" w:eastAsia="Arial" w:hAnsi="Arial" w:cs="Arial"/>
        </w:rPr>
        <w:lastRenderedPageBreak/>
        <w:t>beyond the approved budget will require formal review and approval by the Project Management Team, Finance Team, and Executive Stakeholders before the funds are authorized. Third, a 10% contingency fund will be budgeted to cover unexpected costs or emergencies, with strict guidelines established to prevent misuse and limit access only for unforeseen circumstances. Fourth, the Change Control Board will strictly evaluate any modifications to the project scope, which will require approval through the Change Management Process to prevent scope creep and avoid unexpected financial burdens. Fifth, vendor cost management will include fixed-price contracts to reduce the risk of budget overruns, and service level agreements (SLAs) to ensure predictable and controlled expenditures and avoid scope creep. Sixth, the Operations Teams will optimize resource allocation, equipment allocation, and workforce scheduling to prevent unnecessary expenses, minimize redundant spending, and avoid overtime and excessive labor costs. Seventh, the Financial Analysts with Executive Stakeholders will conduct cost-benefit analyses before any significant financial commitments to ensure financial feasibility and that all expenditures align with the project’s success criteria and return on investment (ROI). Eighth, the Auditors and the Finance Team will conduct monthly financial audits to ensure compliance with the budget and create detailed financial reports highlighting budget adherence or any necessary adjustments to share with Executive Stakeholders to maintain accountability. Integrating these eight budget control strategies will maintain financial discipline throughout the project lifecycle to ensure successful execution within the allocated resources.</w:t>
      </w:r>
    </w:p>
    <w:p w14:paraId="526822D7" w14:textId="002FEF01" w:rsidR="00551ED5" w:rsidRPr="00317D1B" w:rsidRDefault="7F7CD0A5" w:rsidP="761A8AF6">
      <w:pPr>
        <w:pStyle w:val="ListParagraph"/>
        <w:widowControl w:val="0"/>
        <w:spacing w:after="0" w:line="480" w:lineRule="auto"/>
        <w:rPr>
          <w:rFonts w:ascii="Arial" w:eastAsia="Arial" w:hAnsi="Arial" w:cs="Arial"/>
        </w:rPr>
      </w:pPr>
      <w:r w:rsidRPr="761A8AF6">
        <w:rPr>
          <w:rFonts w:ascii="Arial" w:eastAsia="Arial" w:hAnsi="Arial" w:cs="Arial"/>
        </w:rPr>
        <w:t xml:space="preserve">7.3 </w:t>
      </w:r>
      <w:r w:rsidR="34C97F02" w:rsidRPr="761A8AF6">
        <w:rPr>
          <w:rFonts w:ascii="Arial" w:eastAsia="Arial" w:hAnsi="Arial" w:cs="Arial"/>
        </w:rPr>
        <w:t xml:space="preserve">Cost </w:t>
      </w:r>
      <w:r w:rsidR="6B060C85" w:rsidRPr="761A8AF6">
        <w:rPr>
          <w:rFonts w:ascii="Arial" w:eastAsia="Arial" w:hAnsi="Arial" w:cs="Arial"/>
        </w:rPr>
        <w:t>Analysis Worksheet</w:t>
      </w:r>
    </w:p>
    <w:tbl>
      <w:tblPr>
        <w:tblW w:w="9359" w:type="dxa"/>
        <w:tblLayout w:type="fixed"/>
        <w:tblLook w:val="06A0" w:firstRow="1" w:lastRow="0" w:firstColumn="1" w:lastColumn="0" w:noHBand="1" w:noVBand="1"/>
      </w:tblPr>
      <w:tblGrid>
        <w:gridCol w:w="1369"/>
        <w:gridCol w:w="1027"/>
        <w:gridCol w:w="994"/>
        <w:gridCol w:w="343"/>
        <w:gridCol w:w="1259"/>
        <w:gridCol w:w="417"/>
        <w:gridCol w:w="521"/>
        <w:gridCol w:w="1155"/>
        <w:gridCol w:w="82"/>
        <w:gridCol w:w="1023"/>
        <w:gridCol w:w="560"/>
        <w:gridCol w:w="609"/>
      </w:tblGrid>
      <w:tr w:rsidR="1286EFCA" w14:paraId="19CD819D" w14:textId="77777777" w:rsidTr="2C4C3207">
        <w:trPr>
          <w:trHeight w:val="390"/>
        </w:trPr>
        <w:tc>
          <w:tcPr>
            <w:tcW w:w="9359" w:type="dxa"/>
            <w:gridSpan w:val="12"/>
            <w:tcBorders>
              <w:top w:val="nil"/>
              <w:left w:val="nil"/>
              <w:bottom w:val="nil"/>
              <w:right w:val="nil"/>
            </w:tcBorders>
            <w:tcMar>
              <w:top w:w="15" w:type="dxa"/>
              <w:left w:w="15" w:type="dxa"/>
              <w:right w:w="15" w:type="dxa"/>
            </w:tcMar>
          </w:tcPr>
          <w:p w14:paraId="02F7E6C9" w14:textId="1EC8DC42" w:rsidR="1286EFCA" w:rsidRDefault="55DD3D47" w:rsidP="761A8AF6">
            <w:pPr>
              <w:spacing w:after="0" w:line="480" w:lineRule="auto"/>
              <w:jc w:val="center"/>
              <w:rPr>
                <w:rFonts w:ascii="Arial" w:eastAsia="Arial" w:hAnsi="Arial" w:cs="Arial"/>
                <w:b/>
                <w:bCs/>
                <w:i/>
                <w:iCs/>
              </w:rPr>
            </w:pPr>
            <w:r w:rsidRPr="761A8AF6">
              <w:rPr>
                <w:rFonts w:ascii="Arial" w:eastAsia="Arial" w:hAnsi="Arial" w:cs="Arial"/>
                <w:b/>
                <w:bCs/>
                <w:i/>
                <w:iCs/>
              </w:rPr>
              <w:t>Houston Health Medical Center</w:t>
            </w:r>
          </w:p>
        </w:tc>
      </w:tr>
      <w:tr w:rsidR="1286EFCA" w14:paraId="7AC64011" w14:textId="77777777" w:rsidTr="2C4C3207">
        <w:trPr>
          <w:trHeight w:val="390"/>
        </w:trPr>
        <w:tc>
          <w:tcPr>
            <w:tcW w:w="9359" w:type="dxa"/>
            <w:gridSpan w:val="12"/>
            <w:tcBorders>
              <w:top w:val="nil"/>
              <w:left w:val="nil"/>
              <w:bottom w:val="nil"/>
              <w:right w:val="nil"/>
            </w:tcBorders>
            <w:tcMar>
              <w:top w:w="15" w:type="dxa"/>
              <w:left w:w="15" w:type="dxa"/>
              <w:right w:w="15" w:type="dxa"/>
            </w:tcMar>
          </w:tcPr>
          <w:p w14:paraId="5227E4A0" w14:textId="5F6FFE11" w:rsidR="1286EFCA" w:rsidRDefault="55DD3D47" w:rsidP="761A8AF6">
            <w:pPr>
              <w:spacing w:after="0" w:line="480" w:lineRule="auto"/>
              <w:jc w:val="center"/>
              <w:rPr>
                <w:rFonts w:ascii="Arial" w:eastAsia="Arial" w:hAnsi="Arial" w:cs="Arial"/>
                <w:b/>
                <w:bCs/>
                <w:i/>
                <w:iCs/>
              </w:rPr>
            </w:pPr>
            <w:r w:rsidRPr="761A8AF6">
              <w:rPr>
                <w:rFonts w:ascii="Arial" w:eastAsia="Arial" w:hAnsi="Arial" w:cs="Arial"/>
                <w:b/>
                <w:bCs/>
                <w:i/>
                <w:iCs/>
              </w:rPr>
              <w:t xml:space="preserve">Optimizing Emergency Department Efficiency Through Telehealth Integration </w:t>
            </w:r>
          </w:p>
        </w:tc>
      </w:tr>
      <w:tr w:rsidR="1286EFCA" w14:paraId="743F9F2E" w14:textId="77777777" w:rsidTr="2C4C3207">
        <w:trPr>
          <w:trHeight w:val="390"/>
        </w:trPr>
        <w:tc>
          <w:tcPr>
            <w:tcW w:w="9359" w:type="dxa"/>
            <w:gridSpan w:val="12"/>
            <w:tcBorders>
              <w:top w:val="nil"/>
              <w:left w:val="nil"/>
              <w:bottom w:val="nil"/>
              <w:right w:val="nil"/>
            </w:tcBorders>
            <w:tcMar>
              <w:top w:w="15" w:type="dxa"/>
              <w:left w:w="15" w:type="dxa"/>
              <w:right w:w="15" w:type="dxa"/>
            </w:tcMar>
          </w:tcPr>
          <w:p w14:paraId="106238C2" w14:textId="3E295BB7"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lastRenderedPageBreak/>
              <w:t>Proposed 5 Year Total Cost of Ownership (TCO)</w:t>
            </w:r>
          </w:p>
        </w:tc>
      </w:tr>
      <w:tr w:rsidR="1286EFCA" w14:paraId="2DEA4146" w14:textId="77777777" w:rsidTr="2C4C3207">
        <w:trPr>
          <w:trHeight w:val="390"/>
        </w:trPr>
        <w:tc>
          <w:tcPr>
            <w:tcW w:w="9359" w:type="dxa"/>
            <w:gridSpan w:val="12"/>
            <w:tcBorders>
              <w:top w:val="nil"/>
              <w:left w:val="nil"/>
              <w:bottom w:val="nil"/>
              <w:right w:val="nil"/>
            </w:tcBorders>
            <w:tcMar>
              <w:top w:w="15" w:type="dxa"/>
              <w:left w:w="15" w:type="dxa"/>
              <w:right w:w="15" w:type="dxa"/>
            </w:tcMar>
          </w:tcPr>
          <w:p w14:paraId="674C3DED" w14:textId="07B88C5F" w:rsidR="1286EFCA" w:rsidRDefault="09813F9D" w:rsidP="761A8AF6">
            <w:pPr>
              <w:spacing w:after="0" w:line="480" w:lineRule="auto"/>
              <w:jc w:val="center"/>
              <w:rPr>
                <w:rFonts w:ascii="Arial" w:eastAsia="Arial" w:hAnsi="Arial" w:cs="Arial"/>
                <w:b/>
                <w:bCs/>
              </w:rPr>
            </w:pPr>
            <w:commentRangeStart w:id="0"/>
            <w:r w:rsidRPr="761A8AF6">
              <w:rPr>
                <w:rFonts w:ascii="Arial" w:eastAsia="Arial" w:hAnsi="Arial" w:cs="Arial"/>
                <w:b/>
                <w:bCs/>
              </w:rPr>
              <w:t>2022-2026</w:t>
            </w:r>
            <w:commentRangeEnd w:id="0"/>
            <w:r w:rsidR="1286EFCA" w:rsidRPr="00AE7058">
              <w:rPr>
                <w:rFonts w:ascii="Arial" w:hAnsi="Arial" w:cs="Arial"/>
              </w:rPr>
              <w:commentReference w:id="0"/>
            </w:r>
          </w:p>
        </w:tc>
      </w:tr>
      <w:tr w:rsidR="1286EFCA" w14:paraId="20CBCEF2" w14:textId="77777777" w:rsidTr="2C4C3207">
        <w:trPr>
          <w:trHeight w:val="345"/>
        </w:trPr>
        <w:tc>
          <w:tcPr>
            <w:tcW w:w="9359" w:type="dxa"/>
            <w:gridSpan w:val="12"/>
            <w:tcBorders>
              <w:top w:val="nil"/>
              <w:left w:val="nil"/>
              <w:bottom w:val="single" w:sz="4" w:space="0" w:color="auto"/>
              <w:right w:val="nil"/>
            </w:tcBorders>
            <w:tcMar>
              <w:top w:w="15" w:type="dxa"/>
              <w:left w:w="15" w:type="dxa"/>
              <w:right w:w="15" w:type="dxa"/>
            </w:tcMar>
          </w:tcPr>
          <w:p w14:paraId="159D7010" w14:textId="0C5F4B27" w:rsidR="1286EFCA" w:rsidRDefault="1286EFCA" w:rsidP="761A8AF6">
            <w:pPr>
              <w:spacing w:line="480" w:lineRule="auto"/>
              <w:rPr>
                <w:rFonts w:ascii="Arial" w:eastAsia="Arial" w:hAnsi="Arial" w:cs="Arial"/>
              </w:rPr>
            </w:pPr>
          </w:p>
        </w:tc>
      </w:tr>
      <w:tr w:rsidR="1286EFCA" w14:paraId="586BBEAA" w14:textId="77777777" w:rsidTr="2C4C3207">
        <w:trPr>
          <w:trHeight w:val="660"/>
        </w:trPr>
        <w:tc>
          <w:tcPr>
            <w:tcW w:w="1369"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24BEEB65" w14:textId="1D670238" w:rsidR="1286EFCA" w:rsidRDefault="55DD3D47" w:rsidP="761A8AF6">
            <w:pPr>
              <w:spacing w:after="0" w:line="480" w:lineRule="auto"/>
              <w:rPr>
                <w:rFonts w:ascii="Arial" w:eastAsia="Arial" w:hAnsi="Arial" w:cs="Arial"/>
                <w:b/>
                <w:bCs/>
              </w:rPr>
            </w:pPr>
            <w:r w:rsidRPr="761A8AF6">
              <w:rPr>
                <w:rFonts w:ascii="Arial" w:eastAsia="Arial" w:hAnsi="Arial" w:cs="Arial"/>
                <w:b/>
                <w:bCs/>
              </w:rPr>
              <w:t>Vendor Cost</w:t>
            </w:r>
          </w:p>
        </w:tc>
        <w:tc>
          <w:tcPr>
            <w:tcW w:w="1027"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323B006E" w14:textId="63806EEE"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One-time Fees</w:t>
            </w:r>
          </w:p>
        </w:tc>
        <w:tc>
          <w:tcPr>
            <w:tcW w:w="1337"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3821962E" w14:textId="3F042A97"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Year 1</w:t>
            </w:r>
          </w:p>
        </w:tc>
        <w:tc>
          <w:tcPr>
            <w:tcW w:w="1259"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3B402C2C" w14:textId="0E550073"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Year 2</w:t>
            </w:r>
          </w:p>
        </w:tc>
        <w:tc>
          <w:tcPr>
            <w:tcW w:w="938"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796BDBD1" w14:textId="563E8B4F"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Year 3</w:t>
            </w:r>
          </w:p>
        </w:tc>
        <w:tc>
          <w:tcPr>
            <w:tcW w:w="1155"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3A1EBBD5" w14:textId="5C4F27A2"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Year 4</w:t>
            </w:r>
          </w:p>
        </w:tc>
        <w:tc>
          <w:tcPr>
            <w:tcW w:w="1105"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25B36F35" w14:textId="2789DAF7"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Year 5</w:t>
            </w:r>
          </w:p>
        </w:tc>
        <w:tc>
          <w:tcPr>
            <w:tcW w:w="1169"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5C4CF5F2" w14:textId="4E7EC267"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Total</w:t>
            </w:r>
          </w:p>
        </w:tc>
      </w:tr>
      <w:tr w:rsidR="1286EFCA" w14:paraId="31191794"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7F6F440" w14:textId="5C31BB9A" w:rsidR="1286EFCA" w:rsidRDefault="55DD3D47" w:rsidP="761A8AF6">
            <w:pPr>
              <w:spacing w:after="0" w:line="480" w:lineRule="auto"/>
              <w:rPr>
                <w:rFonts w:ascii="Arial" w:eastAsia="Arial" w:hAnsi="Arial" w:cs="Arial"/>
              </w:rPr>
            </w:pPr>
            <w:r w:rsidRPr="761A8AF6">
              <w:rPr>
                <w:rFonts w:ascii="Arial" w:eastAsia="Arial" w:hAnsi="Arial" w:cs="Arial"/>
              </w:rPr>
              <w:t>Licensed Software</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6088BA5" w14:textId="19D9E866"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$350,000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F556C62" w14:textId="13C0C756"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635E160" w14:textId="3FDDF85F"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73C5A77" w14:textId="208385F0"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379AF8E" w14:textId="14435964"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01898F5" w14:textId="601A19E7"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68F97AB" w14:textId="1CD8BAC2"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$12,850,000.00 </w:t>
            </w:r>
          </w:p>
        </w:tc>
      </w:tr>
      <w:tr w:rsidR="1286EFCA" w14:paraId="4E36704E"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CD774D2" w14:textId="2C403037" w:rsidR="1286EFCA" w:rsidRDefault="55DD3D47" w:rsidP="761A8AF6">
            <w:pPr>
              <w:spacing w:after="0" w:line="480" w:lineRule="auto"/>
              <w:rPr>
                <w:rFonts w:ascii="Arial" w:eastAsia="Arial" w:hAnsi="Arial" w:cs="Arial"/>
              </w:rPr>
            </w:pPr>
            <w:r w:rsidRPr="761A8AF6">
              <w:rPr>
                <w:rFonts w:ascii="Arial" w:eastAsia="Arial" w:hAnsi="Arial" w:cs="Arial"/>
              </w:rPr>
              <w:t>Sublicensed Software</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0F2F1BC" w14:textId="46985CC1"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6EAB0EE" w14:textId="6C343B53"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EC43044" w14:textId="72C76395"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BA29B6E" w14:textId="7E5F747A"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79C6F0A" w14:textId="445C7A14"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01F7357" w14:textId="028485B4"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EE430BE" w14:textId="3337BC6F"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$8,000,000.00 </w:t>
            </w:r>
          </w:p>
        </w:tc>
      </w:tr>
      <w:tr w:rsidR="1286EFCA" w14:paraId="4BB1D669"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783A332" w14:textId="782B9AEF" w:rsidR="1286EFCA" w:rsidRDefault="55DD3D47" w:rsidP="761A8AF6">
            <w:pPr>
              <w:spacing w:after="0" w:line="480" w:lineRule="auto"/>
              <w:rPr>
                <w:rFonts w:ascii="Arial" w:eastAsia="Arial" w:hAnsi="Arial" w:cs="Arial"/>
              </w:rPr>
            </w:pPr>
            <w:r w:rsidRPr="761A8AF6">
              <w:rPr>
                <w:rFonts w:ascii="Arial" w:eastAsia="Arial" w:hAnsi="Arial" w:cs="Arial"/>
              </w:rPr>
              <w:t>Subscriptions</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4174790" w14:textId="2CBEED74"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6F03F0E" w14:textId="1044157B"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B03E023" w14:textId="5FA2CE3E"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74E400D" w14:textId="36A920F2"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711D4F1" w14:textId="7FF6D920"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56C2112" w14:textId="20676198"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6DC5BA2" w14:textId="0F8E58C7"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$8,000,000.00 </w:t>
            </w:r>
          </w:p>
        </w:tc>
      </w:tr>
      <w:tr w:rsidR="1286EFCA" w14:paraId="3048006C"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AB003A9" w14:textId="516A3C62" w:rsidR="1286EFCA" w:rsidRDefault="55DD3D47" w:rsidP="761A8AF6">
            <w:pPr>
              <w:spacing w:after="0" w:line="480" w:lineRule="auto"/>
              <w:rPr>
                <w:rFonts w:ascii="Arial" w:eastAsia="Arial" w:hAnsi="Arial" w:cs="Arial"/>
              </w:rPr>
            </w:pPr>
            <w:r w:rsidRPr="761A8AF6">
              <w:rPr>
                <w:rFonts w:ascii="Arial" w:eastAsia="Arial" w:hAnsi="Arial" w:cs="Arial"/>
              </w:rPr>
              <w:t>Professional Fees</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209BE56" w14:textId="65328761"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$300,000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5EE3FF5" w14:textId="37B2F4C2"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$2,000,000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EF0DBD9" w14:textId="459A29F4"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$2,000,000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208D91A" w14:textId="7B9C6980"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$2,000,000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BA40836" w14:textId="5FBDEB34"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$2,000,000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0C4B044" w14:textId="34326B31"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$2,000,000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F4C74EB" w14:textId="347ADF8A"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$10,300,000.00 </w:t>
            </w:r>
          </w:p>
        </w:tc>
      </w:tr>
      <w:tr w:rsidR="1286EFCA" w14:paraId="1A2E7DC4"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AFAB815" w14:textId="51266726" w:rsidR="1286EFCA" w:rsidRDefault="55DD3D47" w:rsidP="761A8AF6">
            <w:pPr>
              <w:spacing w:after="0" w:line="480" w:lineRule="auto"/>
              <w:rPr>
                <w:rFonts w:ascii="Arial" w:eastAsia="Arial" w:hAnsi="Arial" w:cs="Arial"/>
              </w:rPr>
            </w:pPr>
            <w:r w:rsidRPr="761A8AF6">
              <w:rPr>
                <w:rFonts w:ascii="Arial" w:eastAsia="Arial" w:hAnsi="Arial" w:cs="Arial"/>
              </w:rPr>
              <w:t>Remote Hosting Fees</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D7AFDAE" w14:textId="393D3ACB"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1A68B9C" w14:textId="35207240"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$1,200,000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35392B2" w14:textId="7B341F4D"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$1,200,000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AB27964" w14:textId="04E476CA"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$1,200,000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19AB150" w14:textId="6C068C45"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$1,200,000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D79D7F7" w14:textId="3F8D3C68"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$1,200,000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26DD530" w14:textId="2A9D2451"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$6,150,000.00 </w:t>
            </w:r>
          </w:p>
        </w:tc>
      </w:tr>
      <w:tr w:rsidR="1286EFCA" w14:paraId="5F1252EB"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15CEE7A" w14:textId="4FE8DFAE" w:rsidR="1286EFCA" w:rsidRDefault="55DD3D47" w:rsidP="761A8AF6">
            <w:pPr>
              <w:spacing w:after="0" w:line="480" w:lineRule="auto"/>
              <w:rPr>
                <w:rFonts w:ascii="Arial" w:eastAsia="Arial" w:hAnsi="Arial" w:cs="Arial"/>
              </w:rPr>
            </w:pPr>
            <w:r w:rsidRPr="761A8AF6">
              <w:rPr>
                <w:rFonts w:ascii="Arial" w:eastAsia="Arial" w:hAnsi="Arial" w:cs="Arial"/>
              </w:rPr>
              <w:t>Installation Fees</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FB1DBC6" w14:textId="20C19F63"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$200,000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3BE2116" w14:textId="0EFFDB69"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F9B74D8" w14:textId="6D8DE148"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23C26D7" w14:textId="32810319"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349F29F" w14:textId="115569C8"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2E08BAB" w14:textId="3BA16413"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D22FA75" w14:textId="48BEEC9B"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$2,700,000.00 </w:t>
            </w:r>
          </w:p>
        </w:tc>
      </w:tr>
      <w:tr w:rsidR="1286EFCA" w14:paraId="0835239B"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A77B986" w14:textId="23E3C4FE" w:rsidR="1286EFCA" w:rsidRDefault="2F9E18F6" w:rsidP="761A8AF6">
            <w:pPr>
              <w:spacing w:after="0" w:line="480" w:lineRule="auto"/>
              <w:rPr>
                <w:rFonts w:ascii="Arial" w:eastAsia="Arial" w:hAnsi="Arial" w:cs="Arial"/>
              </w:rPr>
            </w:pPr>
            <w:r w:rsidRPr="2C4C3207">
              <w:rPr>
                <w:rFonts w:ascii="Arial" w:eastAsia="Arial" w:hAnsi="Arial" w:cs="Arial"/>
              </w:rPr>
              <w:lastRenderedPageBreak/>
              <w:t>Support/Maintenance Fees</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0BEE4D3" w14:textId="12B05EB5" w:rsidR="1286EFCA" w:rsidRDefault="08D0647D" w:rsidP="761A8AF6">
            <w:pPr>
              <w:spacing w:after="0" w:line="480" w:lineRule="auto"/>
              <w:jc w:val="center"/>
              <w:rPr>
                <w:rFonts w:ascii="Arial" w:eastAsia="Arial" w:hAnsi="Arial" w:cs="Arial"/>
              </w:rPr>
            </w:pPr>
            <w:r w:rsidRPr="2C4C3207">
              <w:rPr>
                <w:rFonts w:ascii="Arial" w:eastAsia="Arial" w:hAnsi="Arial" w:cs="Arial"/>
              </w:rPr>
              <w:t>$500,000</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0D96C01" w14:textId="2C9F1117" w:rsidR="1286EFCA" w:rsidRDefault="08D0647D" w:rsidP="761A8AF6">
            <w:pPr>
              <w:spacing w:after="0" w:line="480" w:lineRule="auto"/>
              <w:jc w:val="center"/>
              <w:rPr>
                <w:rFonts w:ascii="Arial" w:eastAsia="Arial" w:hAnsi="Arial" w:cs="Arial"/>
              </w:rPr>
            </w:pPr>
            <w:r w:rsidRPr="2C4C3207">
              <w:rPr>
                <w:rFonts w:ascii="Arial" w:eastAsia="Arial" w:hAnsi="Arial" w:cs="Arial"/>
              </w:rPr>
              <w:t>$500,000</w:t>
            </w:r>
            <w:r w:rsidR="2F9E18F6" w:rsidRPr="2C4C3207">
              <w:rPr>
                <w:rFonts w:ascii="Arial" w:eastAsia="Arial" w:hAnsi="Arial" w:cs="Arial"/>
              </w:rPr>
              <w:t xml:space="preserve">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8F8F6F5" w14:textId="338E47E2" w:rsidR="1286EFCA" w:rsidRDefault="080F96ED" w:rsidP="761A8AF6">
            <w:pPr>
              <w:spacing w:after="0" w:line="480" w:lineRule="auto"/>
              <w:jc w:val="center"/>
              <w:rPr>
                <w:rFonts w:ascii="Arial" w:eastAsia="Arial" w:hAnsi="Arial" w:cs="Arial"/>
              </w:rPr>
            </w:pPr>
            <w:r w:rsidRPr="2C4C3207">
              <w:rPr>
                <w:rFonts w:ascii="Arial" w:eastAsia="Arial" w:hAnsi="Arial" w:cs="Arial"/>
              </w:rPr>
              <w:t>$500,000</w:t>
            </w:r>
            <w:r w:rsidR="2F9E18F6" w:rsidRPr="2C4C3207">
              <w:rPr>
                <w:rFonts w:ascii="Arial" w:eastAsia="Arial" w:hAnsi="Arial" w:cs="Arial"/>
              </w:rPr>
              <w:t xml:space="preserve">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EC3D3A2" w14:textId="02B30051" w:rsidR="1286EFCA" w:rsidRDefault="706F7D2E" w:rsidP="761A8AF6">
            <w:pPr>
              <w:spacing w:after="0" w:line="480" w:lineRule="auto"/>
              <w:jc w:val="center"/>
              <w:rPr>
                <w:rFonts w:ascii="Arial" w:eastAsia="Arial" w:hAnsi="Arial" w:cs="Arial"/>
              </w:rPr>
            </w:pPr>
            <w:r w:rsidRPr="2C4C3207">
              <w:rPr>
                <w:rFonts w:ascii="Arial" w:eastAsia="Arial" w:hAnsi="Arial" w:cs="Arial"/>
              </w:rPr>
              <w:t>$500,000</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833A708" w14:textId="1ECA4D2F" w:rsidR="1286EFCA" w:rsidRDefault="706F7D2E" w:rsidP="761A8AF6">
            <w:pPr>
              <w:spacing w:after="0" w:line="480" w:lineRule="auto"/>
              <w:jc w:val="center"/>
              <w:rPr>
                <w:rFonts w:ascii="Arial" w:eastAsia="Arial" w:hAnsi="Arial" w:cs="Arial"/>
              </w:rPr>
            </w:pPr>
            <w:r w:rsidRPr="2C4C3207">
              <w:rPr>
                <w:rFonts w:ascii="Arial" w:eastAsia="Arial" w:hAnsi="Arial" w:cs="Arial"/>
              </w:rPr>
              <w:t>$500,000</w:t>
            </w:r>
            <w:r w:rsidR="2F9E18F6" w:rsidRPr="2C4C3207">
              <w:rPr>
                <w:rFonts w:ascii="Arial" w:eastAsia="Arial" w:hAnsi="Arial" w:cs="Arial"/>
              </w:rPr>
              <w:t xml:space="preserve">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F8211BD" w14:textId="6CC08814" w:rsidR="1286EFCA" w:rsidRDefault="0238BE42" w:rsidP="761A8AF6">
            <w:pPr>
              <w:spacing w:after="0" w:line="480" w:lineRule="auto"/>
              <w:jc w:val="center"/>
              <w:rPr>
                <w:rFonts w:ascii="Arial" w:eastAsia="Arial" w:hAnsi="Arial" w:cs="Arial"/>
              </w:rPr>
            </w:pPr>
            <w:r w:rsidRPr="2C4C3207">
              <w:rPr>
                <w:rFonts w:ascii="Arial" w:eastAsia="Arial" w:hAnsi="Arial" w:cs="Arial"/>
              </w:rPr>
              <w:t>$500,000</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C04EE7D" w14:textId="44E6C546" w:rsidR="1286EFCA" w:rsidRDefault="0238BE42" w:rsidP="761A8AF6">
            <w:pPr>
              <w:spacing w:after="0" w:line="480" w:lineRule="auto"/>
              <w:jc w:val="center"/>
              <w:rPr>
                <w:rFonts w:ascii="Arial" w:eastAsia="Arial" w:hAnsi="Arial" w:cs="Arial"/>
                <w:b/>
                <w:bCs/>
              </w:rPr>
            </w:pPr>
            <w:r w:rsidRPr="2C4C3207">
              <w:rPr>
                <w:rFonts w:ascii="Arial" w:eastAsia="Arial" w:hAnsi="Arial" w:cs="Arial"/>
                <w:b/>
                <w:bCs/>
              </w:rPr>
              <w:t>$2,500,000</w:t>
            </w:r>
          </w:p>
        </w:tc>
      </w:tr>
      <w:tr w:rsidR="1286EFCA" w14:paraId="1391328A"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0433BFE" w14:textId="293E2129" w:rsidR="1286EFCA" w:rsidRDefault="55DD3D47" w:rsidP="761A8AF6">
            <w:pPr>
              <w:spacing w:after="0" w:line="480" w:lineRule="auto"/>
              <w:rPr>
                <w:rFonts w:ascii="Arial" w:eastAsia="Arial" w:hAnsi="Arial" w:cs="Arial"/>
              </w:rPr>
            </w:pPr>
            <w:r w:rsidRPr="761A8AF6">
              <w:rPr>
                <w:rFonts w:ascii="Arial" w:eastAsia="Arial" w:hAnsi="Arial" w:cs="Arial"/>
              </w:rPr>
              <w:t>Go-live Support Fees</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0DE4364" w14:textId="069325B4" w:rsidR="1286EFCA" w:rsidRDefault="5A648515" w:rsidP="2C4C3207">
            <w:pPr>
              <w:spacing w:after="0" w:line="480" w:lineRule="auto"/>
              <w:jc w:val="center"/>
              <w:rPr>
                <w:rFonts w:ascii="Arial" w:eastAsia="Arial" w:hAnsi="Arial" w:cs="Arial"/>
              </w:rPr>
            </w:pPr>
            <w:r w:rsidRPr="2C4C3207">
              <w:rPr>
                <w:rFonts w:ascii="Arial" w:eastAsia="Arial" w:hAnsi="Arial" w:cs="Arial"/>
              </w:rPr>
              <w:t>$300,000</w:t>
            </w:r>
          </w:p>
          <w:p w14:paraId="7F223D55" w14:textId="53477641" w:rsidR="1286EFCA" w:rsidRDefault="1286EFCA" w:rsidP="761A8AF6">
            <w:pPr>
              <w:spacing w:after="0" w:line="480" w:lineRule="auto"/>
              <w:jc w:val="center"/>
              <w:rPr>
                <w:rFonts w:ascii="Arial" w:eastAsia="Arial" w:hAnsi="Arial" w:cs="Arial"/>
              </w:rPr>
            </w:pP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C3B738B" w14:textId="50DD72D9"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0EF03BA" w14:textId="0813B862"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0AECD3E" w14:textId="1E80AFE5" w:rsidR="1286EFCA" w:rsidRDefault="07DCEC8D" w:rsidP="761A8AF6">
            <w:pPr>
              <w:spacing w:after="0" w:line="480" w:lineRule="auto"/>
              <w:jc w:val="center"/>
              <w:rPr>
                <w:rFonts w:ascii="Arial" w:eastAsia="Arial" w:hAnsi="Arial" w:cs="Arial"/>
              </w:rPr>
            </w:pPr>
            <w:r w:rsidRPr="2C4C3207">
              <w:rPr>
                <w:rFonts w:ascii="Arial" w:eastAsia="Arial" w:hAnsi="Arial" w:cs="Arial"/>
              </w:rPr>
              <w:t>$150,000</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0A6F469" w14:textId="06A9EB79" w:rsidR="1286EFCA" w:rsidRDefault="07DCEC8D" w:rsidP="761A8AF6">
            <w:pPr>
              <w:spacing w:after="0" w:line="480" w:lineRule="auto"/>
              <w:jc w:val="center"/>
              <w:rPr>
                <w:rFonts w:ascii="Arial" w:eastAsia="Arial" w:hAnsi="Arial" w:cs="Arial"/>
              </w:rPr>
            </w:pPr>
            <w:r w:rsidRPr="2C4C3207">
              <w:rPr>
                <w:rFonts w:ascii="Arial" w:eastAsia="Arial" w:hAnsi="Arial" w:cs="Arial"/>
              </w:rPr>
              <w:t>$150,000</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2DC9E9A" w14:textId="2142F9E9" w:rsidR="1286EFCA" w:rsidRDefault="07DCEC8D" w:rsidP="761A8AF6">
            <w:pPr>
              <w:spacing w:after="0" w:line="480" w:lineRule="auto"/>
              <w:jc w:val="center"/>
              <w:rPr>
                <w:rFonts w:ascii="Arial" w:eastAsia="Arial" w:hAnsi="Arial" w:cs="Arial"/>
              </w:rPr>
            </w:pPr>
            <w:r w:rsidRPr="2C4C3207">
              <w:rPr>
                <w:rFonts w:ascii="Arial" w:eastAsia="Arial" w:hAnsi="Arial" w:cs="Arial"/>
              </w:rPr>
              <w:t>$150,000</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AB2D55A" w14:textId="2F6BFE5E" w:rsidR="1286EFCA" w:rsidRDefault="2F9E18F6" w:rsidP="761A8AF6">
            <w:pPr>
              <w:spacing w:after="0" w:line="480" w:lineRule="auto"/>
              <w:jc w:val="center"/>
              <w:rPr>
                <w:rFonts w:ascii="Arial" w:eastAsia="Arial" w:hAnsi="Arial" w:cs="Arial"/>
                <w:b/>
                <w:bCs/>
              </w:rPr>
            </w:pPr>
            <w:r w:rsidRPr="2C4C3207">
              <w:rPr>
                <w:rFonts w:ascii="Arial" w:eastAsia="Arial" w:hAnsi="Arial" w:cs="Arial"/>
                <w:b/>
                <w:bCs/>
              </w:rPr>
              <w:t xml:space="preserve"> </w:t>
            </w:r>
            <w:r w:rsidR="3052AA95" w:rsidRPr="2C4C3207">
              <w:rPr>
                <w:rFonts w:ascii="Arial" w:eastAsia="Arial" w:hAnsi="Arial" w:cs="Arial"/>
                <w:b/>
                <w:bCs/>
              </w:rPr>
              <w:t>$900,000</w:t>
            </w:r>
          </w:p>
        </w:tc>
      </w:tr>
      <w:tr w:rsidR="1286EFCA" w14:paraId="4A3C0DA3" w14:textId="77777777" w:rsidTr="2C4C3207">
        <w:trPr>
          <w:trHeight w:val="405"/>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16EAF6F" w14:textId="23C0E2B2" w:rsidR="1286EFCA" w:rsidRDefault="55DD3D47" w:rsidP="761A8AF6">
            <w:pPr>
              <w:spacing w:after="0" w:line="480" w:lineRule="auto"/>
              <w:rPr>
                <w:rFonts w:ascii="Arial" w:eastAsia="Arial" w:hAnsi="Arial" w:cs="Arial"/>
              </w:rPr>
            </w:pPr>
            <w:r w:rsidRPr="761A8AF6">
              <w:rPr>
                <w:rFonts w:ascii="Arial" w:eastAsia="Arial" w:hAnsi="Arial" w:cs="Arial"/>
              </w:rPr>
              <w:t>Travel/Hotel to Client Site</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BCDE216" w14:textId="32F1FC33"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CFBF293" w14:textId="66EEBECF" w:rsidR="1286EFCA" w:rsidRDefault="24F13F59" w:rsidP="761A8AF6">
            <w:pPr>
              <w:spacing w:after="0" w:line="480" w:lineRule="auto"/>
              <w:jc w:val="center"/>
              <w:rPr>
                <w:rFonts w:ascii="Arial" w:eastAsia="Arial" w:hAnsi="Arial" w:cs="Arial"/>
              </w:rPr>
            </w:pPr>
            <w:r w:rsidRPr="2C4C3207">
              <w:rPr>
                <w:rFonts w:ascii="Arial" w:eastAsia="Arial" w:hAnsi="Arial" w:cs="Arial"/>
              </w:rPr>
              <w:t>$125,000</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D513D1C" w14:textId="5D683F78" w:rsidR="1286EFCA" w:rsidRDefault="24F13F59" w:rsidP="761A8AF6">
            <w:pPr>
              <w:spacing w:after="0" w:line="480" w:lineRule="auto"/>
              <w:jc w:val="center"/>
              <w:rPr>
                <w:rFonts w:ascii="Arial" w:eastAsia="Arial" w:hAnsi="Arial" w:cs="Arial"/>
              </w:rPr>
            </w:pPr>
            <w:r w:rsidRPr="2C4C3207">
              <w:rPr>
                <w:rFonts w:ascii="Arial" w:eastAsia="Arial" w:hAnsi="Arial" w:cs="Arial"/>
              </w:rPr>
              <w:t>$125,000</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3E71E3D" w14:textId="4A80702E" w:rsidR="1286EFCA" w:rsidRDefault="24F13F59" w:rsidP="761A8AF6">
            <w:pPr>
              <w:spacing w:after="0" w:line="480" w:lineRule="auto"/>
              <w:jc w:val="center"/>
              <w:rPr>
                <w:rFonts w:ascii="Arial" w:eastAsia="Arial" w:hAnsi="Arial" w:cs="Arial"/>
              </w:rPr>
            </w:pPr>
            <w:r w:rsidRPr="2C4C3207">
              <w:rPr>
                <w:rFonts w:ascii="Arial" w:eastAsia="Arial" w:hAnsi="Arial" w:cs="Arial"/>
              </w:rPr>
              <w:t>$125,000</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87A7C7D" w14:textId="7BD7BE8D" w:rsidR="1286EFCA" w:rsidRDefault="24F13F59" w:rsidP="761A8AF6">
            <w:pPr>
              <w:spacing w:after="0" w:line="480" w:lineRule="auto"/>
              <w:jc w:val="center"/>
              <w:rPr>
                <w:rFonts w:ascii="Arial" w:eastAsia="Arial" w:hAnsi="Arial" w:cs="Arial"/>
              </w:rPr>
            </w:pPr>
            <w:r w:rsidRPr="2C4C3207">
              <w:rPr>
                <w:rFonts w:ascii="Arial" w:eastAsia="Arial" w:hAnsi="Arial" w:cs="Arial"/>
              </w:rPr>
              <w:t>$125,000</w:t>
            </w:r>
            <w:r w:rsidR="2F9E18F6" w:rsidRPr="2C4C3207">
              <w:rPr>
                <w:rFonts w:ascii="Arial" w:eastAsia="Arial" w:hAnsi="Arial" w:cs="Arial"/>
              </w:rPr>
              <w:t xml:space="preserve">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026A983" w14:textId="734FC112" w:rsidR="1286EFCA" w:rsidRDefault="579F3E81" w:rsidP="761A8AF6">
            <w:pPr>
              <w:spacing w:after="0" w:line="480" w:lineRule="auto"/>
              <w:jc w:val="center"/>
              <w:rPr>
                <w:rFonts w:ascii="Arial" w:eastAsia="Arial" w:hAnsi="Arial" w:cs="Arial"/>
              </w:rPr>
            </w:pPr>
            <w:r w:rsidRPr="2C4C3207">
              <w:rPr>
                <w:rFonts w:ascii="Arial" w:eastAsia="Arial" w:hAnsi="Arial" w:cs="Arial"/>
              </w:rPr>
              <w:t>$125,000</w:t>
            </w:r>
            <w:r w:rsidR="2F9E18F6" w:rsidRPr="2C4C3207">
              <w:rPr>
                <w:rFonts w:ascii="Arial" w:eastAsia="Arial" w:hAnsi="Arial" w:cs="Arial"/>
              </w:rPr>
              <w:t xml:space="preserve">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3D4EED4" w14:textId="0DF5B47E" w:rsidR="1286EFCA" w:rsidRDefault="2F9E18F6" w:rsidP="761A8AF6">
            <w:pPr>
              <w:spacing w:after="0" w:line="480" w:lineRule="auto"/>
              <w:jc w:val="center"/>
              <w:rPr>
                <w:rFonts w:ascii="Arial" w:eastAsia="Arial" w:hAnsi="Arial" w:cs="Arial"/>
                <w:b/>
                <w:bCs/>
              </w:rPr>
            </w:pPr>
            <w:r w:rsidRPr="2C4C3207">
              <w:rPr>
                <w:rFonts w:ascii="Arial" w:eastAsia="Arial" w:hAnsi="Arial" w:cs="Arial"/>
                <w:b/>
                <w:bCs/>
              </w:rPr>
              <w:t xml:space="preserve"> </w:t>
            </w:r>
            <w:r w:rsidR="7D872C70" w:rsidRPr="2C4C3207">
              <w:rPr>
                <w:rFonts w:ascii="Arial" w:eastAsia="Arial" w:hAnsi="Arial" w:cs="Arial"/>
                <w:b/>
                <w:bCs/>
              </w:rPr>
              <w:t>$625,000</w:t>
            </w:r>
            <w:r w:rsidRPr="2C4C3207">
              <w:rPr>
                <w:rFonts w:ascii="Arial" w:eastAsia="Arial" w:hAnsi="Arial" w:cs="Arial"/>
                <w:b/>
                <w:bCs/>
              </w:rPr>
              <w:t xml:space="preserve"> </w:t>
            </w:r>
          </w:p>
        </w:tc>
      </w:tr>
      <w:tr w:rsidR="1286EFCA" w14:paraId="38BAF0C2"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C44C32A" w14:textId="4E180597" w:rsidR="1286EFCA" w:rsidRDefault="55DD3D47" w:rsidP="761A8AF6">
            <w:pPr>
              <w:spacing w:after="0" w:line="480" w:lineRule="auto"/>
              <w:rPr>
                <w:rFonts w:ascii="Arial" w:eastAsia="Arial" w:hAnsi="Arial" w:cs="Arial"/>
              </w:rPr>
            </w:pPr>
            <w:r w:rsidRPr="761A8AF6">
              <w:rPr>
                <w:rFonts w:ascii="Arial" w:eastAsia="Arial" w:hAnsi="Arial" w:cs="Arial"/>
              </w:rPr>
              <w:t>Other Fees</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DE49FC2" w14:textId="66783D5B"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$75,000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227F0AF" w14:textId="4BDF8AF2"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DF729D9" w14:textId="5E4367F8"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D8C419E" w14:textId="39CD652E"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887303C" w14:textId="68E87122"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DC616D4" w14:textId="0F73A95C"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FA37845" w14:textId="4E854ADB"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$1,325,000.00 </w:t>
            </w:r>
          </w:p>
        </w:tc>
      </w:tr>
      <w:tr w:rsidR="1286EFCA" w14:paraId="478CE36A" w14:textId="77777777" w:rsidTr="2C4C3207">
        <w:trPr>
          <w:trHeight w:val="510"/>
        </w:trPr>
        <w:tc>
          <w:tcPr>
            <w:tcW w:w="1369"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5987C784" w14:textId="0279A994" w:rsidR="1286EFCA" w:rsidRDefault="55DD3D47" w:rsidP="761A8AF6">
            <w:pPr>
              <w:spacing w:after="0" w:line="480" w:lineRule="auto"/>
              <w:rPr>
                <w:rFonts w:ascii="Arial" w:eastAsia="Arial" w:hAnsi="Arial" w:cs="Arial"/>
                <w:b/>
                <w:bCs/>
              </w:rPr>
            </w:pPr>
            <w:r w:rsidRPr="761A8AF6">
              <w:rPr>
                <w:rFonts w:ascii="Arial" w:eastAsia="Arial" w:hAnsi="Arial" w:cs="Arial"/>
                <w:b/>
                <w:bCs/>
              </w:rPr>
              <w:t>Organizational Cost</w:t>
            </w:r>
          </w:p>
        </w:tc>
        <w:tc>
          <w:tcPr>
            <w:tcW w:w="1027"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3A24C48D" w14:textId="66095F38"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One-time Fees</w:t>
            </w:r>
          </w:p>
        </w:tc>
        <w:tc>
          <w:tcPr>
            <w:tcW w:w="1337"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59DA23A0" w14:textId="2F0992FC"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Year 1</w:t>
            </w:r>
          </w:p>
        </w:tc>
        <w:tc>
          <w:tcPr>
            <w:tcW w:w="1259"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76CBD79B" w14:textId="38249E82"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Year 2</w:t>
            </w:r>
          </w:p>
        </w:tc>
        <w:tc>
          <w:tcPr>
            <w:tcW w:w="938"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1FF203C6" w14:textId="0C760A08"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Year 3</w:t>
            </w:r>
          </w:p>
        </w:tc>
        <w:tc>
          <w:tcPr>
            <w:tcW w:w="1155"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19680E73" w14:textId="4BFD615F"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Year 4</w:t>
            </w:r>
          </w:p>
        </w:tc>
        <w:tc>
          <w:tcPr>
            <w:tcW w:w="1105"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0FA242F3" w14:textId="0BA04AB0"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Year 5</w:t>
            </w:r>
          </w:p>
        </w:tc>
        <w:tc>
          <w:tcPr>
            <w:tcW w:w="1169"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462DFE2A" w14:textId="50B7516C"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Total</w:t>
            </w:r>
          </w:p>
        </w:tc>
      </w:tr>
      <w:tr w:rsidR="1286EFCA" w14:paraId="343D7C96"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CF78134" w14:textId="62E20F5D" w:rsidR="1286EFCA" w:rsidRDefault="55DD3D47" w:rsidP="761A8AF6">
            <w:pPr>
              <w:spacing w:after="0" w:line="480" w:lineRule="auto"/>
              <w:rPr>
                <w:rFonts w:ascii="Arial" w:eastAsia="Arial" w:hAnsi="Arial" w:cs="Arial"/>
              </w:rPr>
            </w:pPr>
            <w:r w:rsidRPr="761A8AF6">
              <w:rPr>
                <w:rFonts w:ascii="Arial" w:eastAsia="Arial" w:hAnsi="Arial" w:cs="Arial"/>
              </w:rPr>
              <w:t>Hardware</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7A8672B" w14:textId="6C73D0CF"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86BD421" w14:textId="6864960E"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$1,000,000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01047EC" w14:textId="0C9674CC"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CC5597F" w14:textId="3D4C15ED"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659A1D9" w14:textId="1F6E8459"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4CEDB67" w14:textId="1AE70406"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$500,000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32D9BA7" w14:textId="3B81E8E1"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$3,500,000.00 </w:t>
            </w:r>
          </w:p>
        </w:tc>
      </w:tr>
      <w:tr w:rsidR="1286EFCA" w14:paraId="6CA4943E"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E215F30" w14:textId="295F7789" w:rsidR="1286EFCA" w:rsidRDefault="55DD3D47" w:rsidP="761A8AF6">
            <w:pPr>
              <w:spacing w:after="0" w:line="480" w:lineRule="auto"/>
              <w:rPr>
                <w:rFonts w:ascii="Arial" w:eastAsia="Arial" w:hAnsi="Arial" w:cs="Arial"/>
              </w:rPr>
            </w:pPr>
            <w:r w:rsidRPr="761A8AF6">
              <w:rPr>
                <w:rFonts w:ascii="Arial" w:eastAsia="Arial" w:hAnsi="Arial" w:cs="Arial"/>
              </w:rPr>
              <w:t>Build/Backfill Teams</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42FAFCA" w14:textId="21F8009A"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$400,000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C723A96" w14:textId="586C7150"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$800,000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19CFE4A" w14:textId="6F69809D"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$800,000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46989BA" w14:textId="48684C7A"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$800,000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1D19488" w14:textId="2A83853C"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$800,000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BB09F1A" w14:textId="78A7BA90"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$800,000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452C451" w14:textId="0DC957CF"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$4,400,000.00 </w:t>
            </w:r>
          </w:p>
        </w:tc>
      </w:tr>
      <w:tr w:rsidR="1286EFCA" w14:paraId="4BE52B27"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726290B" w14:textId="3DF7AA05" w:rsidR="1286EFCA" w:rsidRDefault="55DD3D47" w:rsidP="761A8AF6">
            <w:pPr>
              <w:spacing w:after="0" w:line="480" w:lineRule="auto"/>
              <w:rPr>
                <w:rFonts w:ascii="Arial" w:eastAsia="Arial" w:hAnsi="Arial" w:cs="Arial"/>
              </w:rPr>
            </w:pPr>
            <w:r w:rsidRPr="761A8AF6">
              <w:rPr>
                <w:rFonts w:ascii="Arial" w:eastAsia="Arial" w:hAnsi="Arial" w:cs="Arial"/>
              </w:rPr>
              <w:t>Go-live Support Team</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43BD55F" w14:textId="3549F0A9"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$300,000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81474DF" w14:textId="67105379"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$600,000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A4CE660" w14:textId="7D1B27F6"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$600,000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853B7DB" w14:textId="020AC24D"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$600,000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D2047E7" w14:textId="7E7330E2"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$600,000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5A5A941" w14:textId="3C9D52D5"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$600,000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CE60225" w14:textId="4B596C79"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$3,300,000.00 </w:t>
            </w:r>
          </w:p>
        </w:tc>
      </w:tr>
      <w:tr w:rsidR="1286EFCA" w14:paraId="78B9BEBF" w14:textId="77777777" w:rsidTr="2C4C3207">
        <w:trPr>
          <w:trHeight w:val="48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6D1A456" w14:textId="74FDAC0C" w:rsidR="1286EFCA" w:rsidRDefault="55DD3D47" w:rsidP="761A8AF6">
            <w:pPr>
              <w:spacing w:after="0" w:line="480" w:lineRule="auto"/>
              <w:rPr>
                <w:rFonts w:ascii="Arial" w:eastAsia="Arial" w:hAnsi="Arial" w:cs="Arial"/>
              </w:rPr>
            </w:pPr>
            <w:r w:rsidRPr="761A8AF6">
              <w:rPr>
                <w:rFonts w:ascii="Arial" w:eastAsia="Arial" w:hAnsi="Arial" w:cs="Arial"/>
              </w:rPr>
              <w:t xml:space="preserve">Training </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E4C9670" w14:textId="1C7D39D2"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$350,000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D490CFD" w14:textId="3F4BE6E4"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$700,000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F14F514" w14:textId="19C47F85"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$700,000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50BD71D" w14:textId="2FD4A1F1"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$700,000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A67979F" w14:textId="45928063"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$700,000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E772311" w14:textId="59CB5286"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$700,000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A1D3770" w14:textId="1943B5B4"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$3,850,000.00 </w:t>
            </w:r>
          </w:p>
        </w:tc>
      </w:tr>
      <w:tr w:rsidR="1286EFCA" w14:paraId="06222C6B"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9BA02FC" w14:textId="1DE21FB9" w:rsidR="1286EFCA" w:rsidRDefault="55DD3D47" w:rsidP="761A8AF6">
            <w:pPr>
              <w:spacing w:after="0" w:line="480" w:lineRule="auto"/>
              <w:rPr>
                <w:rFonts w:ascii="Arial" w:eastAsia="Arial" w:hAnsi="Arial" w:cs="Arial"/>
              </w:rPr>
            </w:pPr>
            <w:r w:rsidRPr="761A8AF6">
              <w:rPr>
                <w:rFonts w:ascii="Arial" w:eastAsia="Arial" w:hAnsi="Arial" w:cs="Arial"/>
              </w:rPr>
              <w:lastRenderedPageBreak/>
              <w:t xml:space="preserve">Travel/Hotel </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75F0FE7" w14:textId="17694FB0"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$100,000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5D62F3A" w14:textId="622F8257"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E883353" w14:textId="6A0CC329"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5E8DA23" w14:textId="0A6F7C43"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C090A0E" w14:textId="24E1557B"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6498E9A" w14:textId="25F6C9EF"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$250,000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F4BBD49" w14:textId="6F6546F3"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$1,350,000.00 </w:t>
            </w:r>
          </w:p>
        </w:tc>
      </w:tr>
      <w:tr w:rsidR="1286EFCA" w14:paraId="75B1BC16"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00F2A6B" w14:textId="034FAB33" w:rsidR="1286EFCA" w:rsidRDefault="55DD3D47" w:rsidP="761A8AF6">
            <w:pPr>
              <w:spacing w:after="0" w:line="480" w:lineRule="auto"/>
              <w:rPr>
                <w:rFonts w:ascii="Arial" w:eastAsia="Arial" w:hAnsi="Arial" w:cs="Arial"/>
              </w:rPr>
            </w:pPr>
            <w:r w:rsidRPr="761A8AF6">
              <w:rPr>
                <w:rFonts w:ascii="Arial" w:eastAsia="Arial" w:hAnsi="Arial" w:cs="Arial"/>
              </w:rPr>
              <w:t xml:space="preserve">Other </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302A81C" w14:textId="4564AFF1"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$150,000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2434A54" w14:textId="12A18C3D"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$300,000  </w:t>
            </w:r>
            <w:r w:rsidR="1286EFCA" w:rsidRPr="00AE7058">
              <w:rPr>
                <w:rFonts w:ascii="Arial" w:hAnsi="Arial" w:cs="Arial"/>
              </w:rPr>
              <w:br/>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B8E53FA" w14:textId="0C3EAAFB"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$300,000  </w:t>
            </w:r>
            <w:r w:rsidR="1286EFCA" w:rsidRPr="00AE7058">
              <w:rPr>
                <w:rFonts w:ascii="Arial" w:hAnsi="Arial" w:cs="Arial"/>
              </w:rPr>
              <w:br/>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310201C" w14:textId="5A657345"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$300,000  </w:t>
            </w:r>
            <w:r w:rsidR="1286EFCA" w:rsidRPr="00AE7058">
              <w:rPr>
                <w:rFonts w:ascii="Arial" w:hAnsi="Arial" w:cs="Arial"/>
              </w:rPr>
              <w:br/>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5DE9B77" w14:textId="3855B1B0"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$300,000  </w:t>
            </w:r>
            <w:r w:rsidR="1286EFCA" w:rsidRPr="00AE7058">
              <w:rPr>
                <w:rFonts w:ascii="Arial" w:hAnsi="Arial" w:cs="Arial"/>
              </w:rPr>
              <w:br/>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F037582" w14:textId="5CADD327"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$300,000  </w:t>
            </w:r>
            <w:r w:rsidR="1286EFCA" w:rsidRPr="00AE7058">
              <w:rPr>
                <w:rFonts w:ascii="Arial" w:hAnsi="Arial" w:cs="Arial"/>
              </w:rPr>
              <w:br/>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2507A99" w14:textId="0816F9D6" w:rsidR="1286EFCA" w:rsidRDefault="2F9E18F6" w:rsidP="761A8AF6">
            <w:pPr>
              <w:spacing w:after="0" w:line="480" w:lineRule="auto"/>
              <w:jc w:val="center"/>
              <w:rPr>
                <w:rFonts w:ascii="Arial" w:eastAsia="Arial" w:hAnsi="Arial" w:cs="Arial"/>
                <w:b/>
                <w:bCs/>
              </w:rPr>
            </w:pPr>
            <w:r w:rsidRPr="2C4C3207">
              <w:rPr>
                <w:rFonts w:ascii="Arial" w:eastAsia="Arial" w:hAnsi="Arial" w:cs="Arial"/>
                <w:b/>
                <w:bCs/>
              </w:rPr>
              <w:t xml:space="preserve"> $1</w:t>
            </w:r>
            <w:r w:rsidR="0151B3BA" w:rsidRPr="2C4C3207">
              <w:rPr>
                <w:rFonts w:ascii="Arial" w:eastAsia="Arial" w:hAnsi="Arial" w:cs="Arial"/>
                <w:b/>
                <w:bCs/>
              </w:rPr>
              <w:t>6</w:t>
            </w:r>
            <w:r w:rsidRPr="2C4C3207">
              <w:rPr>
                <w:rFonts w:ascii="Arial" w:eastAsia="Arial" w:hAnsi="Arial" w:cs="Arial"/>
                <w:b/>
                <w:bCs/>
              </w:rPr>
              <w:t xml:space="preserve">5,000.00 </w:t>
            </w:r>
          </w:p>
        </w:tc>
      </w:tr>
      <w:tr w:rsidR="1286EFCA" w14:paraId="0288E5E3" w14:textId="77777777" w:rsidTr="2C4C3207">
        <w:trPr>
          <w:trHeight w:val="180"/>
        </w:trPr>
        <w:tc>
          <w:tcPr>
            <w:tcW w:w="1369"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6F794C5F" w14:textId="6480F816" w:rsidR="1286EFCA" w:rsidRDefault="1286EFCA" w:rsidP="761A8AF6">
            <w:pPr>
              <w:spacing w:line="480" w:lineRule="auto"/>
              <w:rPr>
                <w:rFonts w:ascii="Arial" w:eastAsia="Arial" w:hAnsi="Arial" w:cs="Arial"/>
              </w:rPr>
            </w:pPr>
          </w:p>
        </w:tc>
        <w:tc>
          <w:tcPr>
            <w:tcW w:w="1027"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45C71AED" w14:textId="2E8ED179" w:rsidR="1286EFCA" w:rsidRDefault="1286EFCA" w:rsidP="761A8AF6">
            <w:pPr>
              <w:spacing w:line="480" w:lineRule="auto"/>
              <w:rPr>
                <w:rFonts w:ascii="Arial" w:eastAsia="Arial" w:hAnsi="Arial" w:cs="Arial"/>
              </w:rPr>
            </w:pPr>
          </w:p>
        </w:tc>
        <w:tc>
          <w:tcPr>
            <w:tcW w:w="1337"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763C1A6A" w14:textId="52BEA391" w:rsidR="1286EFCA" w:rsidRDefault="1286EFCA" w:rsidP="761A8AF6">
            <w:pPr>
              <w:spacing w:line="480" w:lineRule="auto"/>
              <w:rPr>
                <w:rFonts w:ascii="Arial" w:eastAsia="Arial" w:hAnsi="Arial" w:cs="Arial"/>
              </w:rPr>
            </w:pPr>
          </w:p>
        </w:tc>
        <w:tc>
          <w:tcPr>
            <w:tcW w:w="1259"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1980C6D1" w14:textId="5CE453CC" w:rsidR="1286EFCA" w:rsidRDefault="1286EFCA" w:rsidP="761A8AF6">
            <w:pPr>
              <w:spacing w:line="480" w:lineRule="auto"/>
              <w:rPr>
                <w:rFonts w:ascii="Arial" w:eastAsia="Arial" w:hAnsi="Arial" w:cs="Arial"/>
              </w:rPr>
            </w:pPr>
          </w:p>
        </w:tc>
        <w:tc>
          <w:tcPr>
            <w:tcW w:w="938"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2E66D416" w14:textId="5DCEE614" w:rsidR="1286EFCA" w:rsidRDefault="1286EFCA" w:rsidP="761A8AF6">
            <w:pPr>
              <w:spacing w:line="480" w:lineRule="auto"/>
              <w:rPr>
                <w:rFonts w:ascii="Arial" w:eastAsia="Arial" w:hAnsi="Arial" w:cs="Arial"/>
              </w:rPr>
            </w:pPr>
          </w:p>
        </w:tc>
        <w:tc>
          <w:tcPr>
            <w:tcW w:w="1155" w:type="dxa"/>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6797D454" w14:textId="5FDB7850" w:rsidR="1286EFCA" w:rsidRDefault="1286EFCA" w:rsidP="761A8AF6">
            <w:pPr>
              <w:spacing w:line="480" w:lineRule="auto"/>
              <w:rPr>
                <w:rFonts w:ascii="Arial" w:eastAsia="Arial" w:hAnsi="Arial" w:cs="Arial"/>
              </w:rPr>
            </w:pPr>
          </w:p>
        </w:tc>
        <w:tc>
          <w:tcPr>
            <w:tcW w:w="1105"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137A1BC3" w14:textId="69AC7FAE" w:rsidR="1286EFCA" w:rsidRDefault="1286EFCA" w:rsidP="761A8AF6">
            <w:pPr>
              <w:spacing w:line="480" w:lineRule="auto"/>
              <w:rPr>
                <w:rFonts w:ascii="Arial" w:eastAsia="Arial" w:hAnsi="Arial" w:cs="Arial"/>
              </w:rPr>
            </w:pPr>
          </w:p>
        </w:tc>
        <w:tc>
          <w:tcPr>
            <w:tcW w:w="1169"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11482528" w14:textId="1E4CA1C9" w:rsidR="1286EFCA" w:rsidRDefault="1286EFCA" w:rsidP="761A8AF6">
            <w:pPr>
              <w:spacing w:line="480" w:lineRule="auto"/>
              <w:rPr>
                <w:rFonts w:ascii="Arial" w:eastAsia="Arial" w:hAnsi="Arial" w:cs="Arial"/>
              </w:rPr>
            </w:pPr>
          </w:p>
        </w:tc>
      </w:tr>
      <w:tr w:rsidR="1286EFCA" w14:paraId="7184390D"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D43AEC1" w14:textId="262402E5" w:rsidR="1286EFCA" w:rsidRDefault="55DD3D47" w:rsidP="761A8AF6">
            <w:pPr>
              <w:spacing w:after="0" w:line="480" w:lineRule="auto"/>
              <w:rPr>
                <w:rFonts w:ascii="Arial" w:eastAsia="Arial" w:hAnsi="Arial" w:cs="Arial"/>
                <w:b/>
                <w:bCs/>
              </w:rPr>
            </w:pPr>
            <w:r w:rsidRPr="761A8AF6">
              <w:rPr>
                <w:rFonts w:ascii="Arial" w:eastAsia="Arial" w:hAnsi="Arial" w:cs="Arial"/>
                <w:b/>
                <w:bCs/>
              </w:rPr>
              <w:t>Vendor Total</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7F49F43" w14:textId="22BF0435"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$2,225,000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6CB2FA0" w14:textId="2E7C5391"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$10,700,000.00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40AEC05" w14:textId="7008F588"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$10,700,000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4C85F76" w14:textId="162DE354"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$10,700,000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513840F" w14:textId="53F3F3BB"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$10,700,000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D87D295" w14:textId="20534C82"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$10,700,000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57FD9A4" w14:textId="6380E6CD"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$55,725,000.00 </w:t>
            </w:r>
          </w:p>
        </w:tc>
      </w:tr>
      <w:tr w:rsidR="1286EFCA" w14:paraId="6511E82C" w14:textId="77777777" w:rsidTr="2C4C3207">
        <w:trPr>
          <w:trHeight w:val="420"/>
        </w:trPr>
        <w:tc>
          <w:tcPr>
            <w:tcW w:w="13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9FDF626" w14:textId="646A0188" w:rsidR="1286EFCA" w:rsidRDefault="55DD3D47" w:rsidP="761A8AF6">
            <w:pPr>
              <w:spacing w:after="0" w:line="480" w:lineRule="auto"/>
              <w:rPr>
                <w:rFonts w:ascii="Arial" w:eastAsia="Arial" w:hAnsi="Arial" w:cs="Arial"/>
                <w:b/>
                <w:bCs/>
              </w:rPr>
            </w:pPr>
            <w:r w:rsidRPr="761A8AF6">
              <w:rPr>
                <w:rFonts w:ascii="Arial" w:eastAsia="Arial" w:hAnsi="Arial" w:cs="Arial"/>
                <w:b/>
                <w:bCs/>
              </w:rPr>
              <w:t>Organizational Total</w:t>
            </w:r>
          </w:p>
        </w:tc>
        <w:tc>
          <w:tcPr>
            <w:tcW w:w="10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6720718" w14:textId="07232EB7"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$1,800,000 </w:t>
            </w:r>
          </w:p>
        </w:tc>
        <w:tc>
          <w:tcPr>
            <w:tcW w:w="1337"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37A69EC" w14:textId="14778DB2"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$3,350,000.00 </w:t>
            </w:r>
          </w:p>
        </w:tc>
        <w:tc>
          <w:tcPr>
            <w:tcW w:w="12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5C203F4" w14:textId="50F02FDE"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$2,850,000 </w:t>
            </w:r>
          </w:p>
        </w:tc>
        <w:tc>
          <w:tcPr>
            <w:tcW w:w="938"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28CA6F3" w14:textId="7C88FF48"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$2,850,000 </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A1CC519" w14:textId="7D5BA363"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$2,850,000 </w:t>
            </w:r>
          </w:p>
        </w:tc>
        <w:tc>
          <w:tcPr>
            <w:tcW w:w="110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C8A9A16" w14:textId="39D2AD73"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$2,850,000 </w:t>
            </w:r>
          </w:p>
        </w:tc>
        <w:tc>
          <w:tcPr>
            <w:tcW w:w="1169"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07B08DC" w14:textId="4AD99300"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$16,550,000.00 </w:t>
            </w:r>
          </w:p>
        </w:tc>
      </w:tr>
      <w:tr w:rsidR="1286EFCA" w14:paraId="6C386CF1" w14:textId="77777777" w:rsidTr="2C4C3207">
        <w:trPr>
          <w:trHeight w:val="420"/>
        </w:trPr>
        <w:tc>
          <w:tcPr>
            <w:tcW w:w="1369" w:type="dxa"/>
            <w:tcBorders>
              <w:top w:val="single" w:sz="4" w:space="0" w:color="auto"/>
              <w:left w:val="single" w:sz="4" w:space="0" w:color="auto"/>
              <w:bottom w:val="nil"/>
              <w:right w:val="single" w:sz="4" w:space="0" w:color="auto"/>
            </w:tcBorders>
            <w:tcMar>
              <w:top w:w="15" w:type="dxa"/>
              <w:left w:w="15" w:type="dxa"/>
              <w:right w:w="15" w:type="dxa"/>
            </w:tcMar>
          </w:tcPr>
          <w:p w14:paraId="5FA4B9C1" w14:textId="083FF17F" w:rsidR="1286EFCA" w:rsidRDefault="55DD3D47" w:rsidP="761A8AF6">
            <w:pPr>
              <w:spacing w:after="0" w:line="480" w:lineRule="auto"/>
              <w:rPr>
                <w:rFonts w:ascii="Arial" w:eastAsia="Arial" w:hAnsi="Arial" w:cs="Arial"/>
                <w:b/>
                <w:bCs/>
              </w:rPr>
            </w:pPr>
            <w:r w:rsidRPr="761A8AF6">
              <w:rPr>
                <w:rFonts w:ascii="Arial" w:eastAsia="Arial" w:hAnsi="Arial" w:cs="Arial"/>
                <w:b/>
                <w:bCs/>
              </w:rPr>
              <w:t>Taxes</w:t>
            </w:r>
          </w:p>
        </w:tc>
        <w:tc>
          <w:tcPr>
            <w:tcW w:w="1027" w:type="dxa"/>
            <w:tcBorders>
              <w:top w:val="single" w:sz="4" w:space="0" w:color="auto"/>
              <w:left w:val="single" w:sz="4" w:space="0" w:color="auto"/>
              <w:bottom w:val="nil"/>
              <w:right w:val="single" w:sz="4" w:space="0" w:color="auto"/>
            </w:tcBorders>
            <w:tcMar>
              <w:top w:w="15" w:type="dxa"/>
              <w:left w:w="15" w:type="dxa"/>
              <w:right w:w="15" w:type="dxa"/>
            </w:tcMar>
          </w:tcPr>
          <w:p w14:paraId="4BDA282A" w14:textId="6437171F"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$332,062.50 </w:t>
            </w:r>
          </w:p>
        </w:tc>
        <w:tc>
          <w:tcPr>
            <w:tcW w:w="1337" w:type="dxa"/>
            <w:gridSpan w:val="2"/>
            <w:tcBorders>
              <w:top w:val="single" w:sz="4" w:space="0" w:color="auto"/>
              <w:left w:val="single" w:sz="4" w:space="0" w:color="auto"/>
              <w:bottom w:val="nil"/>
              <w:right w:val="single" w:sz="4" w:space="0" w:color="auto"/>
            </w:tcBorders>
            <w:tcMar>
              <w:top w:w="15" w:type="dxa"/>
              <w:left w:w="15" w:type="dxa"/>
              <w:right w:w="15" w:type="dxa"/>
            </w:tcMar>
          </w:tcPr>
          <w:p w14:paraId="0028A91C" w14:textId="796CDDA2"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 $1,159,125.00 </w:t>
            </w:r>
          </w:p>
        </w:tc>
        <w:tc>
          <w:tcPr>
            <w:tcW w:w="1259" w:type="dxa"/>
            <w:tcBorders>
              <w:top w:val="single" w:sz="4" w:space="0" w:color="auto"/>
              <w:left w:val="single" w:sz="4" w:space="0" w:color="auto"/>
              <w:bottom w:val="nil"/>
              <w:right w:val="single" w:sz="4" w:space="0" w:color="auto"/>
            </w:tcBorders>
            <w:tcMar>
              <w:top w:w="15" w:type="dxa"/>
              <w:left w:w="15" w:type="dxa"/>
              <w:right w:w="15" w:type="dxa"/>
            </w:tcMar>
          </w:tcPr>
          <w:p w14:paraId="38A4780A" w14:textId="169A9459"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 $1,117,875.00 </w:t>
            </w:r>
          </w:p>
        </w:tc>
        <w:tc>
          <w:tcPr>
            <w:tcW w:w="938" w:type="dxa"/>
            <w:gridSpan w:val="2"/>
            <w:tcBorders>
              <w:top w:val="single" w:sz="4" w:space="0" w:color="auto"/>
              <w:left w:val="single" w:sz="4" w:space="0" w:color="auto"/>
              <w:bottom w:val="nil"/>
              <w:right w:val="single" w:sz="4" w:space="0" w:color="auto"/>
            </w:tcBorders>
            <w:tcMar>
              <w:top w:w="15" w:type="dxa"/>
              <w:left w:w="15" w:type="dxa"/>
              <w:right w:w="15" w:type="dxa"/>
            </w:tcMar>
          </w:tcPr>
          <w:p w14:paraId="32123734" w14:textId="2F748E3B"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 $1,117,875.00 </w:t>
            </w:r>
          </w:p>
        </w:tc>
        <w:tc>
          <w:tcPr>
            <w:tcW w:w="1155" w:type="dxa"/>
            <w:tcBorders>
              <w:top w:val="single" w:sz="4" w:space="0" w:color="auto"/>
              <w:left w:val="single" w:sz="4" w:space="0" w:color="auto"/>
              <w:bottom w:val="nil"/>
              <w:right w:val="single" w:sz="4" w:space="0" w:color="auto"/>
            </w:tcBorders>
            <w:tcMar>
              <w:top w:w="15" w:type="dxa"/>
              <w:left w:w="15" w:type="dxa"/>
              <w:right w:w="15" w:type="dxa"/>
            </w:tcMar>
          </w:tcPr>
          <w:p w14:paraId="63A7990D" w14:textId="70E56C81"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 $1,117,875.00 </w:t>
            </w:r>
          </w:p>
        </w:tc>
        <w:tc>
          <w:tcPr>
            <w:tcW w:w="1105" w:type="dxa"/>
            <w:gridSpan w:val="2"/>
            <w:tcBorders>
              <w:top w:val="single" w:sz="4" w:space="0" w:color="auto"/>
              <w:left w:val="single" w:sz="4" w:space="0" w:color="auto"/>
              <w:bottom w:val="nil"/>
              <w:right w:val="single" w:sz="4" w:space="0" w:color="auto"/>
            </w:tcBorders>
            <w:tcMar>
              <w:top w:w="15" w:type="dxa"/>
              <w:left w:w="15" w:type="dxa"/>
              <w:right w:w="15" w:type="dxa"/>
            </w:tcMar>
          </w:tcPr>
          <w:p w14:paraId="29EB64A9" w14:textId="34483FEC" w:rsidR="1286EFCA" w:rsidRDefault="55DD3D47" w:rsidP="761A8AF6">
            <w:pPr>
              <w:spacing w:after="0" w:line="480" w:lineRule="auto"/>
              <w:jc w:val="center"/>
              <w:rPr>
                <w:rFonts w:ascii="Arial" w:eastAsia="Arial" w:hAnsi="Arial" w:cs="Arial"/>
              </w:rPr>
            </w:pPr>
            <w:r w:rsidRPr="761A8AF6">
              <w:rPr>
                <w:rFonts w:ascii="Arial" w:eastAsia="Arial" w:hAnsi="Arial" w:cs="Arial"/>
              </w:rPr>
              <w:t xml:space="preserve"> $1,117,875.00 </w:t>
            </w:r>
          </w:p>
        </w:tc>
        <w:tc>
          <w:tcPr>
            <w:tcW w:w="1169" w:type="dxa"/>
            <w:gridSpan w:val="2"/>
            <w:tcBorders>
              <w:top w:val="single" w:sz="4" w:space="0" w:color="auto"/>
              <w:left w:val="single" w:sz="4" w:space="0" w:color="auto"/>
              <w:bottom w:val="nil"/>
              <w:right w:val="single" w:sz="4" w:space="0" w:color="auto"/>
            </w:tcBorders>
            <w:tcMar>
              <w:top w:w="15" w:type="dxa"/>
              <w:left w:w="15" w:type="dxa"/>
              <w:right w:w="15" w:type="dxa"/>
            </w:tcMar>
          </w:tcPr>
          <w:p w14:paraId="5DA52C28" w14:textId="4FC79662"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$5,962,687.50 </w:t>
            </w:r>
          </w:p>
        </w:tc>
      </w:tr>
      <w:tr w:rsidR="1286EFCA" w14:paraId="57E8A3BD" w14:textId="77777777" w:rsidTr="2C4C3207">
        <w:trPr>
          <w:trHeight w:val="420"/>
        </w:trPr>
        <w:tc>
          <w:tcPr>
            <w:tcW w:w="1369" w:type="dxa"/>
            <w:tcBorders>
              <w:top w:val="single" w:sz="8" w:space="0" w:color="auto"/>
              <w:left w:val="single" w:sz="8" w:space="0" w:color="auto"/>
              <w:bottom w:val="single" w:sz="8" w:space="0" w:color="auto"/>
              <w:right w:val="single" w:sz="4" w:space="0" w:color="auto"/>
            </w:tcBorders>
            <w:tcMar>
              <w:top w:w="15" w:type="dxa"/>
              <w:left w:w="15" w:type="dxa"/>
              <w:right w:w="15" w:type="dxa"/>
            </w:tcMar>
          </w:tcPr>
          <w:p w14:paraId="713F629F" w14:textId="7287E657" w:rsidR="1286EFCA" w:rsidRDefault="55DD3D47" w:rsidP="761A8AF6">
            <w:pPr>
              <w:spacing w:after="0" w:line="480" w:lineRule="auto"/>
              <w:rPr>
                <w:rFonts w:ascii="Arial" w:eastAsia="Arial" w:hAnsi="Arial" w:cs="Arial"/>
                <w:b/>
                <w:bCs/>
              </w:rPr>
            </w:pPr>
            <w:r w:rsidRPr="761A8AF6">
              <w:rPr>
                <w:rFonts w:ascii="Arial" w:eastAsia="Arial" w:hAnsi="Arial" w:cs="Arial"/>
                <w:b/>
                <w:bCs/>
              </w:rPr>
              <w:t>Grand Total</w:t>
            </w:r>
          </w:p>
        </w:tc>
        <w:tc>
          <w:tcPr>
            <w:tcW w:w="1027" w:type="dxa"/>
            <w:tcBorders>
              <w:top w:val="single" w:sz="8" w:space="0" w:color="auto"/>
              <w:left w:val="single" w:sz="4" w:space="0" w:color="auto"/>
              <w:bottom w:val="single" w:sz="8" w:space="0" w:color="auto"/>
              <w:right w:val="single" w:sz="4" w:space="0" w:color="auto"/>
            </w:tcBorders>
            <w:tcMar>
              <w:top w:w="15" w:type="dxa"/>
              <w:left w:w="15" w:type="dxa"/>
              <w:right w:w="15" w:type="dxa"/>
            </w:tcMar>
          </w:tcPr>
          <w:p w14:paraId="5030D755" w14:textId="3FCAB156"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$4,357,063 </w:t>
            </w:r>
          </w:p>
        </w:tc>
        <w:tc>
          <w:tcPr>
            <w:tcW w:w="1337" w:type="dxa"/>
            <w:gridSpan w:val="2"/>
            <w:tcBorders>
              <w:top w:val="single" w:sz="8" w:space="0" w:color="auto"/>
              <w:left w:val="single" w:sz="4" w:space="0" w:color="auto"/>
              <w:bottom w:val="single" w:sz="8" w:space="0" w:color="auto"/>
              <w:right w:val="single" w:sz="4" w:space="0" w:color="auto"/>
            </w:tcBorders>
            <w:tcMar>
              <w:top w:w="15" w:type="dxa"/>
              <w:left w:w="15" w:type="dxa"/>
              <w:right w:w="15" w:type="dxa"/>
            </w:tcMar>
          </w:tcPr>
          <w:p w14:paraId="4C0C400D" w14:textId="18DDC33F"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$15,209,125.00 </w:t>
            </w:r>
          </w:p>
        </w:tc>
        <w:tc>
          <w:tcPr>
            <w:tcW w:w="1259" w:type="dxa"/>
            <w:tcBorders>
              <w:top w:val="single" w:sz="8" w:space="0" w:color="auto"/>
              <w:left w:val="single" w:sz="4" w:space="0" w:color="auto"/>
              <w:bottom w:val="single" w:sz="8" w:space="0" w:color="auto"/>
              <w:right w:val="single" w:sz="4" w:space="0" w:color="auto"/>
            </w:tcBorders>
            <w:tcMar>
              <w:top w:w="15" w:type="dxa"/>
              <w:left w:w="15" w:type="dxa"/>
              <w:right w:w="15" w:type="dxa"/>
            </w:tcMar>
          </w:tcPr>
          <w:p w14:paraId="48C03831" w14:textId="5F5FDEAC"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$14,667,875 </w:t>
            </w:r>
          </w:p>
        </w:tc>
        <w:tc>
          <w:tcPr>
            <w:tcW w:w="938" w:type="dxa"/>
            <w:gridSpan w:val="2"/>
            <w:tcBorders>
              <w:top w:val="single" w:sz="8" w:space="0" w:color="auto"/>
              <w:left w:val="single" w:sz="4" w:space="0" w:color="auto"/>
              <w:bottom w:val="single" w:sz="8" w:space="0" w:color="auto"/>
              <w:right w:val="single" w:sz="4" w:space="0" w:color="auto"/>
            </w:tcBorders>
            <w:tcMar>
              <w:top w:w="15" w:type="dxa"/>
              <w:left w:w="15" w:type="dxa"/>
              <w:right w:w="15" w:type="dxa"/>
            </w:tcMar>
          </w:tcPr>
          <w:p w14:paraId="093973C9" w14:textId="0493ADCA"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$14,667,875 </w:t>
            </w:r>
          </w:p>
        </w:tc>
        <w:tc>
          <w:tcPr>
            <w:tcW w:w="1155" w:type="dxa"/>
            <w:tcBorders>
              <w:top w:val="single" w:sz="8" w:space="0" w:color="auto"/>
              <w:left w:val="single" w:sz="4" w:space="0" w:color="auto"/>
              <w:bottom w:val="single" w:sz="8" w:space="0" w:color="auto"/>
              <w:right w:val="single" w:sz="4" w:space="0" w:color="auto"/>
            </w:tcBorders>
            <w:tcMar>
              <w:top w:w="15" w:type="dxa"/>
              <w:left w:w="15" w:type="dxa"/>
              <w:right w:w="15" w:type="dxa"/>
            </w:tcMar>
          </w:tcPr>
          <w:p w14:paraId="6D869C81" w14:textId="190F8613"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$14,667,875 </w:t>
            </w:r>
          </w:p>
        </w:tc>
        <w:tc>
          <w:tcPr>
            <w:tcW w:w="1105" w:type="dxa"/>
            <w:gridSpan w:val="2"/>
            <w:tcBorders>
              <w:top w:val="single" w:sz="8" w:space="0" w:color="auto"/>
              <w:left w:val="single" w:sz="4" w:space="0" w:color="auto"/>
              <w:bottom w:val="single" w:sz="8" w:space="0" w:color="auto"/>
              <w:right w:val="single" w:sz="4" w:space="0" w:color="auto"/>
            </w:tcBorders>
            <w:tcMar>
              <w:top w:w="15" w:type="dxa"/>
              <w:left w:w="15" w:type="dxa"/>
              <w:right w:w="15" w:type="dxa"/>
            </w:tcMar>
          </w:tcPr>
          <w:p w14:paraId="508B89D6" w14:textId="3F5F8766"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$14,667,875 </w:t>
            </w:r>
          </w:p>
        </w:tc>
        <w:tc>
          <w:tcPr>
            <w:tcW w:w="1169" w:type="dxa"/>
            <w:gridSpan w:val="2"/>
            <w:tcBorders>
              <w:top w:val="single" w:sz="8" w:space="0" w:color="auto"/>
              <w:left w:val="single" w:sz="4" w:space="0" w:color="auto"/>
              <w:bottom w:val="single" w:sz="8" w:space="0" w:color="auto"/>
              <w:right w:val="single" w:sz="8" w:space="0" w:color="auto"/>
            </w:tcBorders>
            <w:tcMar>
              <w:top w:w="15" w:type="dxa"/>
              <w:left w:w="15" w:type="dxa"/>
              <w:right w:w="15" w:type="dxa"/>
            </w:tcMar>
          </w:tcPr>
          <w:p w14:paraId="15CABD70" w14:textId="117830E5"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 xml:space="preserve"> $78,237,687.50</w:t>
            </w:r>
          </w:p>
        </w:tc>
      </w:tr>
      <w:tr w:rsidR="1286EFCA" w14:paraId="486F2C9F" w14:textId="77777777" w:rsidTr="2C4C3207">
        <w:trPr>
          <w:gridAfter w:val="1"/>
          <w:wAfter w:w="609" w:type="dxa"/>
          <w:trHeight w:val="885"/>
        </w:trPr>
        <w:tc>
          <w:tcPr>
            <w:tcW w:w="8750" w:type="dxa"/>
            <w:gridSpan w:val="11"/>
            <w:tcBorders>
              <w:top w:val="single" w:sz="4" w:space="0" w:color="auto"/>
              <w:left w:val="single" w:sz="4" w:space="0" w:color="auto"/>
              <w:bottom w:val="single" w:sz="4" w:space="0" w:color="auto"/>
              <w:right w:val="nil"/>
            </w:tcBorders>
            <w:shd w:val="clear" w:color="auto" w:fill="3366FF"/>
            <w:tcMar>
              <w:top w:w="15" w:type="dxa"/>
              <w:left w:w="15" w:type="dxa"/>
              <w:right w:w="15" w:type="dxa"/>
            </w:tcMar>
          </w:tcPr>
          <w:p w14:paraId="1BCA1640" w14:textId="638FBD8E"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Organizational Cost</w:t>
            </w:r>
            <w:r w:rsidR="1286EFCA" w:rsidRPr="00AE7058">
              <w:rPr>
                <w:rFonts w:ascii="Arial" w:hAnsi="Arial" w:cs="Arial"/>
              </w:rPr>
              <w:br/>
            </w:r>
            <w:r w:rsidRPr="761A8AF6">
              <w:rPr>
                <w:rFonts w:ascii="Arial" w:eastAsia="Arial" w:hAnsi="Arial" w:cs="Arial"/>
                <w:b/>
                <w:bCs/>
              </w:rPr>
              <w:t xml:space="preserve"> Estimated Cost Breakdown (Year 1)</w:t>
            </w:r>
          </w:p>
        </w:tc>
      </w:tr>
      <w:tr w:rsidR="1286EFCA" w14:paraId="10EEE08F" w14:textId="77777777" w:rsidTr="2C4C3207">
        <w:trPr>
          <w:gridAfter w:val="1"/>
          <w:wAfter w:w="609" w:type="dxa"/>
          <w:trHeight w:val="450"/>
        </w:trPr>
        <w:tc>
          <w:tcPr>
            <w:tcW w:w="3390"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485015F7" w14:textId="37E77B1B" w:rsidR="1286EFCA" w:rsidRDefault="55DD3D47" w:rsidP="761A8AF6">
            <w:pPr>
              <w:spacing w:after="0" w:line="480" w:lineRule="auto"/>
              <w:rPr>
                <w:rFonts w:ascii="Arial" w:eastAsia="Arial" w:hAnsi="Arial" w:cs="Arial"/>
                <w:b/>
                <w:bCs/>
              </w:rPr>
            </w:pPr>
            <w:r w:rsidRPr="761A8AF6">
              <w:rPr>
                <w:rFonts w:ascii="Arial" w:eastAsia="Arial" w:hAnsi="Arial" w:cs="Arial"/>
                <w:b/>
                <w:bCs/>
              </w:rPr>
              <w:t>Hardware</w:t>
            </w:r>
          </w:p>
        </w:tc>
        <w:tc>
          <w:tcPr>
            <w:tcW w:w="2019"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4FF73149" w14:textId="7B979FDF"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Quantity</w:t>
            </w:r>
          </w:p>
        </w:tc>
        <w:tc>
          <w:tcPr>
            <w:tcW w:w="1758"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13AB6958" w14:textId="0AC22943"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Unit Cost</w:t>
            </w:r>
          </w:p>
        </w:tc>
        <w:tc>
          <w:tcPr>
            <w:tcW w:w="1583"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7104D37D" w14:textId="080434C8"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Total</w:t>
            </w:r>
          </w:p>
        </w:tc>
      </w:tr>
      <w:tr w:rsidR="1286EFCA" w14:paraId="67791980" w14:textId="77777777" w:rsidTr="2C4C3207">
        <w:trPr>
          <w:gridAfter w:val="1"/>
          <w:wAfter w:w="609" w:type="dxa"/>
          <w:trHeight w:val="450"/>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0341FF8" w14:textId="1A15E7AD" w:rsidR="1286EFCA" w:rsidRDefault="55DD3D47" w:rsidP="761A8AF6">
            <w:pPr>
              <w:spacing w:after="0" w:line="480" w:lineRule="auto"/>
              <w:rPr>
                <w:rFonts w:ascii="Arial" w:eastAsia="Arial" w:hAnsi="Arial" w:cs="Arial"/>
              </w:rPr>
            </w:pPr>
            <w:r w:rsidRPr="761A8AF6">
              <w:rPr>
                <w:rFonts w:ascii="Arial" w:eastAsia="Arial" w:hAnsi="Arial" w:cs="Arial"/>
              </w:rPr>
              <w:lastRenderedPageBreak/>
              <w:t>Scanner</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CD68B82" w14:textId="6D74E3FD" w:rsidR="1286EFCA" w:rsidRDefault="55DD3D47" w:rsidP="761A8AF6">
            <w:pPr>
              <w:spacing w:after="0" w:line="480" w:lineRule="auto"/>
              <w:jc w:val="right"/>
              <w:rPr>
                <w:rFonts w:ascii="Arial" w:eastAsia="Arial" w:hAnsi="Arial" w:cs="Arial"/>
              </w:rPr>
            </w:pPr>
            <w:r w:rsidRPr="761A8AF6">
              <w:rPr>
                <w:rFonts w:ascii="Arial" w:eastAsia="Arial" w:hAnsi="Arial" w:cs="Arial"/>
              </w:rPr>
              <w:t>45</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D34B6A6" w14:textId="4F0479E6" w:rsidR="1286EFCA" w:rsidRDefault="55DD3D47" w:rsidP="761A8AF6">
            <w:pPr>
              <w:spacing w:after="0" w:line="480" w:lineRule="auto"/>
              <w:rPr>
                <w:rFonts w:ascii="Arial" w:eastAsia="Arial" w:hAnsi="Arial" w:cs="Arial"/>
              </w:rPr>
            </w:pPr>
            <w:r w:rsidRPr="761A8AF6">
              <w:rPr>
                <w:rFonts w:ascii="Arial" w:eastAsia="Arial" w:hAnsi="Arial" w:cs="Arial"/>
              </w:rPr>
              <w:t>$2,500</w:t>
            </w:r>
            <w:r w:rsidR="1286EFCA" w:rsidRPr="00AE7058">
              <w:rPr>
                <w:rFonts w:ascii="Arial" w:hAnsi="Arial" w:cs="Arial"/>
              </w:rPr>
              <w:tab/>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CF2E4BF" w14:textId="72E50AEB" w:rsidR="1286EFCA" w:rsidRDefault="55DD3D47" w:rsidP="761A8AF6">
            <w:pPr>
              <w:spacing w:after="0" w:line="480" w:lineRule="auto"/>
              <w:rPr>
                <w:rFonts w:ascii="Arial" w:eastAsia="Arial" w:hAnsi="Arial" w:cs="Arial"/>
                <w:b/>
                <w:bCs/>
              </w:rPr>
            </w:pPr>
            <w:r w:rsidRPr="761A8AF6">
              <w:rPr>
                <w:rFonts w:ascii="Arial" w:eastAsia="Arial" w:hAnsi="Arial" w:cs="Arial"/>
                <w:b/>
                <w:bCs/>
              </w:rPr>
              <w:t>$112,500</w:t>
            </w:r>
            <w:r w:rsidR="1286EFCA" w:rsidRPr="00AE7058">
              <w:rPr>
                <w:rFonts w:ascii="Arial" w:hAnsi="Arial" w:cs="Arial"/>
              </w:rPr>
              <w:br/>
            </w:r>
            <w:r w:rsidRPr="761A8AF6">
              <w:rPr>
                <w:rFonts w:ascii="Arial" w:eastAsia="Arial" w:hAnsi="Arial" w:cs="Arial"/>
                <w:b/>
                <w:bCs/>
              </w:rPr>
              <w:t xml:space="preserve"> </w:t>
            </w:r>
          </w:p>
        </w:tc>
      </w:tr>
      <w:tr w:rsidR="1286EFCA" w14:paraId="0902B2FE" w14:textId="77777777" w:rsidTr="2C4C3207">
        <w:trPr>
          <w:gridAfter w:val="1"/>
          <w:wAfter w:w="609" w:type="dxa"/>
          <w:trHeight w:val="450"/>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CDA88DD" w14:textId="4DC89764" w:rsidR="1286EFCA" w:rsidRDefault="55DD3D47" w:rsidP="761A8AF6">
            <w:pPr>
              <w:spacing w:after="0" w:line="480" w:lineRule="auto"/>
              <w:rPr>
                <w:rFonts w:ascii="Arial" w:eastAsia="Arial" w:hAnsi="Arial" w:cs="Arial"/>
              </w:rPr>
            </w:pPr>
            <w:r w:rsidRPr="761A8AF6">
              <w:rPr>
                <w:rFonts w:ascii="Arial" w:eastAsia="Arial" w:hAnsi="Arial" w:cs="Arial"/>
              </w:rPr>
              <w:t>Computer</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829383B" w14:textId="30573385" w:rsidR="1286EFCA" w:rsidRDefault="55DD3D47" w:rsidP="761A8AF6">
            <w:pPr>
              <w:spacing w:after="0" w:line="480" w:lineRule="auto"/>
              <w:jc w:val="right"/>
              <w:rPr>
                <w:rFonts w:ascii="Arial" w:eastAsia="Arial" w:hAnsi="Arial" w:cs="Arial"/>
              </w:rPr>
            </w:pPr>
            <w:r w:rsidRPr="761A8AF6">
              <w:rPr>
                <w:rFonts w:ascii="Arial" w:eastAsia="Arial" w:hAnsi="Arial" w:cs="Arial"/>
              </w:rPr>
              <w:t>100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5BCEB53" w14:textId="699538FB" w:rsidR="1286EFCA" w:rsidRDefault="55DD3D47" w:rsidP="761A8AF6">
            <w:pPr>
              <w:spacing w:after="0" w:line="480" w:lineRule="auto"/>
              <w:rPr>
                <w:rFonts w:ascii="Arial" w:eastAsia="Arial" w:hAnsi="Arial" w:cs="Arial"/>
              </w:rPr>
            </w:pPr>
            <w:r w:rsidRPr="761A8AF6">
              <w:rPr>
                <w:rFonts w:ascii="Arial" w:eastAsia="Arial" w:hAnsi="Arial" w:cs="Arial"/>
              </w:rPr>
              <w:t>$2,000</w:t>
            </w:r>
            <w:r w:rsidR="1286EFCA" w:rsidRPr="00AE7058">
              <w:rPr>
                <w:rFonts w:ascii="Arial" w:hAnsi="Arial" w:cs="Arial"/>
              </w:rPr>
              <w:tab/>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97FA818" w14:textId="14E79CDA" w:rsidR="1286EFCA" w:rsidRDefault="55DD3D47" w:rsidP="761A8AF6">
            <w:pPr>
              <w:spacing w:after="0" w:line="480" w:lineRule="auto"/>
              <w:rPr>
                <w:rFonts w:ascii="Arial" w:eastAsia="Arial" w:hAnsi="Arial" w:cs="Arial"/>
                <w:b/>
                <w:bCs/>
              </w:rPr>
            </w:pPr>
            <w:r w:rsidRPr="761A8AF6">
              <w:rPr>
                <w:rFonts w:ascii="Arial" w:eastAsia="Arial" w:hAnsi="Arial" w:cs="Arial"/>
                <w:b/>
                <w:bCs/>
              </w:rPr>
              <w:t>$200,000</w:t>
            </w:r>
            <w:r w:rsidR="1286EFCA" w:rsidRPr="00AE7058">
              <w:rPr>
                <w:rFonts w:ascii="Arial" w:hAnsi="Arial" w:cs="Arial"/>
              </w:rPr>
              <w:br/>
            </w:r>
            <w:r w:rsidRPr="761A8AF6">
              <w:rPr>
                <w:rFonts w:ascii="Arial" w:eastAsia="Arial" w:hAnsi="Arial" w:cs="Arial"/>
                <w:b/>
                <w:bCs/>
              </w:rPr>
              <w:t xml:space="preserve"> </w:t>
            </w:r>
          </w:p>
        </w:tc>
      </w:tr>
      <w:tr w:rsidR="1286EFCA" w14:paraId="4FF98C43" w14:textId="77777777" w:rsidTr="2C4C3207">
        <w:trPr>
          <w:gridAfter w:val="1"/>
          <w:wAfter w:w="609" w:type="dxa"/>
          <w:trHeight w:val="450"/>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60B34B9" w14:textId="231B489D" w:rsidR="1286EFCA" w:rsidRDefault="55DD3D47" w:rsidP="761A8AF6">
            <w:pPr>
              <w:spacing w:after="0" w:line="480" w:lineRule="auto"/>
              <w:rPr>
                <w:rFonts w:ascii="Arial" w:eastAsia="Arial" w:hAnsi="Arial" w:cs="Arial"/>
              </w:rPr>
            </w:pPr>
            <w:r w:rsidRPr="761A8AF6">
              <w:rPr>
                <w:rFonts w:ascii="Arial" w:eastAsia="Arial" w:hAnsi="Arial" w:cs="Arial"/>
              </w:rPr>
              <w:t>Other Device (Work Phone, etc.)</w:t>
            </w:r>
          </w:p>
        </w:tc>
        <w:tc>
          <w:tcPr>
            <w:tcW w:w="2019" w:type="dxa"/>
            <w:gridSpan w:val="3"/>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5D83EAC0" w14:textId="58791066" w:rsidR="1286EFCA" w:rsidRDefault="55DD3D47" w:rsidP="761A8AF6">
            <w:pPr>
              <w:spacing w:after="0" w:line="480" w:lineRule="auto"/>
              <w:jc w:val="right"/>
              <w:rPr>
                <w:rFonts w:ascii="Arial" w:eastAsia="Arial" w:hAnsi="Arial" w:cs="Arial"/>
              </w:rPr>
            </w:pPr>
            <w:r w:rsidRPr="761A8AF6">
              <w:rPr>
                <w:rFonts w:ascii="Arial" w:eastAsia="Arial" w:hAnsi="Arial" w:cs="Arial"/>
              </w:rPr>
              <w:t>125</w:t>
            </w:r>
          </w:p>
        </w:tc>
        <w:tc>
          <w:tcPr>
            <w:tcW w:w="1758" w:type="dxa"/>
            <w:gridSpan w:val="3"/>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5D3A14D4" w14:textId="6AB67096" w:rsidR="1286EFCA" w:rsidRDefault="55DD3D47" w:rsidP="761A8AF6">
            <w:pPr>
              <w:spacing w:after="0" w:line="480" w:lineRule="auto"/>
              <w:rPr>
                <w:rFonts w:ascii="Arial" w:eastAsia="Arial" w:hAnsi="Arial" w:cs="Arial"/>
              </w:rPr>
            </w:pPr>
            <w:r w:rsidRPr="761A8AF6">
              <w:rPr>
                <w:rFonts w:ascii="Arial" w:eastAsia="Arial" w:hAnsi="Arial" w:cs="Arial"/>
              </w:rPr>
              <w:t>$1,200</w:t>
            </w:r>
            <w:r w:rsidR="1286EFCA" w:rsidRPr="00AE7058">
              <w:rPr>
                <w:rFonts w:ascii="Arial" w:hAnsi="Arial" w:cs="Arial"/>
              </w:rPr>
              <w:tab/>
            </w:r>
          </w:p>
        </w:tc>
        <w:tc>
          <w:tcPr>
            <w:tcW w:w="1583" w:type="dxa"/>
            <w:gridSpan w:val="2"/>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7CF6A8F0" w14:textId="036FCA14" w:rsidR="1286EFCA" w:rsidRDefault="55DD3D47" w:rsidP="761A8AF6">
            <w:pPr>
              <w:spacing w:after="0" w:line="480" w:lineRule="auto"/>
              <w:rPr>
                <w:rFonts w:ascii="Arial" w:eastAsia="Arial" w:hAnsi="Arial" w:cs="Arial"/>
                <w:b/>
                <w:bCs/>
              </w:rPr>
            </w:pPr>
            <w:r w:rsidRPr="761A8AF6">
              <w:rPr>
                <w:rFonts w:ascii="Arial" w:eastAsia="Arial" w:hAnsi="Arial" w:cs="Arial"/>
                <w:b/>
                <w:bCs/>
              </w:rPr>
              <w:t>$150,000</w:t>
            </w:r>
            <w:r w:rsidR="1286EFCA" w:rsidRPr="00AE7058">
              <w:rPr>
                <w:rFonts w:ascii="Arial" w:hAnsi="Arial" w:cs="Arial"/>
              </w:rPr>
              <w:br/>
            </w:r>
            <w:r w:rsidRPr="761A8AF6">
              <w:rPr>
                <w:rFonts w:ascii="Arial" w:eastAsia="Arial" w:hAnsi="Arial" w:cs="Arial"/>
                <w:b/>
                <w:bCs/>
              </w:rPr>
              <w:t xml:space="preserve"> </w:t>
            </w:r>
          </w:p>
        </w:tc>
      </w:tr>
      <w:tr w:rsidR="1286EFCA" w14:paraId="7146B86F" w14:textId="77777777" w:rsidTr="2C4C3207">
        <w:trPr>
          <w:gridAfter w:val="1"/>
          <w:wAfter w:w="609" w:type="dxa"/>
          <w:trHeight w:val="450"/>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21F8D34" w14:textId="45E1617C" w:rsidR="1286EFCA" w:rsidRDefault="55DD3D47" w:rsidP="761A8AF6">
            <w:pPr>
              <w:spacing w:after="0" w:line="480" w:lineRule="auto"/>
              <w:rPr>
                <w:rFonts w:ascii="Arial" w:eastAsia="Arial" w:hAnsi="Arial" w:cs="Arial"/>
                <w:b/>
                <w:bCs/>
              </w:rPr>
            </w:pPr>
            <w:r w:rsidRPr="761A8AF6">
              <w:rPr>
                <w:rFonts w:ascii="Arial" w:eastAsia="Arial" w:hAnsi="Arial" w:cs="Arial"/>
                <w:b/>
                <w:bCs/>
              </w:rPr>
              <w:t>Sub Total</w:t>
            </w:r>
          </w:p>
        </w:tc>
        <w:tc>
          <w:tcPr>
            <w:tcW w:w="2019" w:type="dxa"/>
            <w:gridSpan w:val="3"/>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319AD65D" w14:textId="46EBC603"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270</w:t>
            </w:r>
          </w:p>
        </w:tc>
        <w:tc>
          <w:tcPr>
            <w:tcW w:w="1758" w:type="dxa"/>
            <w:gridSpan w:val="3"/>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2C55F648" w14:textId="54652157"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w:t>
            </w:r>
          </w:p>
        </w:tc>
        <w:tc>
          <w:tcPr>
            <w:tcW w:w="1583" w:type="dxa"/>
            <w:gridSpan w:val="2"/>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3D4985C9" w14:textId="318D85A4"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$462,500 </w:t>
            </w:r>
          </w:p>
        </w:tc>
      </w:tr>
      <w:tr w:rsidR="1286EFCA" w14:paraId="584132CE" w14:textId="77777777" w:rsidTr="2C4C3207">
        <w:trPr>
          <w:gridAfter w:val="1"/>
          <w:wAfter w:w="609" w:type="dxa"/>
          <w:trHeight w:val="630"/>
        </w:trPr>
        <w:tc>
          <w:tcPr>
            <w:tcW w:w="3390"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60642CDB" w14:textId="375FAFA0" w:rsidR="1286EFCA" w:rsidRDefault="55DD3D47" w:rsidP="761A8AF6">
            <w:pPr>
              <w:spacing w:after="0" w:line="480" w:lineRule="auto"/>
              <w:rPr>
                <w:rFonts w:ascii="Arial" w:eastAsia="Arial" w:hAnsi="Arial" w:cs="Arial"/>
                <w:b/>
                <w:bCs/>
              </w:rPr>
            </w:pPr>
            <w:r w:rsidRPr="761A8AF6">
              <w:rPr>
                <w:rFonts w:ascii="Arial" w:eastAsia="Arial" w:hAnsi="Arial" w:cs="Arial"/>
                <w:b/>
                <w:bCs/>
              </w:rPr>
              <w:t>Backfill/Build Teams</w:t>
            </w:r>
          </w:p>
        </w:tc>
        <w:tc>
          <w:tcPr>
            <w:tcW w:w="2019"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261973A2" w14:textId="52C06C3D"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No. of Required Build Hrs</w:t>
            </w:r>
          </w:p>
        </w:tc>
        <w:tc>
          <w:tcPr>
            <w:tcW w:w="1758"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4ADE933A" w14:textId="3CCB522D" w:rsidR="1286EFCA" w:rsidRDefault="55DD3D47" w:rsidP="761A8AF6">
            <w:pPr>
              <w:spacing w:after="0" w:line="480" w:lineRule="auto"/>
              <w:rPr>
                <w:rFonts w:ascii="Arial" w:eastAsia="Arial" w:hAnsi="Arial" w:cs="Arial"/>
                <w:b/>
                <w:bCs/>
              </w:rPr>
            </w:pPr>
            <w:r w:rsidRPr="761A8AF6">
              <w:rPr>
                <w:rFonts w:ascii="Arial" w:eastAsia="Arial" w:hAnsi="Arial" w:cs="Arial"/>
                <w:b/>
                <w:bCs/>
              </w:rPr>
              <w:t>Rate per hr</w:t>
            </w:r>
          </w:p>
        </w:tc>
        <w:tc>
          <w:tcPr>
            <w:tcW w:w="1583"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01B48698" w14:textId="036B2AE3"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Total</w:t>
            </w:r>
          </w:p>
        </w:tc>
      </w:tr>
      <w:tr w:rsidR="1286EFCA" w14:paraId="7BC089A5"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922052A" w14:textId="0ACC1619" w:rsidR="1286EFCA" w:rsidRDefault="55DD3D47" w:rsidP="761A8AF6">
            <w:pPr>
              <w:spacing w:after="0" w:line="480" w:lineRule="auto"/>
              <w:rPr>
                <w:rFonts w:ascii="Arial" w:eastAsia="Arial" w:hAnsi="Arial" w:cs="Arial"/>
              </w:rPr>
            </w:pPr>
            <w:r w:rsidRPr="761A8AF6">
              <w:rPr>
                <w:rFonts w:ascii="Arial" w:eastAsia="Arial" w:hAnsi="Arial" w:cs="Arial"/>
              </w:rPr>
              <w:t>RN</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A5F97AF" w14:textId="42ED7125" w:rsidR="1286EFCA" w:rsidRDefault="55DD3D47" w:rsidP="761A8AF6">
            <w:pPr>
              <w:spacing w:after="0" w:line="480" w:lineRule="auto"/>
              <w:jc w:val="right"/>
              <w:rPr>
                <w:rFonts w:ascii="Arial" w:eastAsia="Arial" w:hAnsi="Arial" w:cs="Arial"/>
              </w:rPr>
            </w:pPr>
            <w:r w:rsidRPr="761A8AF6">
              <w:rPr>
                <w:rFonts w:ascii="Arial" w:eastAsia="Arial" w:hAnsi="Arial" w:cs="Arial"/>
              </w:rPr>
              <w:t>5,000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FAE5707" w14:textId="36EDB94C"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$50.00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4715D77" w14:textId="4B96157C" w:rsidR="1286EFCA" w:rsidRDefault="55DD3D47" w:rsidP="761A8AF6">
            <w:pPr>
              <w:spacing w:after="0" w:line="480" w:lineRule="auto"/>
              <w:rPr>
                <w:rFonts w:ascii="Arial" w:eastAsia="Arial" w:hAnsi="Arial" w:cs="Arial"/>
                <w:b/>
                <w:bCs/>
              </w:rPr>
            </w:pPr>
            <w:r w:rsidRPr="761A8AF6">
              <w:rPr>
                <w:rFonts w:ascii="Arial" w:eastAsia="Arial" w:hAnsi="Arial" w:cs="Arial"/>
                <w:b/>
                <w:bCs/>
              </w:rPr>
              <w:t>$250,000</w:t>
            </w:r>
            <w:r w:rsidR="1286EFCA" w:rsidRPr="00AE7058">
              <w:rPr>
                <w:rFonts w:ascii="Arial" w:hAnsi="Arial" w:cs="Arial"/>
              </w:rPr>
              <w:br/>
            </w:r>
            <w:r w:rsidRPr="761A8AF6">
              <w:rPr>
                <w:rFonts w:ascii="Arial" w:eastAsia="Arial" w:hAnsi="Arial" w:cs="Arial"/>
                <w:b/>
                <w:bCs/>
              </w:rPr>
              <w:t xml:space="preserve"> </w:t>
            </w:r>
          </w:p>
        </w:tc>
      </w:tr>
      <w:tr w:rsidR="1286EFCA" w14:paraId="3056F828"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AD78112" w14:textId="7D8F3A81" w:rsidR="1286EFCA" w:rsidRDefault="55DD3D47" w:rsidP="761A8AF6">
            <w:pPr>
              <w:spacing w:after="0" w:line="480" w:lineRule="auto"/>
              <w:rPr>
                <w:rFonts w:ascii="Arial" w:eastAsia="Arial" w:hAnsi="Arial" w:cs="Arial"/>
              </w:rPr>
            </w:pPr>
            <w:r w:rsidRPr="761A8AF6">
              <w:rPr>
                <w:rFonts w:ascii="Arial" w:eastAsia="Arial" w:hAnsi="Arial" w:cs="Arial"/>
              </w:rPr>
              <w:t>IT</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6E5EA32" w14:textId="3DA6397C" w:rsidR="1286EFCA" w:rsidRDefault="55DD3D47" w:rsidP="761A8AF6">
            <w:pPr>
              <w:spacing w:after="0" w:line="480" w:lineRule="auto"/>
              <w:jc w:val="right"/>
              <w:rPr>
                <w:rFonts w:ascii="Arial" w:eastAsia="Arial" w:hAnsi="Arial" w:cs="Arial"/>
              </w:rPr>
            </w:pPr>
            <w:r w:rsidRPr="761A8AF6">
              <w:rPr>
                <w:rFonts w:ascii="Arial" w:eastAsia="Arial" w:hAnsi="Arial" w:cs="Arial"/>
              </w:rPr>
              <w:t>4,000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F399B9E" w14:textId="1DA280CC"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$60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E9B1CF1" w14:textId="11E884E5"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$240,000.00 </w:t>
            </w:r>
          </w:p>
        </w:tc>
      </w:tr>
      <w:tr w:rsidR="1286EFCA" w14:paraId="49161F05"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B7D4678" w14:textId="2696346A" w:rsidR="1286EFCA" w:rsidRDefault="55DD3D47" w:rsidP="761A8AF6">
            <w:pPr>
              <w:spacing w:after="0" w:line="480" w:lineRule="auto"/>
              <w:rPr>
                <w:rFonts w:ascii="Arial" w:eastAsia="Arial" w:hAnsi="Arial" w:cs="Arial"/>
              </w:rPr>
            </w:pPr>
            <w:r w:rsidRPr="761A8AF6">
              <w:rPr>
                <w:rFonts w:ascii="Arial" w:eastAsia="Arial" w:hAnsi="Arial" w:cs="Arial"/>
              </w:rPr>
              <w:t>Other Clinical Staff</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F8D3117" w14:textId="384C7432" w:rsidR="1286EFCA" w:rsidRDefault="55DD3D47" w:rsidP="761A8AF6">
            <w:pPr>
              <w:spacing w:after="0" w:line="480" w:lineRule="auto"/>
              <w:jc w:val="right"/>
              <w:rPr>
                <w:rFonts w:ascii="Arial" w:eastAsia="Arial" w:hAnsi="Arial" w:cs="Arial"/>
              </w:rPr>
            </w:pPr>
            <w:r w:rsidRPr="761A8AF6">
              <w:rPr>
                <w:rFonts w:ascii="Arial" w:eastAsia="Arial" w:hAnsi="Arial" w:cs="Arial"/>
              </w:rPr>
              <w:t>3,500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71CE70A" w14:textId="263CB798"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$45.00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3E815AE" w14:textId="08892762"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$157,500.00 </w:t>
            </w:r>
          </w:p>
        </w:tc>
      </w:tr>
      <w:tr w:rsidR="1286EFCA" w14:paraId="396F4580"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D68ECE4" w14:textId="5D901715" w:rsidR="1286EFCA" w:rsidRDefault="55DD3D47" w:rsidP="761A8AF6">
            <w:pPr>
              <w:spacing w:after="0" w:line="480" w:lineRule="auto"/>
              <w:rPr>
                <w:rFonts w:ascii="Arial" w:eastAsia="Arial" w:hAnsi="Arial" w:cs="Arial"/>
              </w:rPr>
            </w:pPr>
            <w:r w:rsidRPr="761A8AF6">
              <w:rPr>
                <w:rFonts w:ascii="Arial" w:eastAsia="Arial" w:hAnsi="Arial" w:cs="Arial"/>
              </w:rPr>
              <w:t>Other Staff</w:t>
            </w:r>
          </w:p>
        </w:tc>
        <w:tc>
          <w:tcPr>
            <w:tcW w:w="2019" w:type="dxa"/>
            <w:gridSpan w:val="3"/>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53CFBC3E" w14:textId="2FAEA366" w:rsidR="1286EFCA" w:rsidRDefault="55DD3D47" w:rsidP="761A8AF6">
            <w:pPr>
              <w:spacing w:after="0" w:line="480" w:lineRule="auto"/>
              <w:jc w:val="right"/>
              <w:rPr>
                <w:rFonts w:ascii="Arial" w:eastAsia="Arial" w:hAnsi="Arial" w:cs="Arial"/>
              </w:rPr>
            </w:pPr>
            <w:r w:rsidRPr="761A8AF6">
              <w:rPr>
                <w:rFonts w:ascii="Arial" w:eastAsia="Arial" w:hAnsi="Arial" w:cs="Arial"/>
              </w:rPr>
              <w:t>3,000</w:t>
            </w:r>
          </w:p>
        </w:tc>
        <w:tc>
          <w:tcPr>
            <w:tcW w:w="1758" w:type="dxa"/>
            <w:gridSpan w:val="3"/>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145CDDEA" w14:textId="2D0BACA8"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$35.00 </w:t>
            </w:r>
          </w:p>
        </w:tc>
        <w:tc>
          <w:tcPr>
            <w:tcW w:w="1583" w:type="dxa"/>
            <w:gridSpan w:val="2"/>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6A13F515" w14:textId="57AF4939"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$105,000.00 </w:t>
            </w:r>
          </w:p>
        </w:tc>
      </w:tr>
      <w:tr w:rsidR="1286EFCA" w14:paraId="2D6172BA"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B743B99" w14:textId="75144899" w:rsidR="1286EFCA" w:rsidRDefault="55DD3D47" w:rsidP="761A8AF6">
            <w:pPr>
              <w:spacing w:after="0" w:line="480" w:lineRule="auto"/>
              <w:rPr>
                <w:rFonts w:ascii="Arial" w:eastAsia="Arial" w:hAnsi="Arial" w:cs="Arial"/>
                <w:b/>
                <w:bCs/>
              </w:rPr>
            </w:pPr>
            <w:r w:rsidRPr="761A8AF6">
              <w:rPr>
                <w:rFonts w:ascii="Arial" w:eastAsia="Arial" w:hAnsi="Arial" w:cs="Arial"/>
                <w:b/>
                <w:bCs/>
              </w:rPr>
              <w:t>Sub Total</w:t>
            </w:r>
          </w:p>
        </w:tc>
        <w:tc>
          <w:tcPr>
            <w:tcW w:w="2019" w:type="dxa"/>
            <w:gridSpan w:val="3"/>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113A294D" w14:textId="054B8022"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15,500</w:t>
            </w:r>
          </w:p>
        </w:tc>
        <w:tc>
          <w:tcPr>
            <w:tcW w:w="1758" w:type="dxa"/>
            <w:gridSpan w:val="3"/>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06932AEB" w14:textId="3B6F75DC"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$190.00 </w:t>
            </w:r>
          </w:p>
        </w:tc>
        <w:tc>
          <w:tcPr>
            <w:tcW w:w="1583" w:type="dxa"/>
            <w:gridSpan w:val="2"/>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25512B04" w14:textId="3CABC4D0"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$502,500.00 </w:t>
            </w:r>
          </w:p>
        </w:tc>
      </w:tr>
      <w:tr w:rsidR="1286EFCA" w14:paraId="6F2C90F6"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4BDE9D78" w14:textId="7E829447" w:rsidR="1286EFCA" w:rsidRDefault="55DD3D47" w:rsidP="761A8AF6">
            <w:pPr>
              <w:spacing w:after="0" w:line="480" w:lineRule="auto"/>
              <w:rPr>
                <w:rFonts w:ascii="Arial" w:eastAsia="Arial" w:hAnsi="Arial" w:cs="Arial"/>
                <w:b/>
                <w:bCs/>
              </w:rPr>
            </w:pPr>
            <w:r w:rsidRPr="761A8AF6">
              <w:rPr>
                <w:rFonts w:ascii="Arial" w:eastAsia="Arial" w:hAnsi="Arial" w:cs="Arial"/>
                <w:b/>
                <w:bCs/>
              </w:rPr>
              <w:t>Go-live Support Team</w:t>
            </w:r>
          </w:p>
        </w:tc>
        <w:tc>
          <w:tcPr>
            <w:tcW w:w="2019"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42A8182E" w14:textId="42187833"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No. of Support Hrs</w:t>
            </w:r>
          </w:p>
        </w:tc>
        <w:tc>
          <w:tcPr>
            <w:tcW w:w="1758"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75ED2C9C" w14:textId="685F39F3"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Rate per hr</w:t>
            </w:r>
          </w:p>
        </w:tc>
        <w:tc>
          <w:tcPr>
            <w:tcW w:w="1583"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5D596A5F" w14:textId="0AACED98"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Total</w:t>
            </w:r>
          </w:p>
        </w:tc>
      </w:tr>
      <w:tr w:rsidR="1286EFCA" w14:paraId="388E50F6"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C029693" w14:textId="4A24F9DD" w:rsidR="1286EFCA" w:rsidRDefault="55DD3D47" w:rsidP="761A8AF6">
            <w:pPr>
              <w:spacing w:after="0" w:line="480" w:lineRule="auto"/>
              <w:rPr>
                <w:rFonts w:ascii="Arial" w:eastAsia="Arial" w:hAnsi="Arial" w:cs="Arial"/>
              </w:rPr>
            </w:pPr>
            <w:r w:rsidRPr="761A8AF6">
              <w:rPr>
                <w:rFonts w:ascii="Arial" w:eastAsia="Arial" w:hAnsi="Arial" w:cs="Arial"/>
              </w:rPr>
              <w:t>RN</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427F9B3" w14:textId="07D522F2" w:rsidR="1286EFCA" w:rsidRDefault="55DD3D47" w:rsidP="761A8AF6">
            <w:pPr>
              <w:spacing w:after="0" w:line="480" w:lineRule="auto"/>
              <w:jc w:val="right"/>
              <w:rPr>
                <w:rFonts w:ascii="Arial" w:eastAsia="Arial" w:hAnsi="Arial" w:cs="Arial"/>
              </w:rPr>
            </w:pPr>
            <w:r w:rsidRPr="761A8AF6">
              <w:rPr>
                <w:rFonts w:ascii="Arial" w:eastAsia="Arial" w:hAnsi="Arial" w:cs="Arial"/>
              </w:rPr>
              <w:t>2500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02FDEDE" w14:textId="042D5A83"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$50.00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944356C" w14:textId="0D908273"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$125,000.00 </w:t>
            </w:r>
          </w:p>
        </w:tc>
      </w:tr>
      <w:tr w:rsidR="1286EFCA" w14:paraId="066A68A4"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32086DD" w14:textId="579E24A2" w:rsidR="1286EFCA" w:rsidRDefault="55DD3D47" w:rsidP="761A8AF6">
            <w:pPr>
              <w:spacing w:after="0" w:line="480" w:lineRule="auto"/>
              <w:rPr>
                <w:rFonts w:ascii="Arial" w:eastAsia="Arial" w:hAnsi="Arial" w:cs="Arial"/>
              </w:rPr>
            </w:pPr>
            <w:r w:rsidRPr="761A8AF6">
              <w:rPr>
                <w:rFonts w:ascii="Arial" w:eastAsia="Arial" w:hAnsi="Arial" w:cs="Arial"/>
              </w:rPr>
              <w:t>IT</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EA20AB4" w14:textId="465A321F" w:rsidR="1286EFCA" w:rsidRDefault="55DD3D47" w:rsidP="761A8AF6">
            <w:pPr>
              <w:spacing w:after="0" w:line="480" w:lineRule="auto"/>
              <w:jc w:val="right"/>
              <w:rPr>
                <w:rFonts w:ascii="Arial" w:eastAsia="Arial" w:hAnsi="Arial" w:cs="Arial"/>
              </w:rPr>
            </w:pPr>
            <w:r w:rsidRPr="761A8AF6">
              <w:rPr>
                <w:rFonts w:ascii="Arial" w:eastAsia="Arial" w:hAnsi="Arial" w:cs="Arial"/>
              </w:rPr>
              <w:t>2000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3CE48F7" w14:textId="70F0B4D1"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$60.00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54E31BE" w14:textId="12323E77"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$120,000.00 </w:t>
            </w:r>
          </w:p>
        </w:tc>
      </w:tr>
      <w:tr w:rsidR="1286EFCA" w14:paraId="681973AE"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591252B" w14:textId="41C84668" w:rsidR="1286EFCA" w:rsidRDefault="55DD3D47" w:rsidP="761A8AF6">
            <w:pPr>
              <w:spacing w:after="0" w:line="480" w:lineRule="auto"/>
              <w:rPr>
                <w:rFonts w:ascii="Arial" w:eastAsia="Arial" w:hAnsi="Arial" w:cs="Arial"/>
              </w:rPr>
            </w:pPr>
            <w:r w:rsidRPr="761A8AF6">
              <w:rPr>
                <w:rFonts w:ascii="Arial" w:eastAsia="Arial" w:hAnsi="Arial" w:cs="Arial"/>
              </w:rPr>
              <w:t>Super User</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394615D" w14:textId="7DBF86D0" w:rsidR="1286EFCA" w:rsidRDefault="55DD3D47" w:rsidP="761A8AF6">
            <w:pPr>
              <w:spacing w:after="0" w:line="480" w:lineRule="auto"/>
              <w:jc w:val="right"/>
              <w:rPr>
                <w:rFonts w:ascii="Arial" w:eastAsia="Arial" w:hAnsi="Arial" w:cs="Arial"/>
              </w:rPr>
            </w:pPr>
            <w:r w:rsidRPr="761A8AF6">
              <w:rPr>
                <w:rFonts w:ascii="Arial" w:eastAsia="Arial" w:hAnsi="Arial" w:cs="Arial"/>
              </w:rPr>
              <w:t>1500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B8E554D" w14:textId="0FFB10EE"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$45.00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C3F0312" w14:textId="0523699E"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$67,500.00 </w:t>
            </w:r>
          </w:p>
        </w:tc>
      </w:tr>
      <w:tr w:rsidR="1286EFCA" w14:paraId="069D9ED2"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C8A734C" w14:textId="1B332A39" w:rsidR="1286EFCA" w:rsidRDefault="55DD3D47" w:rsidP="761A8AF6">
            <w:pPr>
              <w:spacing w:after="0" w:line="480" w:lineRule="auto"/>
              <w:rPr>
                <w:rFonts w:ascii="Arial" w:eastAsia="Arial" w:hAnsi="Arial" w:cs="Arial"/>
              </w:rPr>
            </w:pPr>
            <w:r w:rsidRPr="761A8AF6">
              <w:rPr>
                <w:rFonts w:ascii="Arial" w:eastAsia="Arial" w:hAnsi="Arial" w:cs="Arial"/>
              </w:rPr>
              <w:t>Other Clinical Staff</w:t>
            </w:r>
          </w:p>
        </w:tc>
        <w:tc>
          <w:tcPr>
            <w:tcW w:w="2019" w:type="dxa"/>
            <w:gridSpan w:val="3"/>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568AD630" w14:textId="21F892A8" w:rsidR="1286EFCA" w:rsidRDefault="55DD3D47" w:rsidP="761A8AF6">
            <w:pPr>
              <w:spacing w:after="0" w:line="480" w:lineRule="auto"/>
              <w:jc w:val="right"/>
              <w:rPr>
                <w:rFonts w:ascii="Arial" w:eastAsia="Arial" w:hAnsi="Arial" w:cs="Arial"/>
              </w:rPr>
            </w:pPr>
            <w:r w:rsidRPr="761A8AF6">
              <w:rPr>
                <w:rFonts w:ascii="Arial" w:eastAsia="Arial" w:hAnsi="Arial" w:cs="Arial"/>
              </w:rPr>
              <w:t>2000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2DC153C" w14:textId="5E08B728"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$45.00 </w:t>
            </w:r>
          </w:p>
        </w:tc>
        <w:tc>
          <w:tcPr>
            <w:tcW w:w="1583" w:type="dxa"/>
            <w:gridSpan w:val="2"/>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54F31D62" w14:textId="183F8A61"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$90,000.00 </w:t>
            </w:r>
          </w:p>
        </w:tc>
      </w:tr>
      <w:tr w:rsidR="1286EFCA" w14:paraId="5BF8C06B"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35E0ECB" w14:textId="47D8B14A" w:rsidR="1286EFCA" w:rsidRDefault="55DD3D47" w:rsidP="761A8AF6">
            <w:pPr>
              <w:spacing w:after="0" w:line="480" w:lineRule="auto"/>
              <w:rPr>
                <w:rFonts w:ascii="Arial" w:eastAsia="Arial" w:hAnsi="Arial" w:cs="Arial"/>
              </w:rPr>
            </w:pPr>
            <w:r w:rsidRPr="761A8AF6">
              <w:rPr>
                <w:rFonts w:ascii="Arial" w:eastAsia="Arial" w:hAnsi="Arial" w:cs="Arial"/>
              </w:rPr>
              <w:t>Other Staff</w:t>
            </w:r>
          </w:p>
        </w:tc>
        <w:tc>
          <w:tcPr>
            <w:tcW w:w="2019" w:type="dxa"/>
            <w:gridSpan w:val="3"/>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00B2A0B0" w14:textId="2BBE6DA2" w:rsidR="1286EFCA" w:rsidRDefault="55DD3D47" w:rsidP="761A8AF6">
            <w:pPr>
              <w:spacing w:after="0" w:line="480" w:lineRule="auto"/>
              <w:jc w:val="right"/>
              <w:rPr>
                <w:rFonts w:ascii="Arial" w:eastAsia="Arial" w:hAnsi="Arial" w:cs="Arial"/>
              </w:rPr>
            </w:pPr>
            <w:r w:rsidRPr="761A8AF6">
              <w:rPr>
                <w:rFonts w:ascii="Arial" w:eastAsia="Arial" w:hAnsi="Arial" w:cs="Arial"/>
              </w:rPr>
              <w:t>1500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BCFE04E" w14:textId="011577A9"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$30.00 </w:t>
            </w:r>
          </w:p>
        </w:tc>
        <w:tc>
          <w:tcPr>
            <w:tcW w:w="1583" w:type="dxa"/>
            <w:gridSpan w:val="2"/>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3D63BA91" w14:textId="5D580083"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$45,000.00 </w:t>
            </w:r>
          </w:p>
        </w:tc>
      </w:tr>
      <w:tr w:rsidR="1286EFCA" w14:paraId="6C8F0763"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188F6FD" w14:textId="247B8304" w:rsidR="1286EFCA" w:rsidRDefault="55DD3D47" w:rsidP="761A8AF6">
            <w:pPr>
              <w:spacing w:after="0" w:line="480" w:lineRule="auto"/>
              <w:rPr>
                <w:rFonts w:ascii="Arial" w:eastAsia="Arial" w:hAnsi="Arial" w:cs="Arial"/>
                <w:b/>
                <w:bCs/>
              </w:rPr>
            </w:pPr>
            <w:r w:rsidRPr="761A8AF6">
              <w:rPr>
                <w:rFonts w:ascii="Arial" w:eastAsia="Arial" w:hAnsi="Arial" w:cs="Arial"/>
                <w:b/>
                <w:bCs/>
              </w:rPr>
              <w:t>Sub Total</w:t>
            </w:r>
          </w:p>
        </w:tc>
        <w:tc>
          <w:tcPr>
            <w:tcW w:w="2019" w:type="dxa"/>
            <w:gridSpan w:val="3"/>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28E0FA04" w14:textId="3EB06B61"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9500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58958D9" w14:textId="06ABC216"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$230.00 </w:t>
            </w:r>
          </w:p>
        </w:tc>
        <w:tc>
          <w:tcPr>
            <w:tcW w:w="1583" w:type="dxa"/>
            <w:gridSpan w:val="2"/>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1EDF1CB4" w14:textId="1DC3D156"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$447,500.00 </w:t>
            </w:r>
          </w:p>
        </w:tc>
      </w:tr>
      <w:tr w:rsidR="1286EFCA" w14:paraId="3D42DB14"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0E1EA8D7" w14:textId="4AC852DD" w:rsidR="1286EFCA" w:rsidRDefault="55DD3D47" w:rsidP="761A8AF6">
            <w:pPr>
              <w:spacing w:after="0" w:line="480" w:lineRule="auto"/>
              <w:rPr>
                <w:rFonts w:ascii="Arial" w:eastAsia="Arial" w:hAnsi="Arial" w:cs="Arial"/>
                <w:b/>
                <w:bCs/>
              </w:rPr>
            </w:pPr>
            <w:r w:rsidRPr="761A8AF6">
              <w:rPr>
                <w:rFonts w:ascii="Arial" w:eastAsia="Arial" w:hAnsi="Arial" w:cs="Arial"/>
                <w:b/>
                <w:bCs/>
              </w:rPr>
              <w:lastRenderedPageBreak/>
              <w:t>Training</w:t>
            </w:r>
          </w:p>
        </w:tc>
        <w:tc>
          <w:tcPr>
            <w:tcW w:w="2019"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6CA1E235" w14:textId="018D87D8"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No. of Persons / Items</w:t>
            </w:r>
          </w:p>
        </w:tc>
        <w:tc>
          <w:tcPr>
            <w:tcW w:w="1758"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5BAF5959" w14:textId="7F144DBB" w:rsidR="1286EFCA" w:rsidRDefault="55DD3D47" w:rsidP="761A8AF6">
            <w:pPr>
              <w:spacing w:after="0" w:line="480" w:lineRule="auto"/>
              <w:rPr>
                <w:rFonts w:ascii="Arial" w:eastAsia="Arial" w:hAnsi="Arial" w:cs="Arial"/>
                <w:b/>
                <w:bCs/>
              </w:rPr>
            </w:pPr>
            <w:r w:rsidRPr="761A8AF6">
              <w:rPr>
                <w:rFonts w:ascii="Arial" w:eastAsia="Arial" w:hAnsi="Arial" w:cs="Arial"/>
                <w:b/>
                <w:bCs/>
              </w:rPr>
              <w:t>Rate per hr</w:t>
            </w:r>
          </w:p>
        </w:tc>
        <w:tc>
          <w:tcPr>
            <w:tcW w:w="1583"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0BF5ED80" w14:textId="46DAFB59"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Total</w:t>
            </w:r>
          </w:p>
        </w:tc>
      </w:tr>
      <w:tr w:rsidR="1286EFCA" w14:paraId="0D9C38B9"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6C9DB4E" w14:textId="5E4A29A5" w:rsidR="1286EFCA" w:rsidRDefault="55DD3D47" w:rsidP="761A8AF6">
            <w:pPr>
              <w:spacing w:after="0" w:line="480" w:lineRule="auto"/>
              <w:rPr>
                <w:rFonts w:ascii="Arial" w:eastAsia="Arial" w:hAnsi="Arial" w:cs="Arial"/>
              </w:rPr>
            </w:pPr>
            <w:r w:rsidRPr="761A8AF6">
              <w:rPr>
                <w:rFonts w:ascii="Arial" w:eastAsia="Arial" w:hAnsi="Arial" w:cs="Arial"/>
              </w:rPr>
              <w:t>Training Material</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4BAEA49" w14:textId="0417B260" w:rsidR="1286EFCA" w:rsidRDefault="55DD3D47" w:rsidP="761A8AF6">
            <w:pPr>
              <w:spacing w:after="0" w:line="480" w:lineRule="auto"/>
              <w:jc w:val="right"/>
              <w:rPr>
                <w:rFonts w:ascii="Arial" w:eastAsia="Arial" w:hAnsi="Arial" w:cs="Arial"/>
              </w:rPr>
            </w:pPr>
            <w:r w:rsidRPr="761A8AF6">
              <w:rPr>
                <w:rFonts w:ascii="Arial" w:eastAsia="Arial" w:hAnsi="Arial" w:cs="Arial"/>
              </w:rPr>
              <w:t>500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8E6EF86" w14:textId="3776FA55"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$50.00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94540CE" w14:textId="50742972"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$25,000.00 </w:t>
            </w:r>
          </w:p>
        </w:tc>
      </w:tr>
      <w:tr w:rsidR="1286EFCA" w14:paraId="0CCC2779"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11F082A" w14:textId="37DBC428" w:rsidR="1286EFCA" w:rsidRDefault="55DD3D47" w:rsidP="761A8AF6">
            <w:pPr>
              <w:spacing w:after="0" w:line="480" w:lineRule="auto"/>
              <w:rPr>
                <w:rFonts w:ascii="Arial" w:eastAsia="Arial" w:hAnsi="Arial" w:cs="Arial"/>
              </w:rPr>
            </w:pPr>
            <w:r w:rsidRPr="761A8AF6">
              <w:rPr>
                <w:rFonts w:ascii="Arial" w:eastAsia="Arial" w:hAnsi="Arial" w:cs="Arial"/>
              </w:rPr>
              <w:t>Training Instructors</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3F9A4B4" w14:textId="007AB897" w:rsidR="1286EFCA" w:rsidRDefault="55DD3D47" w:rsidP="761A8AF6">
            <w:pPr>
              <w:spacing w:after="0" w:line="480" w:lineRule="auto"/>
              <w:jc w:val="right"/>
              <w:rPr>
                <w:rFonts w:ascii="Arial" w:eastAsia="Arial" w:hAnsi="Arial" w:cs="Arial"/>
              </w:rPr>
            </w:pPr>
            <w:r w:rsidRPr="761A8AF6">
              <w:rPr>
                <w:rFonts w:ascii="Arial" w:eastAsia="Arial" w:hAnsi="Arial" w:cs="Arial"/>
              </w:rPr>
              <w:t>5</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90F9E6A" w14:textId="6E3C05CF"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$100.00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838E16D" w14:textId="0C6942C2"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$500.00 </w:t>
            </w:r>
          </w:p>
        </w:tc>
      </w:tr>
      <w:tr w:rsidR="1286EFCA" w14:paraId="7B7C11F4"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C00427D" w14:textId="542166E0" w:rsidR="1286EFCA" w:rsidRDefault="55DD3D47" w:rsidP="761A8AF6">
            <w:pPr>
              <w:spacing w:after="0" w:line="480" w:lineRule="auto"/>
              <w:rPr>
                <w:rFonts w:ascii="Arial" w:eastAsia="Arial" w:hAnsi="Arial" w:cs="Arial"/>
              </w:rPr>
            </w:pPr>
            <w:r w:rsidRPr="761A8AF6">
              <w:rPr>
                <w:rFonts w:ascii="Arial" w:eastAsia="Arial" w:hAnsi="Arial" w:cs="Arial"/>
              </w:rPr>
              <w:t>Training Staff</w:t>
            </w:r>
          </w:p>
        </w:tc>
        <w:tc>
          <w:tcPr>
            <w:tcW w:w="2019" w:type="dxa"/>
            <w:gridSpan w:val="3"/>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66A83633" w14:textId="1AF9606A" w:rsidR="1286EFCA" w:rsidRDefault="55DD3D47" w:rsidP="761A8AF6">
            <w:pPr>
              <w:spacing w:after="0" w:line="480" w:lineRule="auto"/>
              <w:jc w:val="right"/>
              <w:rPr>
                <w:rFonts w:ascii="Arial" w:eastAsia="Arial" w:hAnsi="Arial" w:cs="Arial"/>
              </w:rPr>
            </w:pPr>
            <w:r w:rsidRPr="761A8AF6">
              <w:rPr>
                <w:rFonts w:ascii="Arial" w:eastAsia="Arial" w:hAnsi="Arial" w:cs="Arial"/>
              </w:rPr>
              <w:t>10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8FF03E1" w14:textId="08E20F23"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$60.00 </w:t>
            </w:r>
          </w:p>
        </w:tc>
        <w:tc>
          <w:tcPr>
            <w:tcW w:w="1583" w:type="dxa"/>
            <w:gridSpan w:val="2"/>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0B83FB63" w14:textId="1BD60D28"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$600.00 </w:t>
            </w:r>
          </w:p>
        </w:tc>
      </w:tr>
      <w:tr w:rsidR="1286EFCA" w14:paraId="0AAD0FFB"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40586DD" w14:textId="2BE9C19B" w:rsidR="1286EFCA" w:rsidRDefault="55DD3D47" w:rsidP="761A8AF6">
            <w:pPr>
              <w:spacing w:after="0" w:line="480" w:lineRule="auto"/>
              <w:rPr>
                <w:rFonts w:ascii="Arial" w:eastAsia="Arial" w:hAnsi="Arial" w:cs="Arial"/>
              </w:rPr>
            </w:pPr>
            <w:r w:rsidRPr="761A8AF6">
              <w:rPr>
                <w:rFonts w:ascii="Arial" w:eastAsia="Arial" w:hAnsi="Arial" w:cs="Arial"/>
              </w:rPr>
              <w:t>Training - Other</w:t>
            </w:r>
          </w:p>
        </w:tc>
        <w:tc>
          <w:tcPr>
            <w:tcW w:w="2019" w:type="dxa"/>
            <w:gridSpan w:val="3"/>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7F778005" w14:textId="7BC9ADB2" w:rsidR="1286EFCA" w:rsidRDefault="55DD3D47" w:rsidP="761A8AF6">
            <w:pPr>
              <w:spacing w:after="0" w:line="480" w:lineRule="auto"/>
              <w:jc w:val="right"/>
              <w:rPr>
                <w:rFonts w:ascii="Arial" w:eastAsia="Arial" w:hAnsi="Arial" w:cs="Arial"/>
              </w:rPr>
            </w:pPr>
            <w:r w:rsidRPr="761A8AF6">
              <w:rPr>
                <w:rFonts w:ascii="Arial" w:eastAsia="Arial" w:hAnsi="Arial" w:cs="Arial"/>
              </w:rPr>
              <w:t>5</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2182A81" w14:textId="5125075B"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$55.00 </w:t>
            </w:r>
          </w:p>
        </w:tc>
        <w:tc>
          <w:tcPr>
            <w:tcW w:w="1583" w:type="dxa"/>
            <w:gridSpan w:val="2"/>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3D136BBC" w14:textId="390723C3"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$275.00 </w:t>
            </w:r>
          </w:p>
        </w:tc>
      </w:tr>
      <w:tr w:rsidR="1286EFCA" w14:paraId="60A4F223"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50B0A3B" w14:textId="41688821" w:rsidR="1286EFCA" w:rsidRDefault="55DD3D47" w:rsidP="761A8AF6">
            <w:pPr>
              <w:spacing w:after="0" w:line="480" w:lineRule="auto"/>
              <w:rPr>
                <w:rFonts w:ascii="Arial" w:eastAsia="Arial" w:hAnsi="Arial" w:cs="Arial"/>
                <w:b/>
                <w:bCs/>
              </w:rPr>
            </w:pPr>
            <w:r w:rsidRPr="761A8AF6">
              <w:rPr>
                <w:rFonts w:ascii="Arial" w:eastAsia="Arial" w:hAnsi="Arial" w:cs="Arial"/>
                <w:b/>
                <w:bCs/>
              </w:rPr>
              <w:t>Sub Total</w:t>
            </w:r>
          </w:p>
        </w:tc>
        <w:tc>
          <w:tcPr>
            <w:tcW w:w="2019" w:type="dxa"/>
            <w:gridSpan w:val="3"/>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038C854B" w14:textId="05A1CF03"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520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BC71758" w14:textId="2C07AFFC"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$265.00 </w:t>
            </w:r>
          </w:p>
        </w:tc>
        <w:tc>
          <w:tcPr>
            <w:tcW w:w="1583" w:type="dxa"/>
            <w:gridSpan w:val="2"/>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37D65A6F" w14:textId="6D429129" w:rsidR="1286EFCA" w:rsidRDefault="2F9E18F6" w:rsidP="761A8AF6">
            <w:pPr>
              <w:spacing w:after="0" w:line="480" w:lineRule="auto"/>
              <w:jc w:val="right"/>
              <w:rPr>
                <w:rFonts w:ascii="Arial" w:eastAsia="Arial" w:hAnsi="Arial" w:cs="Arial"/>
                <w:b/>
                <w:bCs/>
              </w:rPr>
            </w:pPr>
            <w:r w:rsidRPr="2C4C3207">
              <w:rPr>
                <w:rFonts w:ascii="Arial" w:eastAsia="Arial" w:hAnsi="Arial" w:cs="Arial"/>
                <w:b/>
                <w:bCs/>
              </w:rPr>
              <w:t xml:space="preserve"> </w:t>
            </w:r>
            <w:r w:rsidR="68883241" w:rsidRPr="2C4C3207">
              <w:rPr>
                <w:rFonts w:ascii="Arial" w:eastAsia="Arial" w:hAnsi="Arial" w:cs="Arial"/>
                <w:b/>
                <w:bCs/>
              </w:rPr>
              <w:t>$26,375</w:t>
            </w:r>
          </w:p>
        </w:tc>
      </w:tr>
      <w:tr w:rsidR="1286EFCA" w14:paraId="12A091F2" w14:textId="77777777" w:rsidTr="2C4C3207">
        <w:trPr>
          <w:gridAfter w:val="1"/>
          <w:wAfter w:w="609" w:type="dxa"/>
          <w:trHeight w:val="630"/>
        </w:trPr>
        <w:tc>
          <w:tcPr>
            <w:tcW w:w="3390"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2D7B8070" w14:textId="1D9506FF" w:rsidR="1286EFCA" w:rsidRDefault="55DD3D47" w:rsidP="761A8AF6">
            <w:pPr>
              <w:spacing w:after="0" w:line="480" w:lineRule="auto"/>
              <w:rPr>
                <w:rFonts w:ascii="Arial" w:eastAsia="Arial" w:hAnsi="Arial" w:cs="Arial"/>
                <w:b/>
                <w:bCs/>
              </w:rPr>
            </w:pPr>
            <w:r w:rsidRPr="761A8AF6">
              <w:rPr>
                <w:rFonts w:ascii="Arial" w:eastAsia="Arial" w:hAnsi="Arial" w:cs="Arial"/>
                <w:b/>
                <w:bCs/>
              </w:rPr>
              <w:t>Travel/Hotel</w:t>
            </w:r>
          </w:p>
        </w:tc>
        <w:tc>
          <w:tcPr>
            <w:tcW w:w="2019"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7DA193AD" w14:textId="09C85A25"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No. of Persons/Items</w:t>
            </w:r>
          </w:p>
        </w:tc>
        <w:tc>
          <w:tcPr>
            <w:tcW w:w="1758"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2E9E950F" w14:textId="3429E2C0" w:rsidR="1286EFCA" w:rsidRDefault="55DD3D47" w:rsidP="761A8AF6">
            <w:pPr>
              <w:spacing w:after="0" w:line="480" w:lineRule="auto"/>
              <w:rPr>
                <w:rFonts w:ascii="Arial" w:eastAsia="Arial" w:hAnsi="Arial" w:cs="Arial"/>
                <w:b/>
                <w:bCs/>
              </w:rPr>
            </w:pPr>
            <w:r w:rsidRPr="761A8AF6">
              <w:rPr>
                <w:rFonts w:ascii="Arial" w:eastAsia="Arial" w:hAnsi="Arial" w:cs="Arial"/>
                <w:b/>
                <w:bCs/>
              </w:rPr>
              <w:t>Unit Cost</w:t>
            </w:r>
          </w:p>
        </w:tc>
        <w:tc>
          <w:tcPr>
            <w:tcW w:w="1583"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6AC26125" w14:textId="204F78FA"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Total</w:t>
            </w:r>
          </w:p>
        </w:tc>
      </w:tr>
      <w:tr w:rsidR="1286EFCA" w14:paraId="59FA1058"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08952E2" w14:textId="08D0852B" w:rsidR="1286EFCA" w:rsidRDefault="55DD3D47" w:rsidP="761A8AF6">
            <w:pPr>
              <w:spacing w:after="0" w:line="480" w:lineRule="auto"/>
              <w:rPr>
                <w:rFonts w:ascii="Arial" w:eastAsia="Arial" w:hAnsi="Arial" w:cs="Arial"/>
              </w:rPr>
            </w:pPr>
            <w:r w:rsidRPr="761A8AF6">
              <w:rPr>
                <w:rFonts w:ascii="Arial" w:eastAsia="Arial" w:hAnsi="Arial" w:cs="Arial"/>
              </w:rPr>
              <w:t>Airfare</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DFE80C7" w14:textId="2689AEA6" w:rsidR="1286EFCA" w:rsidRDefault="55DD3D47" w:rsidP="761A8AF6">
            <w:pPr>
              <w:spacing w:after="0" w:line="480" w:lineRule="auto"/>
              <w:jc w:val="right"/>
              <w:rPr>
                <w:rFonts w:ascii="Arial" w:eastAsia="Arial" w:hAnsi="Arial" w:cs="Arial"/>
              </w:rPr>
            </w:pPr>
            <w:r w:rsidRPr="761A8AF6">
              <w:rPr>
                <w:rFonts w:ascii="Arial" w:eastAsia="Arial" w:hAnsi="Arial" w:cs="Arial"/>
              </w:rPr>
              <w:t>20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86BC91F" w14:textId="5D720676"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$600.00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8DD7F9E" w14:textId="3E7CEEB6"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$12,000.00 </w:t>
            </w:r>
          </w:p>
        </w:tc>
      </w:tr>
      <w:tr w:rsidR="1286EFCA" w14:paraId="2B76D2C1"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19C4004" w14:textId="5E3FEEDE" w:rsidR="1286EFCA" w:rsidRDefault="55DD3D47" w:rsidP="761A8AF6">
            <w:pPr>
              <w:spacing w:after="0" w:line="480" w:lineRule="auto"/>
              <w:rPr>
                <w:rFonts w:ascii="Arial" w:eastAsia="Arial" w:hAnsi="Arial" w:cs="Arial"/>
              </w:rPr>
            </w:pPr>
            <w:r w:rsidRPr="761A8AF6">
              <w:rPr>
                <w:rFonts w:ascii="Arial" w:eastAsia="Arial" w:hAnsi="Arial" w:cs="Arial"/>
              </w:rPr>
              <w:t>Hotel Nights (5 days, 1 per room)</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B135B15" w14:textId="20F29C6A" w:rsidR="1286EFCA" w:rsidRDefault="55DD3D47" w:rsidP="761A8AF6">
            <w:pPr>
              <w:spacing w:after="0" w:line="480" w:lineRule="auto"/>
              <w:jc w:val="right"/>
              <w:rPr>
                <w:rFonts w:ascii="Arial" w:eastAsia="Arial" w:hAnsi="Arial" w:cs="Arial"/>
              </w:rPr>
            </w:pPr>
            <w:r w:rsidRPr="761A8AF6">
              <w:rPr>
                <w:rFonts w:ascii="Arial" w:eastAsia="Arial" w:hAnsi="Arial" w:cs="Arial"/>
              </w:rPr>
              <w:t>100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2AB7E0B" w14:textId="54FDCAA7"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$150.00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4222A60" w14:textId="6FFB2D1B"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$15,000.00 </w:t>
            </w:r>
          </w:p>
        </w:tc>
      </w:tr>
      <w:tr w:rsidR="1286EFCA" w14:paraId="7C020B1D"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97BAE7C" w14:textId="7D3200E2" w:rsidR="1286EFCA" w:rsidRDefault="55DD3D47" w:rsidP="761A8AF6">
            <w:pPr>
              <w:spacing w:after="0" w:line="480" w:lineRule="auto"/>
              <w:rPr>
                <w:rFonts w:ascii="Arial" w:eastAsia="Arial" w:hAnsi="Arial" w:cs="Arial"/>
              </w:rPr>
            </w:pPr>
            <w:r w:rsidRPr="761A8AF6">
              <w:rPr>
                <w:rFonts w:ascii="Arial" w:eastAsia="Arial" w:hAnsi="Arial" w:cs="Arial"/>
              </w:rPr>
              <w:t>Meals per day (5 days x no of persons)</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0AEB10E" w14:textId="3077E85F" w:rsidR="1286EFCA" w:rsidRDefault="55DD3D47" w:rsidP="761A8AF6">
            <w:pPr>
              <w:spacing w:after="0" w:line="480" w:lineRule="auto"/>
              <w:jc w:val="right"/>
              <w:rPr>
                <w:rFonts w:ascii="Arial" w:eastAsia="Arial" w:hAnsi="Arial" w:cs="Arial"/>
              </w:rPr>
            </w:pPr>
            <w:r w:rsidRPr="761A8AF6">
              <w:rPr>
                <w:rFonts w:ascii="Arial" w:eastAsia="Arial" w:hAnsi="Arial" w:cs="Arial"/>
              </w:rPr>
              <w:t>100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9883392" w14:textId="62521CEF"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$75.00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9F1FB22" w14:textId="040C23F3"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$7,500.00 </w:t>
            </w:r>
          </w:p>
        </w:tc>
      </w:tr>
      <w:tr w:rsidR="1286EFCA" w14:paraId="50CCEB0F"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C30D156" w14:textId="065E9585" w:rsidR="1286EFCA" w:rsidRDefault="55DD3D47" w:rsidP="761A8AF6">
            <w:pPr>
              <w:spacing w:after="0" w:line="480" w:lineRule="auto"/>
              <w:rPr>
                <w:rFonts w:ascii="Arial" w:eastAsia="Arial" w:hAnsi="Arial" w:cs="Arial"/>
              </w:rPr>
            </w:pPr>
            <w:r w:rsidRPr="761A8AF6">
              <w:rPr>
                <w:rFonts w:ascii="Arial" w:eastAsia="Arial" w:hAnsi="Arial" w:cs="Arial"/>
              </w:rPr>
              <w:t>Other Travel Needs</w:t>
            </w:r>
          </w:p>
        </w:tc>
        <w:tc>
          <w:tcPr>
            <w:tcW w:w="2019" w:type="dxa"/>
            <w:gridSpan w:val="3"/>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5167E1B0" w14:textId="629AE434" w:rsidR="1286EFCA" w:rsidRDefault="55DD3D47" w:rsidP="761A8AF6">
            <w:pPr>
              <w:spacing w:after="0" w:line="480" w:lineRule="auto"/>
              <w:jc w:val="right"/>
              <w:rPr>
                <w:rFonts w:ascii="Arial" w:eastAsia="Arial" w:hAnsi="Arial" w:cs="Arial"/>
              </w:rPr>
            </w:pPr>
            <w:r w:rsidRPr="761A8AF6">
              <w:rPr>
                <w:rFonts w:ascii="Arial" w:eastAsia="Arial" w:hAnsi="Arial" w:cs="Arial"/>
              </w:rPr>
              <w:t>0</w:t>
            </w:r>
          </w:p>
        </w:tc>
        <w:tc>
          <w:tcPr>
            <w:tcW w:w="1758" w:type="dxa"/>
            <w:gridSpan w:val="3"/>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2E4BCD67" w14:textId="6F72DE27"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$10,000.00 </w:t>
            </w:r>
          </w:p>
        </w:tc>
        <w:tc>
          <w:tcPr>
            <w:tcW w:w="1583" w:type="dxa"/>
            <w:gridSpan w:val="2"/>
            <w:tcBorders>
              <w:top w:val="single" w:sz="4" w:space="0" w:color="auto"/>
              <w:left w:val="single" w:sz="4" w:space="0" w:color="auto"/>
              <w:bottom w:val="double" w:sz="5" w:space="0" w:color="auto"/>
              <w:right w:val="single" w:sz="4" w:space="0" w:color="auto"/>
            </w:tcBorders>
            <w:tcMar>
              <w:top w:w="15" w:type="dxa"/>
              <w:left w:w="15" w:type="dxa"/>
              <w:right w:w="15" w:type="dxa"/>
            </w:tcMar>
          </w:tcPr>
          <w:p w14:paraId="21FDDC59" w14:textId="069D934F"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   </w:t>
            </w:r>
          </w:p>
        </w:tc>
      </w:tr>
      <w:tr w:rsidR="1286EFCA" w14:paraId="50BA9AF9" w14:textId="77777777" w:rsidTr="2C4C3207">
        <w:trPr>
          <w:gridAfter w:val="1"/>
          <w:wAfter w:w="609" w:type="dxa"/>
          <w:trHeight w:val="435"/>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0BF1DC3" w14:textId="246ECF38" w:rsidR="1286EFCA" w:rsidRDefault="55DD3D47" w:rsidP="761A8AF6">
            <w:pPr>
              <w:spacing w:after="0" w:line="480" w:lineRule="auto"/>
              <w:rPr>
                <w:rFonts w:ascii="Arial" w:eastAsia="Arial" w:hAnsi="Arial" w:cs="Arial"/>
                <w:b/>
                <w:bCs/>
              </w:rPr>
            </w:pPr>
            <w:r w:rsidRPr="761A8AF6">
              <w:rPr>
                <w:rFonts w:ascii="Arial" w:eastAsia="Arial" w:hAnsi="Arial" w:cs="Arial"/>
                <w:b/>
                <w:bCs/>
              </w:rPr>
              <w:t>Sub Total</w:t>
            </w:r>
          </w:p>
        </w:tc>
        <w:tc>
          <w:tcPr>
            <w:tcW w:w="2019" w:type="dxa"/>
            <w:gridSpan w:val="3"/>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754897ED" w14:textId="3BFE1E5A"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220</w:t>
            </w:r>
          </w:p>
        </w:tc>
        <w:tc>
          <w:tcPr>
            <w:tcW w:w="1758" w:type="dxa"/>
            <w:gridSpan w:val="3"/>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0826963C" w14:textId="549A6286"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$10,825.00 </w:t>
            </w:r>
          </w:p>
        </w:tc>
        <w:tc>
          <w:tcPr>
            <w:tcW w:w="1583" w:type="dxa"/>
            <w:gridSpan w:val="2"/>
            <w:tcBorders>
              <w:top w:val="double" w:sz="5" w:space="0" w:color="auto"/>
              <w:left w:val="single" w:sz="4" w:space="0" w:color="auto"/>
              <w:bottom w:val="single" w:sz="4" w:space="0" w:color="auto"/>
              <w:right w:val="single" w:sz="4" w:space="0" w:color="auto"/>
            </w:tcBorders>
            <w:tcMar>
              <w:top w:w="15" w:type="dxa"/>
              <w:left w:w="15" w:type="dxa"/>
              <w:right w:w="15" w:type="dxa"/>
            </w:tcMar>
          </w:tcPr>
          <w:p w14:paraId="3A54BD38" w14:textId="4432A901"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$34,500.00 </w:t>
            </w:r>
          </w:p>
        </w:tc>
      </w:tr>
      <w:tr w:rsidR="1286EFCA" w14:paraId="252B414B" w14:textId="77777777" w:rsidTr="2C4C3207">
        <w:trPr>
          <w:gridAfter w:val="1"/>
          <w:wAfter w:w="609" w:type="dxa"/>
          <w:trHeight w:val="495"/>
        </w:trPr>
        <w:tc>
          <w:tcPr>
            <w:tcW w:w="3390"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2E51A27A" w14:textId="3FF0DFCA" w:rsidR="1286EFCA" w:rsidRDefault="55DD3D47" w:rsidP="761A8AF6">
            <w:pPr>
              <w:spacing w:after="0" w:line="480" w:lineRule="auto"/>
              <w:rPr>
                <w:rFonts w:ascii="Arial" w:eastAsia="Arial" w:hAnsi="Arial" w:cs="Arial"/>
                <w:b/>
                <w:bCs/>
              </w:rPr>
            </w:pPr>
            <w:r w:rsidRPr="761A8AF6">
              <w:rPr>
                <w:rFonts w:ascii="Arial" w:eastAsia="Arial" w:hAnsi="Arial" w:cs="Arial"/>
                <w:b/>
                <w:bCs/>
              </w:rPr>
              <w:t xml:space="preserve">Other </w:t>
            </w:r>
          </w:p>
        </w:tc>
        <w:tc>
          <w:tcPr>
            <w:tcW w:w="2019"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2D3B0208" w14:textId="286B0C2A"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No. of Persons/Items</w:t>
            </w:r>
          </w:p>
        </w:tc>
        <w:tc>
          <w:tcPr>
            <w:tcW w:w="1758" w:type="dxa"/>
            <w:gridSpan w:val="3"/>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01166FE4" w14:textId="338586F8" w:rsidR="1286EFCA" w:rsidRDefault="55DD3D47" w:rsidP="761A8AF6">
            <w:pPr>
              <w:spacing w:after="0" w:line="480" w:lineRule="auto"/>
              <w:rPr>
                <w:rFonts w:ascii="Arial" w:eastAsia="Arial" w:hAnsi="Arial" w:cs="Arial"/>
                <w:b/>
                <w:bCs/>
              </w:rPr>
            </w:pPr>
            <w:r w:rsidRPr="761A8AF6">
              <w:rPr>
                <w:rFonts w:ascii="Arial" w:eastAsia="Arial" w:hAnsi="Arial" w:cs="Arial"/>
                <w:b/>
                <w:bCs/>
              </w:rPr>
              <w:t>Unit Cost</w:t>
            </w:r>
          </w:p>
        </w:tc>
        <w:tc>
          <w:tcPr>
            <w:tcW w:w="1583" w:type="dxa"/>
            <w:gridSpan w:val="2"/>
            <w:tcBorders>
              <w:top w:val="single" w:sz="4" w:space="0" w:color="auto"/>
              <w:left w:val="single" w:sz="4" w:space="0" w:color="auto"/>
              <w:bottom w:val="single" w:sz="4" w:space="0" w:color="auto"/>
              <w:right w:val="single" w:sz="4" w:space="0" w:color="auto"/>
            </w:tcBorders>
            <w:shd w:val="clear" w:color="auto" w:fill="00CCFF"/>
            <w:tcMar>
              <w:top w:w="15" w:type="dxa"/>
              <w:left w:w="15" w:type="dxa"/>
              <w:right w:w="15" w:type="dxa"/>
            </w:tcMar>
          </w:tcPr>
          <w:p w14:paraId="627DB4F5" w14:textId="463F4089" w:rsidR="1286EFCA" w:rsidRDefault="55DD3D47" w:rsidP="761A8AF6">
            <w:pPr>
              <w:spacing w:after="0" w:line="480" w:lineRule="auto"/>
              <w:jc w:val="center"/>
              <w:rPr>
                <w:rFonts w:ascii="Arial" w:eastAsia="Arial" w:hAnsi="Arial" w:cs="Arial"/>
                <w:b/>
                <w:bCs/>
              </w:rPr>
            </w:pPr>
            <w:r w:rsidRPr="761A8AF6">
              <w:rPr>
                <w:rFonts w:ascii="Arial" w:eastAsia="Arial" w:hAnsi="Arial" w:cs="Arial"/>
                <w:b/>
                <w:bCs/>
              </w:rPr>
              <w:t>Total</w:t>
            </w:r>
          </w:p>
        </w:tc>
      </w:tr>
      <w:tr w:rsidR="1286EFCA" w14:paraId="2028E9AC" w14:textId="77777777" w:rsidTr="2C4C3207">
        <w:trPr>
          <w:gridAfter w:val="1"/>
          <w:wAfter w:w="609" w:type="dxa"/>
          <w:trHeight w:val="450"/>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986B89E" w14:textId="5ADCE71C" w:rsidR="1286EFCA" w:rsidRDefault="55DD3D47" w:rsidP="761A8AF6">
            <w:pPr>
              <w:spacing w:after="0" w:line="480" w:lineRule="auto"/>
              <w:rPr>
                <w:rFonts w:ascii="Arial" w:eastAsia="Arial" w:hAnsi="Arial" w:cs="Arial"/>
              </w:rPr>
            </w:pPr>
            <w:r w:rsidRPr="761A8AF6">
              <w:rPr>
                <w:rFonts w:ascii="Arial" w:eastAsia="Arial" w:hAnsi="Arial" w:cs="Arial"/>
              </w:rPr>
              <w:t xml:space="preserve">Other -Licensing &amp; Compliance Fees (HIPAA, cybersecurity audits) </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ADF1C93" w14:textId="1DDD6126" w:rsidR="1286EFCA" w:rsidRDefault="55DD3D47" w:rsidP="761A8AF6">
            <w:pPr>
              <w:spacing w:after="0" w:line="480" w:lineRule="auto"/>
              <w:jc w:val="right"/>
              <w:rPr>
                <w:rFonts w:ascii="Arial" w:eastAsia="Arial" w:hAnsi="Arial" w:cs="Arial"/>
              </w:rPr>
            </w:pPr>
            <w:r w:rsidRPr="761A8AF6">
              <w:rPr>
                <w:rFonts w:ascii="Arial" w:eastAsia="Arial" w:hAnsi="Arial" w:cs="Arial"/>
              </w:rPr>
              <w:t>1</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1557C58" w14:textId="1AF7F47D"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$50,000.00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12563C5" w14:textId="404D938A"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$50,000.00 </w:t>
            </w:r>
          </w:p>
        </w:tc>
      </w:tr>
      <w:tr w:rsidR="1286EFCA" w14:paraId="0C07F512" w14:textId="77777777" w:rsidTr="2C4C3207">
        <w:trPr>
          <w:gridAfter w:val="1"/>
          <w:wAfter w:w="609" w:type="dxa"/>
          <w:trHeight w:val="450"/>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A56E18F" w14:textId="7EF5C982" w:rsidR="1286EFCA" w:rsidRDefault="55DD3D47" w:rsidP="761A8AF6">
            <w:pPr>
              <w:spacing w:after="0" w:line="480" w:lineRule="auto"/>
              <w:rPr>
                <w:rFonts w:ascii="Arial" w:eastAsia="Arial" w:hAnsi="Arial" w:cs="Arial"/>
              </w:rPr>
            </w:pPr>
            <w:r w:rsidRPr="761A8AF6">
              <w:rPr>
                <w:rFonts w:ascii="Arial" w:eastAsia="Arial" w:hAnsi="Arial" w:cs="Arial"/>
              </w:rPr>
              <w:t>Other - Custom Software Modifications (additional features requested by hospital)</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E183F8B" w14:textId="7AA2C72C" w:rsidR="1286EFCA" w:rsidRDefault="55DD3D47" w:rsidP="761A8AF6">
            <w:pPr>
              <w:spacing w:after="0" w:line="480" w:lineRule="auto"/>
              <w:jc w:val="right"/>
              <w:rPr>
                <w:rFonts w:ascii="Arial" w:eastAsia="Arial" w:hAnsi="Arial" w:cs="Arial"/>
              </w:rPr>
            </w:pPr>
            <w:r w:rsidRPr="761A8AF6">
              <w:rPr>
                <w:rFonts w:ascii="Arial" w:eastAsia="Arial" w:hAnsi="Arial" w:cs="Arial"/>
              </w:rPr>
              <w:t>1</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B234508" w14:textId="3F02EAF2"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$75,000.00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F84BCEF" w14:textId="67892F65"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$75,000.00 </w:t>
            </w:r>
          </w:p>
        </w:tc>
      </w:tr>
      <w:tr w:rsidR="1286EFCA" w14:paraId="457288D3" w14:textId="77777777" w:rsidTr="2C4C3207">
        <w:trPr>
          <w:gridAfter w:val="1"/>
          <w:wAfter w:w="609" w:type="dxa"/>
          <w:trHeight w:val="450"/>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3C29281" w14:textId="27EC9D99" w:rsidR="1286EFCA" w:rsidRDefault="55DD3D47" w:rsidP="761A8AF6">
            <w:pPr>
              <w:spacing w:after="0" w:line="480" w:lineRule="auto"/>
              <w:rPr>
                <w:rFonts w:ascii="Arial" w:eastAsia="Arial" w:hAnsi="Arial" w:cs="Arial"/>
              </w:rPr>
            </w:pPr>
            <w:r w:rsidRPr="761A8AF6">
              <w:rPr>
                <w:rFonts w:ascii="Arial" w:eastAsia="Arial" w:hAnsi="Arial" w:cs="Arial"/>
              </w:rPr>
              <w:lastRenderedPageBreak/>
              <w:t>Other - Additional Equipment &amp; Office Supplies (headsets, monitors, furniture, etc.)</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74BFA58" w14:textId="7341C842" w:rsidR="1286EFCA" w:rsidRDefault="55DD3D47" w:rsidP="761A8AF6">
            <w:pPr>
              <w:spacing w:after="0" w:line="480" w:lineRule="auto"/>
              <w:jc w:val="right"/>
              <w:rPr>
                <w:rFonts w:ascii="Arial" w:eastAsia="Arial" w:hAnsi="Arial" w:cs="Arial"/>
              </w:rPr>
            </w:pPr>
            <w:r w:rsidRPr="761A8AF6">
              <w:rPr>
                <w:rFonts w:ascii="Arial" w:eastAsia="Arial" w:hAnsi="Arial" w:cs="Arial"/>
              </w:rPr>
              <w:t>50</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FACDB7D" w14:textId="5B754A42" w:rsidR="1286EFCA" w:rsidRDefault="55DD3D47" w:rsidP="761A8AF6">
            <w:pPr>
              <w:spacing w:after="0" w:line="480" w:lineRule="auto"/>
              <w:jc w:val="right"/>
              <w:rPr>
                <w:rFonts w:ascii="Arial" w:eastAsia="Arial" w:hAnsi="Arial" w:cs="Arial"/>
              </w:rPr>
            </w:pPr>
            <w:r w:rsidRPr="761A8AF6">
              <w:rPr>
                <w:rFonts w:ascii="Arial" w:eastAsia="Arial" w:hAnsi="Arial" w:cs="Arial"/>
              </w:rPr>
              <w:t xml:space="preserve">$500.00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38E18B2" w14:textId="0D20B16B"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$25,000.00 </w:t>
            </w:r>
          </w:p>
        </w:tc>
      </w:tr>
      <w:tr w:rsidR="1286EFCA" w14:paraId="1B27EFA5" w14:textId="77777777" w:rsidTr="2C4C3207">
        <w:trPr>
          <w:gridAfter w:val="1"/>
          <w:wAfter w:w="609" w:type="dxa"/>
          <w:trHeight w:val="450"/>
        </w:trPr>
        <w:tc>
          <w:tcPr>
            <w:tcW w:w="3390"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FE9A643" w14:textId="7B621FF4" w:rsidR="1286EFCA" w:rsidRDefault="55DD3D47" w:rsidP="761A8AF6">
            <w:pPr>
              <w:spacing w:after="0" w:line="480" w:lineRule="auto"/>
              <w:rPr>
                <w:rFonts w:ascii="Arial" w:eastAsia="Arial" w:hAnsi="Arial" w:cs="Arial"/>
                <w:b/>
                <w:bCs/>
              </w:rPr>
            </w:pPr>
            <w:r w:rsidRPr="761A8AF6">
              <w:rPr>
                <w:rFonts w:ascii="Arial" w:eastAsia="Arial" w:hAnsi="Arial" w:cs="Arial"/>
                <w:b/>
                <w:bCs/>
              </w:rPr>
              <w:t>Sub Total</w:t>
            </w:r>
          </w:p>
        </w:tc>
        <w:tc>
          <w:tcPr>
            <w:tcW w:w="2019"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DF38012" w14:textId="08418E77"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52</w:t>
            </w:r>
          </w:p>
        </w:tc>
        <w:tc>
          <w:tcPr>
            <w:tcW w:w="175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92A7D70" w14:textId="33ED385D"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$1,255,000.00 </w:t>
            </w:r>
          </w:p>
        </w:tc>
        <w:tc>
          <w:tcPr>
            <w:tcW w:w="1583"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0C5E096" w14:textId="457421E4" w:rsidR="1286EFCA" w:rsidRDefault="55DD3D47" w:rsidP="761A8AF6">
            <w:pPr>
              <w:spacing w:after="0" w:line="480" w:lineRule="auto"/>
              <w:jc w:val="right"/>
              <w:rPr>
                <w:rFonts w:ascii="Arial" w:eastAsia="Arial" w:hAnsi="Arial" w:cs="Arial"/>
                <w:b/>
                <w:bCs/>
              </w:rPr>
            </w:pPr>
            <w:r w:rsidRPr="761A8AF6">
              <w:rPr>
                <w:rFonts w:ascii="Arial" w:eastAsia="Arial" w:hAnsi="Arial" w:cs="Arial"/>
                <w:b/>
                <w:bCs/>
              </w:rPr>
              <w:t xml:space="preserve"> $150,000.00</w:t>
            </w:r>
          </w:p>
        </w:tc>
      </w:tr>
    </w:tbl>
    <w:p w14:paraId="1FBB324B" w14:textId="69867FA4" w:rsidR="1286EFCA" w:rsidRDefault="1286EFCA" w:rsidP="761A8AF6">
      <w:pPr>
        <w:widowControl w:val="0"/>
        <w:spacing w:after="0" w:line="480" w:lineRule="auto"/>
        <w:rPr>
          <w:rFonts w:ascii="Arial" w:eastAsia="Arial" w:hAnsi="Arial" w:cs="Arial"/>
        </w:rPr>
      </w:pPr>
    </w:p>
    <w:p w14:paraId="7CF21893" w14:textId="55D6A642" w:rsidR="00551ED5" w:rsidRPr="00ED0058" w:rsidRDefault="322A7996" w:rsidP="761A8AF6">
      <w:pPr>
        <w:pStyle w:val="ListParagraph"/>
        <w:widowControl w:val="0"/>
        <w:spacing w:after="0" w:line="480" w:lineRule="auto"/>
        <w:ind w:left="0"/>
        <w:rPr>
          <w:rFonts w:ascii="Arial" w:eastAsia="Arial" w:hAnsi="Arial" w:cs="Arial"/>
          <w:b/>
          <w:bCs/>
          <w:webHidden/>
        </w:rPr>
      </w:pPr>
      <w:r w:rsidRPr="761A8AF6">
        <w:rPr>
          <w:rFonts w:ascii="Arial" w:eastAsia="Arial" w:hAnsi="Arial" w:cs="Arial"/>
          <w:b/>
          <w:bCs/>
        </w:rPr>
        <w:t xml:space="preserve">8. </w:t>
      </w:r>
      <w:r w:rsidR="34C97F02" w:rsidRPr="761A8AF6">
        <w:rPr>
          <w:rFonts w:ascii="Arial" w:eastAsia="Arial" w:hAnsi="Arial" w:cs="Arial"/>
          <w:b/>
          <w:bCs/>
        </w:rPr>
        <w:t>Project Quality Management</w:t>
      </w:r>
      <w:r w:rsidR="006A0B72" w:rsidRPr="00AE7058">
        <w:rPr>
          <w:rFonts w:ascii="Arial" w:hAnsi="Arial" w:cs="Arial"/>
        </w:rPr>
        <w:tab/>
      </w:r>
    </w:p>
    <w:p w14:paraId="4C143186" w14:textId="427372CF" w:rsidR="00317D1B" w:rsidRPr="00C0606A" w:rsidRDefault="214A5CF1" w:rsidP="761A8AF6">
      <w:pPr>
        <w:pStyle w:val="ListParagraph"/>
        <w:widowControl w:val="0"/>
        <w:spacing w:after="0" w:line="480" w:lineRule="auto"/>
        <w:rPr>
          <w:rFonts w:ascii="Arial" w:eastAsia="Arial" w:hAnsi="Arial" w:cs="Arial"/>
          <w:b/>
          <w:bCs/>
        </w:rPr>
      </w:pPr>
      <w:r w:rsidRPr="664264B8">
        <w:rPr>
          <w:rFonts w:ascii="Arial" w:eastAsia="Arial" w:hAnsi="Arial" w:cs="Arial"/>
        </w:rPr>
        <w:t>8.</w:t>
      </w:r>
      <w:r w:rsidR="0E450C4E" w:rsidRPr="664264B8">
        <w:rPr>
          <w:rFonts w:ascii="Arial" w:eastAsia="Arial" w:hAnsi="Arial" w:cs="Arial"/>
        </w:rPr>
        <w:t>1</w:t>
      </w:r>
      <w:r w:rsidRPr="664264B8">
        <w:rPr>
          <w:rFonts w:ascii="Arial" w:eastAsia="Arial" w:hAnsi="Arial" w:cs="Arial"/>
        </w:rPr>
        <w:t xml:space="preserve"> </w:t>
      </w:r>
      <w:r w:rsidR="67C3C471" w:rsidRPr="664264B8">
        <w:rPr>
          <w:rFonts w:ascii="Arial" w:eastAsia="Arial" w:hAnsi="Arial" w:cs="Arial"/>
        </w:rPr>
        <w:t>Quality Management Plan</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58"/>
        <w:gridCol w:w="4030"/>
        <w:gridCol w:w="3773"/>
      </w:tblGrid>
      <w:tr w:rsidR="731BD6F6" w14:paraId="56A5ABB5" w14:textId="77777777" w:rsidTr="761A8AF6">
        <w:trPr>
          <w:trHeight w:val="300"/>
        </w:trPr>
        <w:tc>
          <w:tcPr>
            <w:tcW w:w="1558" w:type="dxa"/>
            <w:tcBorders>
              <w:top w:val="nil"/>
              <w:left w:val="nil"/>
              <w:bottom w:val="single" w:sz="6" w:space="0" w:color="auto"/>
              <w:right w:val="nil"/>
            </w:tcBorders>
            <w:tcMar>
              <w:left w:w="105" w:type="dxa"/>
              <w:right w:w="105" w:type="dxa"/>
            </w:tcMar>
          </w:tcPr>
          <w:p w14:paraId="2E3A573E" w14:textId="4BB4A0CF" w:rsidR="731BD6F6" w:rsidRDefault="418F0137" w:rsidP="761A8AF6">
            <w:pPr>
              <w:spacing w:line="480" w:lineRule="auto"/>
              <w:rPr>
                <w:rFonts w:ascii="Arial" w:eastAsia="Arial" w:hAnsi="Arial" w:cs="Arial"/>
              </w:rPr>
            </w:pPr>
            <w:r w:rsidRPr="00AE7058">
              <w:rPr>
                <w:rFonts w:ascii="Arial" w:hAnsi="Arial" w:cs="Arial"/>
                <w:noProof/>
              </w:rPr>
              <w:drawing>
                <wp:inline distT="0" distB="0" distL="0" distR="0" wp14:anchorId="73E49E69" wp14:editId="2386CB91">
                  <wp:extent cx="885825" cy="885825"/>
                  <wp:effectExtent l="0" t="0" r="0" b="0"/>
                  <wp:docPr id="1363673535" name="Picture 136367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tc>
        <w:tc>
          <w:tcPr>
            <w:tcW w:w="4030" w:type="dxa"/>
            <w:tcBorders>
              <w:top w:val="nil"/>
              <w:left w:val="nil"/>
              <w:bottom w:val="single" w:sz="6" w:space="0" w:color="auto"/>
              <w:right w:val="nil"/>
            </w:tcBorders>
            <w:tcMar>
              <w:left w:w="105" w:type="dxa"/>
              <w:right w:w="105" w:type="dxa"/>
            </w:tcMar>
          </w:tcPr>
          <w:p w14:paraId="4C7E46B0" w14:textId="76E94C05" w:rsidR="731BD6F6" w:rsidRDefault="418F0137" w:rsidP="761A8AF6">
            <w:pPr>
              <w:spacing w:line="480" w:lineRule="auto"/>
              <w:rPr>
                <w:rFonts w:ascii="Arial" w:eastAsia="Arial" w:hAnsi="Arial" w:cs="Arial"/>
              </w:rPr>
            </w:pPr>
            <w:r w:rsidRPr="761A8AF6">
              <w:rPr>
                <w:rFonts w:ascii="Arial" w:eastAsia="Arial" w:hAnsi="Arial" w:cs="Arial"/>
              </w:rPr>
              <w:t>Houston Health Medical Center</w:t>
            </w:r>
          </w:p>
        </w:tc>
        <w:tc>
          <w:tcPr>
            <w:tcW w:w="3773" w:type="dxa"/>
            <w:tcBorders>
              <w:top w:val="nil"/>
              <w:left w:val="nil"/>
              <w:bottom w:val="single" w:sz="6" w:space="0" w:color="auto"/>
              <w:right w:val="nil"/>
            </w:tcBorders>
            <w:tcMar>
              <w:left w:w="105" w:type="dxa"/>
              <w:right w:w="105" w:type="dxa"/>
            </w:tcMar>
          </w:tcPr>
          <w:p w14:paraId="00B7FA08" w14:textId="2CEBE3A8" w:rsidR="731BD6F6" w:rsidRDefault="418F0137" w:rsidP="761A8AF6">
            <w:pPr>
              <w:spacing w:line="480" w:lineRule="auto"/>
              <w:jc w:val="right"/>
              <w:rPr>
                <w:rFonts w:ascii="Arial" w:eastAsia="Arial" w:hAnsi="Arial" w:cs="Arial"/>
              </w:rPr>
            </w:pPr>
            <w:r w:rsidRPr="761A8AF6">
              <w:rPr>
                <w:rFonts w:ascii="Arial" w:eastAsia="Arial" w:hAnsi="Arial" w:cs="Arial"/>
                <w:b/>
                <w:bCs/>
                <w:i/>
                <w:iCs/>
              </w:rPr>
              <w:t>Quality Management Plan</w:t>
            </w:r>
          </w:p>
          <w:p w14:paraId="0452507F" w14:textId="3D2FFF2B" w:rsidR="731BD6F6" w:rsidRDefault="731BD6F6" w:rsidP="761A8AF6">
            <w:pPr>
              <w:spacing w:line="480" w:lineRule="auto"/>
              <w:jc w:val="right"/>
              <w:rPr>
                <w:rFonts w:ascii="Arial" w:eastAsia="Arial" w:hAnsi="Arial" w:cs="Arial"/>
              </w:rPr>
            </w:pPr>
          </w:p>
          <w:p w14:paraId="732510AB" w14:textId="1CE815E6" w:rsidR="731BD6F6" w:rsidRDefault="418F0137" w:rsidP="761A8AF6">
            <w:pPr>
              <w:spacing w:line="480" w:lineRule="auto"/>
              <w:jc w:val="right"/>
              <w:rPr>
                <w:rFonts w:ascii="Arial" w:eastAsia="Arial" w:hAnsi="Arial" w:cs="Arial"/>
                <w:color w:val="000000" w:themeColor="text1"/>
              </w:rPr>
            </w:pPr>
            <w:r w:rsidRPr="761A8AF6">
              <w:rPr>
                <w:rFonts w:ascii="Arial" w:eastAsia="Arial" w:hAnsi="Arial" w:cs="Arial"/>
                <w:i/>
                <w:iCs/>
              </w:rPr>
              <w:t>March 2025</w:t>
            </w:r>
          </w:p>
        </w:tc>
      </w:tr>
    </w:tbl>
    <w:p w14:paraId="2146C7DB" w14:textId="7F86B537" w:rsidR="00317D1B" w:rsidRPr="00C0606A" w:rsidRDefault="26DD8BC0" w:rsidP="761A8AF6">
      <w:pPr>
        <w:widowControl w:val="0"/>
        <w:spacing w:after="0" w:line="480" w:lineRule="auto"/>
        <w:rPr>
          <w:rFonts w:ascii="Arial" w:eastAsia="Arial" w:hAnsi="Arial" w:cs="Arial"/>
          <w:color w:val="2F5496" w:themeColor="accent1" w:themeShade="BF"/>
        </w:rPr>
      </w:pPr>
      <w:r w:rsidRPr="761A8AF6">
        <w:rPr>
          <w:rFonts w:ascii="Arial" w:eastAsia="Arial" w:hAnsi="Arial" w:cs="Arial"/>
          <w:b/>
          <w:bCs/>
        </w:rPr>
        <w:t>Optimizing Emergency Department Efficiency Through Telehealth Integration</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0"/>
        <w:gridCol w:w="7280"/>
      </w:tblGrid>
      <w:tr w:rsidR="731BD6F6" w14:paraId="2E3554FB" w14:textId="77777777" w:rsidTr="761A8AF6">
        <w:trPr>
          <w:trHeight w:val="300"/>
        </w:trPr>
        <w:tc>
          <w:tcPr>
            <w:tcW w:w="2080"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tcPr>
          <w:p w14:paraId="67465FD6" w14:textId="1F040643" w:rsidR="731BD6F6" w:rsidRDefault="418F0137" w:rsidP="761A8AF6">
            <w:pPr>
              <w:spacing w:before="60" w:after="60" w:line="480" w:lineRule="auto"/>
              <w:rPr>
                <w:rFonts w:ascii="Arial" w:eastAsia="Arial" w:hAnsi="Arial" w:cs="Arial"/>
              </w:rPr>
            </w:pPr>
            <w:r w:rsidRPr="761A8AF6">
              <w:rPr>
                <w:rFonts w:ascii="Arial" w:eastAsia="Arial" w:hAnsi="Arial" w:cs="Arial"/>
                <w:b/>
                <w:bCs/>
              </w:rPr>
              <w:t>Prepared by:</w:t>
            </w:r>
          </w:p>
        </w:tc>
        <w:tc>
          <w:tcPr>
            <w:tcW w:w="7280" w:type="dxa"/>
            <w:tcBorders>
              <w:top w:val="single" w:sz="6" w:space="0" w:color="auto"/>
              <w:left w:val="single" w:sz="6" w:space="0" w:color="auto"/>
              <w:bottom w:val="single" w:sz="6" w:space="0" w:color="auto"/>
              <w:right w:val="single" w:sz="6" w:space="0" w:color="auto"/>
            </w:tcBorders>
            <w:tcMar>
              <w:left w:w="105" w:type="dxa"/>
              <w:right w:w="105" w:type="dxa"/>
            </w:tcMar>
          </w:tcPr>
          <w:p w14:paraId="1EB3A633" w14:textId="6B47CB2C" w:rsidR="731BD6F6" w:rsidRDefault="418F0137" w:rsidP="761A8AF6">
            <w:pPr>
              <w:spacing w:beforeLines="40" w:before="96" w:afterLines="40" w:after="96" w:line="480" w:lineRule="auto"/>
              <w:rPr>
                <w:rFonts w:ascii="Arial" w:eastAsia="Arial" w:hAnsi="Arial" w:cs="Arial"/>
              </w:rPr>
            </w:pPr>
            <w:r w:rsidRPr="761A8AF6">
              <w:rPr>
                <w:rFonts w:ascii="Arial" w:eastAsia="Arial" w:hAnsi="Arial" w:cs="Arial"/>
              </w:rPr>
              <w:t>Alejandro Garcia, Ciara-Lyn Lee, Hetty Udeh (Group 3)</w:t>
            </w:r>
          </w:p>
        </w:tc>
      </w:tr>
      <w:tr w:rsidR="731BD6F6" w14:paraId="443C2170" w14:textId="77777777" w:rsidTr="761A8AF6">
        <w:trPr>
          <w:trHeight w:val="300"/>
        </w:trPr>
        <w:tc>
          <w:tcPr>
            <w:tcW w:w="2080"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tcPr>
          <w:p w14:paraId="4D340E05" w14:textId="4F184897" w:rsidR="731BD6F6" w:rsidRDefault="418F0137" w:rsidP="761A8AF6">
            <w:pPr>
              <w:spacing w:before="60" w:after="60" w:line="480" w:lineRule="auto"/>
              <w:rPr>
                <w:rFonts w:ascii="Arial" w:eastAsia="Arial" w:hAnsi="Arial" w:cs="Arial"/>
              </w:rPr>
            </w:pPr>
            <w:r w:rsidRPr="761A8AF6">
              <w:rPr>
                <w:rFonts w:ascii="Arial" w:eastAsia="Arial" w:hAnsi="Arial" w:cs="Arial"/>
                <w:b/>
                <w:bCs/>
              </w:rPr>
              <w:t>Date (MM/DD/YYYY):</w:t>
            </w:r>
          </w:p>
        </w:tc>
        <w:tc>
          <w:tcPr>
            <w:tcW w:w="7280" w:type="dxa"/>
            <w:tcBorders>
              <w:top w:val="single" w:sz="6" w:space="0" w:color="auto"/>
              <w:left w:val="single" w:sz="6" w:space="0" w:color="auto"/>
              <w:bottom w:val="single" w:sz="6" w:space="0" w:color="auto"/>
              <w:right w:val="single" w:sz="6" w:space="0" w:color="auto"/>
            </w:tcBorders>
            <w:tcMar>
              <w:left w:w="105" w:type="dxa"/>
              <w:right w:w="105" w:type="dxa"/>
            </w:tcMar>
          </w:tcPr>
          <w:p w14:paraId="516C40F1" w14:textId="79237F98" w:rsidR="731BD6F6" w:rsidRDefault="418F0137" w:rsidP="761A8AF6">
            <w:pPr>
              <w:pStyle w:val="ABodyBullet1"/>
              <w:spacing w:line="480" w:lineRule="auto"/>
              <w:rPr>
                <w:rFonts w:eastAsia="Arial"/>
              </w:rPr>
            </w:pPr>
            <w:r w:rsidRPr="761A8AF6">
              <w:rPr>
                <w:rFonts w:eastAsia="Arial"/>
              </w:rPr>
              <w:t xml:space="preserve">      03/18/ 2025</w:t>
            </w:r>
          </w:p>
        </w:tc>
      </w:tr>
    </w:tbl>
    <w:p w14:paraId="4FF5D384" w14:textId="24A9F0C3" w:rsidR="00317D1B" w:rsidRPr="00C0606A" w:rsidRDefault="00317D1B" w:rsidP="761A8AF6">
      <w:pPr>
        <w:widowControl w:val="0"/>
        <w:spacing w:after="0" w:line="480" w:lineRule="auto"/>
        <w:rPr>
          <w:rFonts w:ascii="Arial" w:eastAsia="Arial" w:hAnsi="Arial" w:cs="Arial"/>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680"/>
        <w:gridCol w:w="4680"/>
      </w:tblGrid>
      <w:tr w:rsidR="731BD6F6" w14:paraId="6905DFF9" w14:textId="77777777" w:rsidTr="664264B8">
        <w:trPr>
          <w:trHeight w:val="300"/>
        </w:trPr>
        <w:tc>
          <w:tcPr>
            <w:tcW w:w="9360" w:type="dxa"/>
            <w:gridSpan w:val="2"/>
            <w:tcBorders>
              <w:top w:val="single" w:sz="6" w:space="0" w:color="auto"/>
              <w:left w:val="single" w:sz="6" w:space="0" w:color="auto"/>
              <w:bottom w:val="nil"/>
              <w:right w:val="single" w:sz="6" w:space="0" w:color="auto"/>
            </w:tcBorders>
            <w:shd w:val="clear" w:color="auto" w:fill="606060"/>
            <w:tcMar>
              <w:left w:w="105" w:type="dxa"/>
              <w:right w:w="105" w:type="dxa"/>
            </w:tcMar>
          </w:tcPr>
          <w:p w14:paraId="56BBE34F" w14:textId="2DFF70AB" w:rsidR="731BD6F6" w:rsidRDefault="418F0137" w:rsidP="761A8AF6">
            <w:pPr>
              <w:pStyle w:val="Heading3"/>
              <w:spacing w:before="60" w:after="60" w:line="480" w:lineRule="auto"/>
              <w:rPr>
                <w:rFonts w:ascii="Arial" w:eastAsia="Arial" w:hAnsi="Arial" w:cs="Arial"/>
                <w:b/>
                <w:bCs/>
                <w:color w:val="FFFFFF" w:themeColor="background1"/>
                <w:sz w:val="22"/>
                <w:szCs w:val="22"/>
              </w:rPr>
            </w:pPr>
            <w:r w:rsidRPr="761A8AF6">
              <w:rPr>
                <w:rFonts w:ascii="Arial" w:eastAsia="Arial" w:hAnsi="Arial" w:cs="Arial"/>
                <w:b/>
                <w:bCs/>
                <w:color w:val="auto"/>
                <w:sz w:val="22"/>
                <w:szCs w:val="22"/>
              </w:rPr>
              <w:t>1.  Deliverables and Acceptance Criteria</w:t>
            </w:r>
          </w:p>
        </w:tc>
      </w:tr>
      <w:tr w:rsidR="731BD6F6" w14:paraId="6A275161" w14:textId="77777777" w:rsidTr="664264B8">
        <w:trPr>
          <w:trHeight w:val="300"/>
        </w:trPr>
        <w:tc>
          <w:tcPr>
            <w:tcW w:w="4680" w:type="dxa"/>
            <w:tcBorders>
              <w:top w:val="nil"/>
              <w:left w:val="single" w:sz="6" w:space="0" w:color="auto"/>
              <w:bottom w:val="dotted" w:sz="6" w:space="0" w:color="000080"/>
              <w:right w:val="nil"/>
            </w:tcBorders>
            <w:shd w:val="clear" w:color="auto" w:fill="FFFFFF" w:themeFill="background1"/>
            <w:tcMar>
              <w:left w:w="105" w:type="dxa"/>
              <w:right w:w="105" w:type="dxa"/>
            </w:tcMar>
          </w:tcPr>
          <w:p w14:paraId="5ADF864C" w14:textId="20BABB90" w:rsidR="731BD6F6" w:rsidRDefault="418F0137" w:rsidP="761A8AF6">
            <w:pPr>
              <w:pStyle w:val="ATableText"/>
              <w:keepNext/>
              <w:spacing w:line="480" w:lineRule="auto"/>
              <w:jc w:val="center"/>
              <w:rPr>
                <w:rFonts w:eastAsia="Arial"/>
                <w:sz w:val="22"/>
                <w:szCs w:val="22"/>
              </w:rPr>
            </w:pPr>
            <w:r w:rsidRPr="761A8AF6">
              <w:rPr>
                <w:rFonts w:eastAsia="Arial"/>
                <w:b/>
                <w:bCs/>
                <w:sz w:val="22"/>
                <w:szCs w:val="22"/>
              </w:rPr>
              <w:t>Deliverables</w:t>
            </w:r>
          </w:p>
        </w:tc>
        <w:tc>
          <w:tcPr>
            <w:tcW w:w="4680" w:type="dxa"/>
            <w:tcBorders>
              <w:top w:val="nil"/>
              <w:left w:val="nil"/>
              <w:bottom w:val="dotted" w:sz="6" w:space="0" w:color="000080"/>
              <w:right w:val="single" w:sz="6" w:space="0" w:color="auto"/>
            </w:tcBorders>
            <w:shd w:val="clear" w:color="auto" w:fill="FFFFFF" w:themeFill="background1"/>
            <w:tcMar>
              <w:left w:w="105" w:type="dxa"/>
              <w:right w:w="105" w:type="dxa"/>
            </w:tcMar>
          </w:tcPr>
          <w:p w14:paraId="150994E8" w14:textId="1E0FEDB5" w:rsidR="731BD6F6" w:rsidRDefault="418F0137" w:rsidP="761A8AF6">
            <w:pPr>
              <w:pStyle w:val="ATableText"/>
              <w:keepNext/>
              <w:spacing w:line="480" w:lineRule="auto"/>
              <w:jc w:val="center"/>
              <w:rPr>
                <w:rFonts w:eastAsia="Arial"/>
                <w:sz w:val="22"/>
                <w:szCs w:val="22"/>
              </w:rPr>
            </w:pPr>
            <w:r w:rsidRPr="761A8AF6">
              <w:rPr>
                <w:rFonts w:eastAsia="Arial"/>
                <w:b/>
                <w:bCs/>
                <w:sz w:val="22"/>
                <w:szCs w:val="22"/>
              </w:rPr>
              <w:t>Acceptance Criteria / Applicable Standards</w:t>
            </w:r>
          </w:p>
        </w:tc>
      </w:tr>
      <w:tr w:rsidR="731BD6F6" w14:paraId="589A59B7" w14:textId="77777777" w:rsidTr="664264B8">
        <w:trPr>
          <w:trHeight w:val="300"/>
        </w:trPr>
        <w:tc>
          <w:tcPr>
            <w:tcW w:w="4680" w:type="dxa"/>
            <w:tcBorders>
              <w:top w:val="dotted" w:sz="6" w:space="0" w:color="000080"/>
              <w:left w:val="single" w:sz="6" w:space="0" w:color="auto"/>
              <w:bottom w:val="dotted" w:sz="6" w:space="0" w:color="000080"/>
              <w:right w:val="dotted" w:sz="6" w:space="0" w:color="000080"/>
            </w:tcBorders>
            <w:tcMar>
              <w:left w:w="105" w:type="dxa"/>
              <w:right w:w="105" w:type="dxa"/>
            </w:tcMar>
          </w:tcPr>
          <w:p w14:paraId="0C918228" w14:textId="10EB9C1A" w:rsidR="731BD6F6" w:rsidRDefault="418F0137" w:rsidP="761A8AF6">
            <w:pPr>
              <w:pStyle w:val="ATableText"/>
              <w:spacing w:line="480" w:lineRule="auto"/>
              <w:rPr>
                <w:rFonts w:eastAsia="Arial"/>
                <w:color w:val="000000" w:themeColor="text1"/>
                <w:sz w:val="22"/>
                <w:szCs w:val="22"/>
              </w:rPr>
            </w:pPr>
            <w:r w:rsidRPr="761A8AF6">
              <w:rPr>
                <w:rFonts w:eastAsia="Arial"/>
                <w:sz w:val="22"/>
                <w:szCs w:val="22"/>
              </w:rPr>
              <w:t xml:space="preserve">1. </w:t>
            </w:r>
            <w:r w:rsidRPr="761A8AF6">
              <w:rPr>
                <w:rFonts w:eastAsia="Arial"/>
                <w:b/>
                <w:bCs/>
                <w:sz w:val="22"/>
                <w:szCs w:val="22"/>
              </w:rPr>
              <w:t>Amwell Telehealth System Integration</w:t>
            </w:r>
          </w:p>
        </w:tc>
        <w:tc>
          <w:tcPr>
            <w:tcW w:w="4680" w:type="dxa"/>
            <w:tcBorders>
              <w:top w:val="dotted" w:sz="6" w:space="0" w:color="000080"/>
              <w:left w:val="dotted" w:sz="6" w:space="0" w:color="000080"/>
              <w:bottom w:val="dotted" w:sz="6" w:space="0" w:color="000080"/>
              <w:right w:val="single" w:sz="6" w:space="0" w:color="auto"/>
            </w:tcBorders>
            <w:tcMar>
              <w:left w:w="105" w:type="dxa"/>
              <w:right w:w="105" w:type="dxa"/>
            </w:tcMar>
          </w:tcPr>
          <w:p w14:paraId="7174F10B" w14:textId="13A60E26" w:rsidR="731BD6F6" w:rsidRPr="00AE7058" w:rsidRDefault="051D38A0" w:rsidP="761A8AF6">
            <w:pPr>
              <w:spacing w:line="480" w:lineRule="auto"/>
              <w:rPr>
                <w:rFonts w:ascii="Arial" w:hAnsi="Arial" w:cs="Arial"/>
              </w:rPr>
            </w:pPr>
            <w:r w:rsidRPr="664264B8">
              <w:rPr>
                <w:rFonts w:ascii="Arial" w:eastAsia="Arial" w:hAnsi="Arial" w:cs="Arial"/>
                <w:color w:val="0E101A"/>
              </w:rPr>
              <w:t xml:space="preserve">The Amwell platform must integrate seamlessly with existing Electronic Health Record (EHR) systems, enabling secure data exchange and uninterrupted video/audio </w:t>
            </w:r>
            <w:r w:rsidRPr="664264B8">
              <w:rPr>
                <w:rFonts w:ascii="Arial" w:eastAsia="Arial" w:hAnsi="Arial" w:cs="Arial"/>
                <w:color w:val="0E101A"/>
              </w:rPr>
              <w:lastRenderedPageBreak/>
              <w:t>quality. The IT team should ensure that the data transmission is encrypted in compliance with HIPAA and that interoperability follows HL7 and FHIR standards. Integration must meet the security benchmarks outlined in the NIST Cybersecurity Framework.</w:t>
            </w:r>
          </w:p>
        </w:tc>
      </w:tr>
      <w:tr w:rsidR="731BD6F6" w14:paraId="35041310" w14:textId="77777777" w:rsidTr="664264B8">
        <w:trPr>
          <w:trHeight w:val="300"/>
        </w:trPr>
        <w:tc>
          <w:tcPr>
            <w:tcW w:w="4680" w:type="dxa"/>
            <w:tcBorders>
              <w:top w:val="dotted" w:sz="6" w:space="0" w:color="000080"/>
              <w:left w:val="single" w:sz="6" w:space="0" w:color="auto"/>
              <w:bottom w:val="dotted" w:sz="6" w:space="0" w:color="000080"/>
              <w:right w:val="dotted" w:sz="6" w:space="0" w:color="000080"/>
            </w:tcBorders>
            <w:tcMar>
              <w:left w:w="105" w:type="dxa"/>
              <w:right w:w="105" w:type="dxa"/>
            </w:tcMar>
          </w:tcPr>
          <w:p w14:paraId="2E6801AB" w14:textId="6425C8DE" w:rsidR="731BD6F6" w:rsidRDefault="418F0137" w:rsidP="761A8AF6">
            <w:pPr>
              <w:pStyle w:val="ATableText"/>
              <w:spacing w:line="480" w:lineRule="auto"/>
              <w:rPr>
                <w:rFonts w:eastAsia="Arial"/>
                <w:color w:val="000000" w:themeColor="text1"/>
                <w:sz w:val="22"/>
                <w:szCs w:val="22"/>
              </w:rPr>
            </w:pPr>
            <w:r w:rsidRPr="761A8AF6">
              <w:rPr>
                <w:rFonts w:eastAsia="Arial"/>
                <w:sz w:val="22"/>
                <w:szCs w:val="22"/>
              </w:rPr>
              <w:lastRenderedPageBreak/>
              <w:t xml:space="preserve">2. </w:t>
            </w:r>
            <w:r w:rsidRPr="761A8AF6">
              <w:rPr>
                <w:rFonts w:eastAsia="Arial"/>
                <w:b/>
                <w:bCs/>
                <w:sz w:val="22"/>
                <w:szCs w:val="22"/>
              </w:rPr>
              <w:t>Security Framework</w:t>
            </w:r>
          </w:p>
        </w:tc>
        <w:tc>
          <w:tcPr>
            <w:tcW w:w="4680" w:type="dxa"/>
            <w:tcBorders>
              <w:top w:val="dotted" w:sz="6" w:space="0" w:color="000080"/>
              <w:left w:val="dotted" w:sz="6" w:space="0" w:color="000080"/>
              <w:bottom w:val="dotted" w:sz="6" w:space="0" w:color="000080"/>
              <w:right w:val="single" w:sz="6" w:space="0" w:color="auto"/>
            </w:tcBorders>
            <w:tcMar>
              <w:left w:w="105" w:type="dxa"/>
              <w:right w:w="105" w:type="dxa"/>
            </w:tcMar>
          </w:tcPr>
          <w:p w14:paraId="79020D4F" w14:textId="459B61CE" w:rsidR="731BD6F6" w:rsidRDefault="69D17A6F" w:rsidP="664264B8">
            <w:pPr>
              <w:pStyle w:val="ATableText"/>
              <w:spacing w:line="480" w:lineRule="auto"/>
              <w:rPr>
                <w:rFonts w:eastAsia="Arial"/>
                <w:sz w:val="22"/>
                <w:szCs w:val="22"/>
              </w:rPr>
            </w:pPr>
            <w:r w:rsidRPr="664264B8">
              <w:rPr>
                <w:rFonts w:eastAsia="Arial"/>
                <w:sz w:val="22"/>
                <w:szCs w:val="22"/>
              </w:rPr>
              <w:t>The IT team must e</w:t>
            </w:r>
            <w:r w:rsidR="333A1140" w:rsidRPr="664264B8">
              <w:rPr>
                <w:rFonts w:eastAsia="Arial"/>
                <w:sz w:val="22"/>
                <w:szCs w:val="22"/>
              </w:rPr>
              <w:t xml:space="preserve">nsure Compliance verification, encryption standard, Business Associate Agreements, verification procedures </w:t>
            </w:r>
            <w:r w:rsidR="0B7623E1" w:rsidRPr="664264B8">
              <w:rPr>
                <w:rFonts w:eastAsia="Arial"/>
                <w:sz w:val="22"/>
                <w:szCs w:val="22"/>
              </w:rPr>
              <w:t>are met. Security compliance must align with NIST SP 800-53, ISO 27001, and the HIPAA Security Rule.</w:t>
            </w:r>
          </w:p>
        </w:tc>
      </w:tr>
      <w:tr w:rsidR="731BD6F6" w14:paraId="351C14B1" w14:textId="77777777" w:rsidTr="664264B8">
        <w:trPr>
          <w:trHeight w:val="300"/>
        </w:trPr>
        <w:tc>
          <w:tcPr>
            <w:tcW w:w="4680" w:type="dxa"/>
            <w:tcBorders>
              <w:top w:val="dotted" w:sz="6" w:space="0" w:color="000080"/>
              <w:left w:val="single" w:sz="6" w:space="0" w:color="auto"/>
              <w:bottom w:val="single" w:sz="6" w:space="0" w:color="auto"/>
              <w:right w:val="dotted" w:sz="6" w:space="0" w:color="000080"/>
            </w:tcBorders>
            <w:tcMar>
              <w:left w:w="105" w:type="dxa"/>
              <w:right w:w="105" w:type="dxa"/>
            </w:tcMar>
          </w:tcPr>
          <w:p w14:paraId="7B4AC508" w14:textId="00E5E10D" w:rsidR="731BD6F6" w:rsidRDefault="418F0137" w:rsidP="761A8AF6">
            <w:pPr>
              <w:pStyle w:val="ATableText"/>
              <w:spacing w:line="480" w:lineRule="auto"/>
              <w:rPr>
                <w:rFonts w:eastAsia="Arial"/>
                <w:color w:val="000000" w:themeColor="text1"/>
                <w:sz w:val="22"/>
                <w:szCs w:val="22"/>
              </w:rPr>
            </w:pPr>
            <w:r w:rsidRPr="761A8AF6">
              <w:rPr>
                <w:rFonts w:eastAsia="Arial"/>
                <w:sz w:val="22"/>
                <w:szCs w:val="22"/>
              </w:rPr>
              <w:t xml:space="preserve">3. </w:t>
            </w:r>
            <w:r w:rsidRPr="761A8AF6">
              <w:rPr>
                <w:rFonts w:eastAsia="Arial"/>
                <w:b/>
                <w:bCs/>
                <w:sz w:val="22"/>
                <w:szCs w:val="22"/>
              </w:rPr>
              <w:t>Technical Support Plan</w:t>
            </w:r>
          </w:p>
        </w:tc>
        <w:tc>
          <w:tcPr>
            <w:tcW w:w="4680" w:type="dxa"/>
            <w:tcBorders>
              <w:top w:val="dotted" w:sz="6" w:space="0" w:color="000080"/>
              <w:left w:val="dotted" w:sz="6" w:space="0" w:color="000080"/>
              <w:bottom w:val="single" w:sz="6" w:space="0" w:color="auto"/>
              <w:right w:val="single" w:sz="6" w:space="0" w:color="auto"/>
            </w:tcBorders>
            <w:tcMar>
              <w:left w:w="105" w:type="dxa"/>
              <w:right w:w="105" w:type="dxa"/>
            </w:tcMar>
          </w:tcPr>
          <w:p w14:paraId="6B4C9049" w14:textId="29677482" w:rsidR="731BD6F6" w:rsidRPr="00AE7058" w:rsidRDefault="46B42655" w:rsidP="761A8AF6">
            <w:pPr>
              <w:spacing w:line="480" w:lineRule="auto"/>
              <w:rPr>
                <w:rFonts w:ascii="Arial" w:hAnsi="Arial" w:cs="Arial"/>
              </w:rPr>
            </w:pPr>
            <w:r w:rsidRPr="664264B8">
              <w:rPr>
                <w:rFonts w:ascii="Arial" w:eastAsia="Arial" w:hAnsi="Arial" w:cs="Arial"/>
                <w:color w:val="0E101A"/>
              </w:rPr>
              <w:t>The plan must outline service-level agreements (SLAs), provide clearly defined escalation procedures, and include documentation for troubleshooting and maintenance. The framework should adhere to ITIL, ISO 20000, and NIST SP 800-184 standards.</w:t>
            </w:r>
          </w:p>
        </w:tc>
      </w:tr>
      <w:tr w:rsidR="731BD6F6" w14:paraId="5FE820C0" w14:textId="77777777" w:rsidTr="664264B8">
        <w:trPr>
          <w:trHeight w:val="300"/>
        </w:trPr>
        <w:tc>
          <w:tcPr>
            <w:tcW w:w="4680" w:type="dxa"/>
            <w:tcBorders>
              <w:top w:val="dotted" w:sz="6" w:space="0" w:color="000080"/>
              <w:left w:val="single" w:sz="6" w:space="0" w:color="auto"/>
              <w:bottom w:val="single" w:sz="6" w:space="0" w:color="auto"/>
              <w:right w:val="dotted" w:sz="6" w:space="0" w:color="000080"/>
            </w:tcBorders>
            <w:tcMar>
              <w:left w:w="105" w:type="dxa"/>
              <w:right w:w="105" w:type="dxa"/>
            </w:tcMar>
          </w:tcPr>
          <w:p w14:paraId="10255CBA" w14:textId="2BC393BA" w:rsidR="731BD6F6" w:rsidRDefault="418F0137" w:rsidP="761A8AF6">
            <w:pPr>
              <w:pStyle w:val="ATableText"/>
              <w:spacing w:line="480" w:lineRule="auto"/>
              <w:rPr>
                <w:rFonts w:eastAsia="Arial"/>
                <w:color w:val="000000" w:themeColor="text1"/>
                <w:sz w:val="22"/>
                <w:szCs w:val="22"/>
              </w:rPr>
            </w:pPr>
            <w:r w:rsidRPr="761A8AF6">
              <w:rPr>
                <w:rFonts w:eastAsia="Arial"/>
                <w:sz w:val="22"/>
                <w:szCs w:val="22"/>
              </w:rPr>
              <w:t xml:space="preserve">4. </w:t>
            </w:r>
            <w:r w:rsidRPr="761A8AF6">
              <w:rPr>
                <w:rFonts w:eastAsia="Arial"/>
                <w:b/>
                <w:bCs/>
                <w:sz w:val="22"/>
                <w:szCs w:val="22"/>
              </w:rPr>
              <w:t>Virtual Consultation Setup</w:t>
            </w:r>
          </w:p>
        </w:tc>
        <w:tc>
          <w:tcPr>
            <w:tcW w:w="4680" w:type="dxa"/>
            <w:tcBorders>
              <w:top w:val="dotted" w:sz="6" w:space="0" w:color="000080"/>
              <w:left w:val="dotted" w:sz="6" w:space="0" w:color="000080"/>
              <w:bottom w:val="single" w:sz="6" w:space="0" w:color="auto"/>
              <w:right w:val="single" w:sz="6" w:space="0" w:color="auto"/>
            </w:tcBorders>
            <w:tcMar>
              <w:left w:w="105" w:type="dxa"/>
              <w:right w:w="105" w:type="dxa"/>
            </w:tcMar>
          </w:tcPr>
          <w:p w14:paraId="0FD20ADD" w14:textId="6C2F3C9F" w:rsidR="731BD6F6" w:rsidRDefault="41602950" w:rsidP="664264B8">
            <w:pPr>
              <w:spacing w:before="60" w:after="60" w:line="480" w:lineRule="auto"/>
              <w:rPr>
                <w:rFonts w:ascii="Arial" w:eastAsia="Arial" w:hAnsi="Arial" w:cs="Arial"/>
              </w:rPr>
            </w:pPr>
            <w:r w:rsidRPr="664264B8">
              <w:rPr>
                <w:rFonts w:ascii="Arial" w:eastAsia="Arial" w:hAnsi="Arial" w:cs="Arial"/>
              </w:rPr>
              <w:t xml:space="preserve">The consultation feature must support scheduling, role-based functionality, and stable, high-quality video and audio communication across various devices and </w:t>
            </w:r>
            <w:r w:rsidRPr="664264B8">
              <w:rPr>
                <w:rFonts w:ascii="Arial" w:eastAsia="Arial" w:hAnsi="Arial" w:cs="Arial"/>
              </w:rPr>
              <w:lastRenderedPageBreak/>
              <w:t>user roles. Accessibility must follow WCAG 2.1, and compliance with HIPAA .</w:t>
            </w:r>
          </w:p>
        </w:tc>
      </w:tr>
      <w:tr w:rsidR="731BD6F6" w14:paraId="5694D279" w14:textId="77777777" w:rsidTr="664264B8">
        <w:trPr>
          <w:trHeight w:val="300"/>
        </w:trPr>
        <w:tc>
          <w:tcPr>
            <w:tcW w:w="4680" w:type="dxa"/>
            <w:tcBorders>
              <w:top w:val="dotted" w:sz="6" w:space="0" w:color="000080"/>
              <w:left w:val="single" w:sz="6" w:space="0" w:color="auto"/>
              <w:bottom w:val="single" w:sz="6" w:space="0" w:color="auto"/>
              <w:right w:val="dotted" w:sz="6" w:space="0" w:color="000080"/>
            </w:tcBorders>
            <w:tcMar>
              <w:left w:w="105" w:type="dxa"/>
              <w:right w:w="105" w:type="dxa"/>
            </w:tcMar>
          </w:tcPr>
          <w:p w14:paraId="7FB9F4DA" w14:textId="499EB668" w:rsidR="731BD6F6" w:rsidRDefault="418F0137" w:rsidP="761A8AF6">
            <w:pPr>
              <w:pStyle w:val="ATableText"/>
              <w:spacing w:line="480" w:lineRule="auto"/>
              <w:rPr>
                <w:rFonts w:eastAsia="Arial"/>
                <w:color w:val="000000" w:themeColor="text1"/>
                <w:sz w:val="22"/>
                <w:szCs w:val="22"/>
              </w:rPr>
            </w:pPr>
            <w:r w:rsidRPr="761A8AF6">
              <w:rPr>
                <w:rFonts w:eastAsia="Arial"/>
                <w:sz w:val="22"/>
                <w:szCs w:val="22"/>
              </w:rPr>
              <w:lastRenderedPageBreak/>
              <w:t xml:space="preserve">5. </w:t>
            </w:r>
            <w:r w:rsidRPr="761A8AF6">
              <w:rPr>
                <w:rFonts w:eastAsia="Arial"/>
                <w:b/>
                <w:bCs/>
                <w:sz w:val="22"/>
                <w:szCs w:val="22"/>
              </w:rPr>
              <w:t>Training Manuals</w:t>
            </w:r>
          </w:p>
        </w:tc>
        <w:tc>
          <w:tcPr>
            <w:tcW w:w="4680" w:type="dxa"/>
            <w:tcBorders>
              <w:top w:val="dotted" w:sz="6" w:space="0" w:color="000080"/>
              <w:left w:val="dotted" w:sz="6" w:space="0" w:color="000080"/>
              <w:bottom w:val="single" w:sz="6" w:space="0" w:color="auto"/>
              <w:right w:val="single" w:sz="6" w:space="0" w:color="auto"/>
            </w:tcBorders>
            <w:tcMar>
              <w:left w:w="105" w:type="dxa"/>
              <w:right w:w="105" w:type="dxa"/>
            </w:tcMar>
          </w:tcPr>
          <w:p w14:paraId="7360DB2F" w14:textId="14B08DAD" w:rsidR="731BD6F6" w:rsidRDefault="1E1DE0CD" w:rsidP="664264B8">
            <w:pPr>
              <w:spacing w:line="480" w:lineRule="auto"/>
              <w:rPr>
                <w:rFonts w:ascii="Arial" w:eastAsia="Arial" w:hAnsi="Arial" w:cs="Arial"/>
                <w:color w:val="000000" w:themeColor="text1"/>
              </w:rPr>
            </w:pPr>
            <w:r w:rsidRPr="664264B8">
              <w:rPr>
                <w:rFonts w:ascii="Arial" w:eastAsia="Arial" w:hAnsi="Arial" w:cs="Arial"/>
              </w:rPr>
              <w:t>Manuals must offer clear, comprehensive guidance on using all features of the system. They must be written in plain, user-friendly language and reviewed for accuracy. They must contain the c</w:t>
            </w:r>
            <w:r w:rsidR="333A1140" w:rsidRPr="664264B8">
              <w:rPr>
                <w:rFonts w:ascii="Arial" w:eastAsia="Arial" w:hAnsi="Arial" w:cs="Arial"/>
              </w:rPr>
              <w:t xml:space="preserve">omplete Instruction manual and/or video for training ED staff and patients on using all features of Amwell telehealth system.  </w:t>
            </w:r>
          </w:p>
        </w:tc>
      </w:tr>
      <w:tr w:rsidR="731BD6F6" w14:paraId="0AF4A307" w14:textId="77777777" w:rsidTr="664264B8">
        <w:trPr>
          <w:trHeight w:val="300"/>
        </w:trPr>
        <w:tc>
          <w:tcPr>
            <w:tcW w:w="4680" w:type="dxa"/>
            <w:tcBorders>
              <w:top w:val="dotted" w:sz="6" w:space="0" w:color="000080"/>
              <w:left w:val="single" w:sz="6" w:space="0" w:color="auto"/>
              <w:bottom w:val="single" w:sz="6" w:space="0" w:color="auto"/>
              <w:right w:val="dotted" w:sz="6" w:space="0" w:color="000080"/>
            </w:tcBorders>
            <w:tcMar>
              <w:left w:w="105" w:type="dxa"/>
              <w:right w:w="105" w:type="dxa"/>
            </w:tcMar>
          </w:tcPr>
          <w:p w14:paraId="4FD64C74" w14:textId="4ADAC7D6" w:rsidR="731BD6F6" w:rsidRDefault="418F0137" w:rsidP="761A8AF6">
            <w:pPr>
              <w:pStyle w:val="ATableText"/>
              <w:spacing w:line="480" w:lineRule="auto"/>
              <w:rPr>
                <w:rFonts w:eastAsia="Arial"/>
                <w:color w:val="000000" w:themeColor="text1"/>
                <w:sz w:val="22"/>
                <w:szCs w:val="22"/>
              </w:rPr>
            </w:pPr>
            <w:r w:rsidRPr="761A8AF6">
              <w:rPr>
                <w:rFonts w:eastAsia="Arial"/>
                <w:sz w:val="22"/>
                <w:szCs w:val="22"/>
              </w:rPr>
              <w:t xml:space="preserve">6. </w:t>
            </w:r>
            <w:r w:rsidRPr="761A8AF6">
              <w:rPr>
                <w:rFonts w:eastAsia="Arial"/>
                <w:b/>
                <w:bCs/>
                <w:sz w:val="22"/>
                <w:szCs w:val="22"/>
              </w:rPr>
              <w:t>User Training Sessions</w:t>
            </w:r>
          </w:p>
        </w:tc>
        <w:tc>
          <w:tcPr>
            <w:tcW w:w="4680" w:type="dxa"/>
            <w:tcBorders>
              <w:top w:val="dotted" w:sz="6" w:space="0" w:color="000080"/>
              <w:left w:val="dotted" w:sz="6" w:space="0" w:color="000080"/>
              <w:bottom w:val="single" w:sz="6" w:space="0" w:color="auto"/>
              <w:right w:val="single" w:sz="6" w:space="0" w:color="auto"/>
            </w:tcBorders>
            <w:tcMar>
              <w:left w:w="105" w:type="dxa"/>
              <w:right w:w="105" w:type="dxa"/>
            </w:tcMar>
          </w:tcPr>
          <w:p w14:paraId="48F56BFA" w14:textId="312CDCFE" w:rsidR="731BD6F6" w:rsidRDefault="11F44F8C" w:rsidP="664264B8">
            <w:pPr>
              <w:spacing w:line="480" w:lineRule="auto"/>
              <w:rPr>
                <w:rFonts w:ascii="Arial" w:eastAsia="Arial" w:hAnsi="Arial" w:cs="Arial"/>
                <w:color w:val="000000" w:themeColor="text1"/>
              </w:rPr>
            </w:pPr>
            <w:r w:rsidRPr="664264B8">
              <w:rPr>
                <w:rFonts w:ascii="Arial" w:eastAsia="Arial" w:hAnsi="Arial" w:cs="Arial"/>
              </w:rPr>
              <w:t xml:space="preserve">All users must successfully complete training modules. Knowledge retention must be assessed through post-training evaluations, and participant feedback should be used for continuous improvement. </w:t>
            </w:r>
          </w:p>
        </w:tc>
      </w:tr>
      <w:tr w:rsidR="731BD6F6" w14:paraId="5AD8BE0D" w14:textId="77777777" w:rsidTr="664264B8">
        <w:trPr>
          <w:trHeight w:val="300"/>
        </w:trPr>
        <w:tc>
          <w:tcPr>
            <w:tcW w:w="4680" w:type="dxa"/>
            <w:tcBorders>
              <w:top w:val="dotted" w:sz="6" w:space="0" w:color="000080"/>
              <w:left w:val="single" w:sz="6" w:space="0" w:color="auto"/>
              <w:bottom w:val="single" w:sz="6" w:space="0" w:color="auto"/>
              <w:right w:val="dotted" w:sz="6" w:space="0" w:color="000080"/>
            </w:tcBorders>
            <w:tcMar>
              <w:left w:w="105" w:type="dxa"/>
              <w:right w:w="105" w:type="dxa"/>
            </w:tcMar>
          </w:tcPr>
          <w:p w14:paraId="4F3D6DE3" w14:textId="21AA6C37" w:rsidR="731BD6F6" w:rsidRDefault="418F0137" w:rsidP="761A8AF6">
            <w:pPr>
              <w:pStyle w:val="ATableText"/>
              <w:spacing w:line="480" w:lineRule="auto"/>
              <w:rPr>
                <w:rFonts w:eastAsia="Arial"/>
                <w:color w:val="000000" w:themeColor="text1"/>
                <w:sz w:val="22"/>
                <w:szCs w:val="22"/>
              </w:rPr>
            </w:pPr>
            <w:r w:rsidRPr="761A8AF6">
              <w:rPr>
                <w:rFonts w:eastAsia="Arial"/>
                <w:sz w:val="22"/>
                <w:szCs w:val="22"/>
              </w:rPr>
              <w:t xml:space="preserve">7. </w:t>
            </w:r>
            <w:r w:rsidRPr="761A8AF6">
              <w:rPr>
                <w:rFonts w:eastAsia="Arial"/>
                <w:b/>
                <w:bCs/>
                <w:sz w:val="22"/>
                <w:szCs w:val="22"/>
              </w:rPr>
              <w:t>Usage Reports</w:t>
            </w:r>
          </w:p>
        </w:tc>
        <w:tc>
          <w:tcPr>
            <w:tcW w:w="4680" w:type="dxa"/>
            <w:tcBorders>
              <w:top w:val="dotted" w:sz="6" w:space="0" w:color="000080"/>
              <w:left w:val="dotted" w:sz="6" w:space="0" w:color="000080"/>
              <w:bottom w:val="single" w:sz="6" w:space="0" w:color="auto"/>
              <w:right w:val="single" w:sz="6" w:space="0" w:color="auto"/>
            </w:tcBorders>
            <w:tcMar>
              <w:left w:w="105" w:type="dxa"/>
              <w:right w:w="105" w:type="dxa"/>
            </w:tcMar>
          </w:tcPr>
          <w:p w14:paraId="00F3D1F0" w14:textId="42C139FD" w:rsidR="731BD6F6" w:rsidRDefault="444A747E" w:rsidP="664264B8">
            <w:pPr>
              <w:pStyle w:val="ATableText"/>
              <w:spacing w:line="480" w:lineRule="auto"/>
              <w:rPr>
                <w:rFonts w:eastAsia="Arial"/>
                <w:sz w:val="22"/>
                <w:szCs w:val="22"/>
              </w:rPr>
            </w:pPr>
            <w:r w:rsidRPr="664264B8">
              <w:rPr>
                <w:rFonts w:eastAsia="Arial"/>
                <w:sz w:val="22"/>
                <w:szCs w:val="22"/>
              </w:rPr>
              <w:t>Reports must accurately reflect system usage metrics (e.g., number of consults, average duration, uptime), be generated within defined timeframes, and be presented in a clear and actionable format.</w:t>
            </w:r>
          </w:p>
        </w:tc>
      </w:tr>
      <w:tr w:rsidR="731BD6F6" w14:paraId="79CB1453" w14:textId="77777777" w:rsidTr="664264B8">
        <w:trPr>
          <w:trHeight w:val="300"/>
        </w:trPr>
        <w:tc>
          <w:tcPr>
            <w:tcW w:w="4680" w:type="dxa"/>
            <w:tcBorders>
              <w:top w:val="dotted" w:sz="6" w:space="0" w:color="000080"/>
              <w:left w:val="single" w:sz="6" w:space="0" w:color="auto"/>
              <w:bottom w:val="single" w:sz="6" w:space="0" w:color="auto"/>
              <w:right w:val="dotted" w:sz="6" w:space="0" w:color="000080"/>
            </w:tcBorders>
            <w:tcMar>
              <w:left w:w="105" w:type="dxa"/>
              <w:right w:w="105" w:type="dxa"/>
            </w:tcMar>
          </w:tcPr>
          <w:p w14:paraId="0D71D7F3" w14:textId="798F7B7E" w:rsidR="731BD6F6" w:rsidRDefault="418F0137" w:rsidP="761A8AF6">
            <w:pPr>
              <w:pStyle w:val="ATableText"/>
              <w:spacing w:line="480" w:lineRule="auto"/>
              <w:rPr>
                <w:rFonts w:eastAsia="Arial"/>
                <w:color w:val="000000" w:themeColor="text1"/>
                <w:sz w:val="22"/>
                <w:szCs w:val="22"/>
              </w:rPr>
            </w:pPr>
            <w:r w:rsidRPr="761A8AF6">
              <w:rPr>
                <w:rFonts w:eastAsia="Arial"/>
                <w:sz w:val="22"/>
                <w:szCs w:val="22"/>
              </w:rPr>
              <w:t xml:space="preserve">8. </w:t>
            </w:r>
            <w:r w:rsidRPr="761A8AF6">
              <w:rPr>
                <w:rFonts w:eastAsia="Arial"/>
                <w:b/>
                <w:bCs/>
                <w:sz w:val="22"/>
                <w:szCs w:val="22"/>
              </w:rPr>
              <w:t>Compliance Documentation</w:t>
            </w:r>
          </w:p>
        </w:tc>
        <w:tc>
          <w:tcPr>
            <w:tcW w:w="4680" w:type="dxa"/>
            <w:tcBorders>
              <w:top w:val="dotted" w:sz="6" w:space="0" w:color="000080"/>
              <w:left w:val="dotted" w:sz="6" w:space="0" w:color="000080"/>
              <w:bottom w:val="single" w:sz="6" w:space="0" w:color="auto"/>
              <w:right w:val="single" w:sz="6" w:space="0" w:color="auto"/>
            </w:tcBorders>
            <w:tcMar>
              <w:left w:w="105" w:type="dxa"/>
              <w:right w:w="105" w:type="dxa"/>
            </w:tcMar>
          </w:tcPr>
          <w:p w14:paraId="56760FFB" w14:textId="6DD4EA37" w:rsidR="731BD6F6" w:rsidRDefault="78D5B49E" w:rsidP="664264B8">
            <w:pPr>
              <w:spacing w:line="480" w:lineRule="auto"/>
              <w:rPr>
                <w:rFonts w:ascii="Arial" w:eastAsia="Arial" w:hAnsi="Arial" w:cs="Arial"/>
                <w:color w:val="000000" w:themeColor="text1"/>
              </w:rPr>
            </w:pPr>
            <w:r w:rsidRPr="664264B8">
              <w:rPr>
                <w:rFonts w:ascii="Arial" w:eastAsia="Arial" w:hAnsi="Arial" w:cs="Arial"/>
              </w:rPr>
              <w:t xml:space="preserve">The project must maintain thorough documentation of all legal and regulatory requirements, including audit logs and policy </w:t>
            </w:r>
            <w:r w:rsidRPr="664264B8">
              <w:rPr>
                <w:rFonts w:ascii="Arial" w:eastAsia="Arial" w:hAnsi="Arial" w:cs="Arial"/>
              </w:rPr>
              <w:lastRenderedPageBreak/>
              <w:t xml:space="preserve">manuals. </w:t>
            </w:r>
            <w:r w:rsidR="333A1140" w:rsidRPr="664264B8">
              <w:rPr>
                <w:rFonts w:ascii="Arial" w:eastAsia="Arial" w:hAnsi="Arial" w:cs="Arial"/>
              </w:rPr>
              <w:t xml:space="preserve">All </w:t>
            </w:r>
            <w:r w:rsidR="5B8E5B34" w:rsidRPr="664264B8">
              <w:rPr>
                <w:rFonts w:ascii="Arial" w:eastAsia="Arial" w:hAnsi="Arial" w:cs="Arial"/>
              </w:rPr>
              <w:t>r</w:t>
            </w:r>
            <w:r w:rsidR="333A1140" w:rsidRPr="664264B8">
              <w:rPr>
                <w:rFonts w:ascii="Arial" w:eastAsia="Arial" w:hAnsi="Arial" w:cs="Arial"/>
              </w:rPr>
              <w:t>eports</w:t>
            </w:r>
            <w:r w:rsidR="46323610" w:rsidRPr="664264B8">
              <w:rPr>
                <w:rFonts w:ascii="Arial" w:eastAsia="Arial" w:hAnsi="Arial" w:cs="Arial"/>
              </w:rPr>
              <w:t xml:space="preserve"> should adhere</w:t>
            </w:r>
            <w:r w:rsidR="333A1140" w:rsidRPr="664264B8">
              <w:rPr>
                <w:rFonts w:ascii="Arial" w:eastAsia="Arial" w:hAnsi="Arial" w:cs="Arial"/>
              </w:rPr>
              <w:t xml:space="preserve"> to HIPAA privacy rule, HIPAA security rule, state licensure laws, informed consent, confidentiality of communication channels, documentation requirements, and quality of care standards are documented. All audits passed.</w:t>
            </w:r>
          </w:p>
        </w:tc>
      </w:tr>
      <w:tr w:rsidR="731BD6F6" w14:paraId="2C2BCB1F" w14:textId="77777777" w:rsidTr="664264B8">
        <w:trPr>
          <w:trHeight w:val="300"/>
        </w:trPr>
        <w:tc>
          <w:tcPr>
            <w:tcW w:w="4680" w:type="dxa"/>
            <w:tcBorders>
              <w:top w:val="dotted" w:sz="6" w:space="0" w:color="000080"/>
              <w:left w:val="single" w:sz="6" w:space="0" w:color="auto"/>
              <w:bottom w:val="single" w:sz="6" w:space="0" w:color="auto"/>
              <w:right w:val="dotted" w:sz="6" w:space="0" w:color="000080"/>
            </w:tcBorders>
            <w:tcMar>
              <w:left w:w="105" w:type="dxa"/>
              <w:right w:w="105" w:type="dxa"/>
            </w:tcMar>
          </w:tcPr>
          <w:p w14:paraId="7F602220" w14:textId="27BDE26D" w:rsidR="731BD6F6" w:rsidRDefault="418F0137" w:rsidP="761A8AF6">
            <w:pPr>
              <w:pStyle w:val="ATableText"/>
              <w:spacing w:line="480" w:lineRule="auto"/>
              <w:rPr>
                <w:rFonts w:eastAsia="Arial"/>
                <w:color w:val="000000" w:themeColor="text1"/>
                <w:sz w:val="22"/>
                <w:szCs w:val="22"/>
              </w:rPr>
            </w:pPr>
            <w:r w:rsidRPr="761A8AF6">
              <w:rPr>
                <w:rFonts w:eastAsia="Arial"/>
                <w:sz w:val="22"/>
                <w:szCs w:val="22"/>
              </w:rPr>
              <w:lastRenderedPageBreak/>
              <w:t xml:space="preserve">9. </w:t>
            </w:r>
            <w:r w:rsidRPr="761A8AF6">
              <w:rPr>
                <w:rFonts w:eastAsia="Arial"/>
                <w:b/>
                <w:bCs/>
                <w:sz w:val="22"/>
                <w:szCs w:val="22"/>
              </w:rPr>
              <w:t>Project Closure Report</w:t>
            </w:r>
          </w:p>
        </w:tc>
        <w:tc>
          <w:tcPr>
            <w:tcW w:w="4680" w:type="dxa"/>
            <w:tcBorders>
              <w:top w:val="dotted" w:sz="6" w:space="0" w:color="000080"/>
              <w:left w:val="dotted" w:sz="6" w:space="0" w:color="000080"/>
              <w:bottom w:val="single" w:sz="6" w:space="0" w:color="auto"/>
              <w:right w:val="single" w:sz="6" w:space="0" w:color="auto"/>
            </w:tcBorders>
            <w:tcMar>
              <w:left w:w="105" w:type="dxa"/>
              <w:right w:w="105" w:type="dxa"/>
            </w:tcMar>
          </w:tcPr>
          <w:p w14:paraId="28248976" w14:textId="13D93C69" w:rsidR="731BD6F6" w:rsidRDefault="03013DD8" w:rsidP="664264B8">
            <w:pPr>
              <w:spacing w:line="480" w:lineRule="auto"/>
              <w:rPr>
                <w:rFonts w:ascii="Arial" w:eastAsia="Arial" w:hAnsi="Arial" w:cs="Arial"/>
              </w:rPr>
            </w:pPr>
            <w:r w:rsidRPr="664264B8">
              <w:rPr>
                <w:rFonts w:ascii="Arial" w:eastAsia="Arial" w:hAnsi="Arial" w:cs="Arial"/>
              </w:rPr>
              <w:t>The final report must summarize project scope, deliverables, performance metrics, and lessons learned, with formal stakeholder approval. Documentation should align with PMI PMBOK, best practices.</w:t>
            </w:r>
          </w:p>
        </w:tc>
      </w:tr>
      <w:tr w:rsidR="731BD6F6" w14:paraId="218010E9" w14:textId="77777777" w:rsidTr="664264B8">
        <w:trPr>
          <w:trHeight w:val="300"/>
        </w:trPr>
        <w:tc>
          <w:tcPr>
            <w:tcW w:w="4680" w:type="dxa"/>
            <w:tcBorders>
              <w:top w:val="dotted" w:sz="6" w:space="0" w:color="000080"/>
              <w:left w:val="single" w:sz="6" w:space="0" w:color="auto"/>
              <w:bottom w:val="single" w:sz="6" w:space="0" w:color="auto"/>
              <w:right w:val="dotted" w:sz="6" w:space="0" w:color="000080"/>
            </w:tcBorders>
            <w:tcMar>
              <w:left w:w="105" w:type="dxa"/>
              <w:right w:w="105" w:type="dxa"/>
            </w:tcMar>
          </w:tcPr>
          <w:p w14:paraId="4BE2D069" w14:textId="1A392A6A" w:rsidR="731BD6F6" w:rsidRDefault="418F0137" w:rsidP="761A8AF6">
            <w:pPr>
              <w:pStyle w:val="ATableText"/>
              <w:spacing w:line="480" w:lineRule="auto"/>
              <w:rPr>
                <w:rFonts w:eastAsia="Arial"/>
                <w:color w:val="000000" w:themeColor="text1"/>
                <w:sz w:val="22"/>
                <w:szCs w:val="22"/>
              </w:rPr>
            </w:pPr>
            <w:r w:rsidRPr="761A8AF6">
              <w:rPr>
                <w:rFonts w:eastAsia="Arial"/>
                <w:sz w:val="22"/>
                <w:szCs w:val="22"/>
              </w:rPr>
              <w:t>10.</w:t>
            </w:r>
            <w:r w:rsidRPr="761A8AF6">
              <w:rPr>
                <w:rFonts w:eastAsia="Arial"/>
                <w:b/>
                <w:bCs/>
                <w:sz w:val="22"/>
                <w:szCs w:val="22"/>
              </w:rPr>
              <w:t xml:space="preserve"> Performance Evaluation</w:t>
            </w:r>
          </w:p>
        </w:tc>
        <w:tc>
          <w:tcPr>
            <w:tcW w:w="4680" w:type="dxa"/>
            <w:tcBorders>
              <w:top w:val="dotted" w:sz="6" w:space="0" w:color="000080"/>
              <w:left w:val="dotted" w:sz="6" w:space="0" w:color="000080"/>
              <w:bottom w:val="single" w:sz="6" w:space="0" w:color="auto"/>
              <w:right w:val="single" w:sz="6" w:space="0" w:color="auto"/>
            </w:tcBorders>
            <w:tcMar>
              <w:left w:w="105" w:type="dxa"/>
              <w:right w:w="105" w:type="dxa"/>
            </w:tcMar>
          </w:tcPr>
          <w:p w14:paraId="79ED6FBA" w14:textId="111887D2" w:rsidR="731BD6F6" w:rsidRDefault="1F49E26E" w:rsidP="664264B8">
            <w:pPr>
              <w:pStyle w:val="ATableText"/>
              <w:spacing w:line="480" w:lineRule="auto"/>
              <w:rPr>
                <w:rFonts w:eastAsia="Arial"/>
                <w:sz w:val="22"/>
                <w:szCs w:val="22"/>
              </w:rPr>
            </w:pPr>
            <w:r w:rsidRPr="664264B8">
              <w:rPr>
                <w:rFonts w:eastAsia="Arial"/>
                <w:sz w:val="22"/>
                <w:szCs w:val="22"/>
              </w:rPr>
              <w:t>The system must meet defined KPIs, with user satisfaction measured through surveys and technical performance evaluated against benchmarks</w:t>
            </w:r>
          </w:p>
        </w:tc>
      </w:tr>
    </w:tbl>
    <w:p w14:paraId="07277AE7" w14:textId="552899A8" w:rsidR="00317D1B" w:rsidRPr="00C0606A" w:rsidRDefault="00317D1B" w:rsidP="761A8AF6">
      <w:pPr>
        <w:widowControl w:val="0"/>
        <w:spacing w:after="0" w:line="480" w:lineRule="auto"/>
        <w:rPr>
          <w:rFonts w:ascii="Arial" w:eastAsia="Arial" w:hAnsi="Arial" w:cs="Arial"/>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731BD6F6" w14:paraId="5DD755E3" w14:textId="77777777" w:rsidTr="664264B8">
        <w:trPr>
          <w:trHeight w:val="300"/>
        </w:trPr>
        <w:tc>
          <w:tcPr>
            <w:tcW w:w="9360" w:type="dxa"/>
            <w:tcBorders>
              <w:top w:val="single" w:sz="6" w:space="0" w:color="auto"/>
              <w:left w:val="single" w:sz="6" w:space="0" w:color="auto"/>
              <w:bottom w:val="nil"/>
              <w:right w:val="single" w:sz="6" w:space="0" w:color="auto"/>
            </w:tcBorders>
            <w:shd w:val="clear" w:color="auto" w:fill="606060"/>
            <w:tcMar>
              <w:left w:w="105" w:type="dxa"/>
              <w:right w:w="105" w:type="dxa"/>
            </w:tcMar>
          </w:tcPr>
          <w:p w14:paraId="1BB4F026" w14:textId="0E55ABA3" w:rsidR="731BD6F6" w:rsidRDefault="418F0137" w:rsidP="761A8AF6">
            <w:pPr>
              <w:pStyle w:val="Heading3"/>
              <w:spacing w:before="60" w:after="60" w:line="480" w:lineRule="auto"/>
              <w:rPr>
                <w:rFonts w:ascii="Arial" w:eastAsia="Arial" w:hAnsi="Arial" w:cs="Arial"/>
                <w:b/>
                <w:bCs/>
                <w:color w:val="FFFFFF" w:themeColor="background1"/>
                <w:sz w:val="22"/>
                <w:szCs w:val="22"/>
              </w:rPr>
            </w:pPr>
            <w:r w:rsidRPr="761A8AF6">
              <w:rPr>
                <w:rFonts w:ascii="Arial" w:eastAsia="Arial" w:hAnsi="Arial" w:cs="Arial"/>
                <w:b/>
                <w:bCs/>
                <w:color w:val="auto"/>
                <w:sz w:val="22"/>
                <w:szCs w:val="22"/>
              </w:rPr>
              <w:lastRenderedPageBreak/>
              <w:t>2.  Quality Assurance Activities</w:t>
            </w:r>
          </w:p>
        </w:tc>
      </w:tr>
      <w:tr w:rsidR="731BD6F6" w14:paraId="36FC027C" w14:textId="77777777" w:rsidTr="664264B8">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098A5791" w14:textId="29109144" w:rsidR="731BD6F6" w:rsidRDefault="333A1140" w:rsidP="00974493">
            <w:pPr>
              <w:pStyle w:val="ATableBullet1"/>
              <w:keepNext/>
              <w:numPr>
                <w:ilvl w:val="0"/>
                <w:numId w:val="13"/>
              </w:numPr>
              <w:spacing w:line="480" w:lineRule="auto"/>
              <w:rPr>
                <w:rFonts w:eastAsia="Arial"/>
                <w:sz w:val="22"/>
                <w:szCs w:val="22"/>
              </w:rPr>
            </w:pPr>
            <w:r w:rsidRPr="664264B8">
              <w:rPr>
                <w:rFonts w:eastAsia="Arial"/>
                <w:sz w:val="22"/>
                <w:szCs w:val="22"/>
              </w:rPr>
              <w:t>What steps will you take to ensure that Quality is built into the production processes?</w:t>
            </w:r>
          </w:p>
        </w:tc>
      </w:tr>
      <w:tr w:rsidR="731BD6F6" w14:paraId="3D2603AC" w14:textId="77777777" w:rsidTr="664264B8">
        <w:trPr>
          <w:trHeight w:val="300"/>
        </w:trPr>
        <w:tc>
          <w:tcPr>
            <w:tcW w:w="9360" w:type="dxa"/>
            <w:tcBorders>
              <w:top w:val="nil"/>
              <w:left w:val="single" w:sz="6" w:space="0" w:color="auto"/>
              <w:bottom w:val="nil"/>
              <w:right w:val="single" w:sz="6" w:space="0" w:color="auto"/>
            </w:tcBorders>
            <w:tcMar>
              <w:left w:w="105" w:type="dxa"/>
              <w:right w:w="105" w:type="dxa"/>
            </w:tcMar>
          </w:tcPr>
          <w:p w14:paraId="265AFB5F" w14:textId="65C177CE" w:rsidR="731BD6F6" w:rsidRDefault="333A1140" w:rsidP="664264B8">
            <w:pPr>
              <w:pStyle w:val="ATableText"/>
              <w:keepNext/>
              <w:spacing w:line="480" w:lineRule="auto"/>
              <w:rPr>
                <w:rFonts w:eastAsia="Arial"/>
                <w:sz w:val="22"/>
                <w:szCs w:val="22"/>
              </w:rPr>
            </w:pPr>
            <w:r w:rsidRPr="664264B8">
              <w:rPr>
                <w:rFonts w:eastAsia="Arial"/>
                <w:sz w:val="22"/>
                <w:szCs w:val="22"/>
              </w:rPr>
              <w:t xml:space="preserve">The project </w:t>
            </w:r>
            <w:r w:rsidR="00706C0D" w:rsidRPr="00AE7058">
              <w:rPr>
                <w:rFonts w:eastAsia="Arial"/>
                <w:sz w:val="22"/>
                <w:szCs w:val="22"/>
              </w:rPr>
              <w:t xml:space="preserve">team </w:t>
            </w:r>
            <w:r w:rsidRPr="664264B8">
              <w:rPr>
                <w:rFonts w:eastAsia="Arial"/>
                <w:sz w:val="22"/>
                <w:szCs w:val="22"/>
              </w:rPr>
              <w:t xml:space="preserve">will implement a structured </w:t>
            </w:r>
            <w:r w:rsidR="00706C0D" w:rsidRPr="00AE7058">
              <w:rPr>
                <w:rFonts w:eastAsia="Arial"/>
                <w:sz w:val="22"/>
                <w:szCs w:val="22"/>
              </w:rPr>
              <w:t xml:space="preserve">and proactive </w:t>
            </w:r>
            <w:r w:rsidRPr="664264B8">
              <w:rPr>
                <w:rFonts w:eastAsia="Arial"/>
                <w:sz w:val="22"/>
                <w:szCs w:val="22"/>
              </w:rPr>
              <w:t xml:space="preserve">testing </w:t>
            </w:r>
            <w:r w:rsidR="00706C0D" w:rsidRPr="00AE7058">
              <w:rPr>
                <w:rFonts w:eastAsia="Arial"/>
                <w:sz w:val="22"/>
                <w:szCs w:val="22"/>
              </w:rPr>
              <w:t>framework to ensure quality is embedded throughout production. This framework will consist of</w:t>
            </w:r>
            <w:r w:rsidRPr="664264B8">
              <w:rPr>
                <w:rFonts w:eastAsia="Arial"/>
                <w:sz w:val="22"/>
                <w:szCs w:val="22"/>
              </w:rPr>
              <w:t xml:space="preserve"> unit testing, integration testing, user acceptance testing</w:t>
            </w:r>
            <w:r w:rsidR="00706C0D" w:rsidRPr="00AE7058">
              <w:rPr>
                <w:rFonts w:eastAsia="Arial"/>
                <w:sz w:val="22"/>
                <w:szCs w:val="22"/>
              </w:rPr>
              <w:t xml:space="preserve"> (UAT), and comprehensive </w:t>
            </w:r>
            <w:r w:rsidRPr="664264B8">
              <w:rPr>
                <w:rFonts w:eastAsia="Arial"/>
                <w:sz w:val="22"/>
                <w:szCs w:val="22"/>
              </w:rPr>
              <w:t>security compliance checks</w:t>
            </w:r>
            <w:r w:rsidR="00706C0D" w:rsidRPr="00AE7058">
              <w:rPr>
                <w:rFonts w:eastAsia="Arial"/>
                <w:sz w:val="22"/>
                <w:szCs w:val="22"/>
              </w:rPr>
              <w:t xml:space="preserve">. Unit testing will be used to verify </w:t>
            </w:r>
            <w:r w:rsidRPr="664264B8">
              <w:rPr>
                <w:rFonts w:eastAsia="Arial"/>
                <w:sz w:val="22"/>
                <w:szCs w:val="22"/>
              </w:rPr>
              <w:t xml:space="preserve">the </w:t>
            </w:r>
            <w:r w:rsidR="00706C0D" w:rsidRPr="00AE7058">
              <w:rPr>
                <w:rFonts w:eastAsia="Arial"/>
                <w:sz w:val="22"/>
                <w:szCs w:val="22"/>
              </w:rPr>
              <w:t>functionality of individual components, such as</w:t>
            </w:r>
            <w:r w:rsidRPr="664264B8">
              <w:rPr>
                <w:rFonts w:eastAsia="Arial"/>
                <w:sz w:val="22"/>
                <w:szCs w:val="22"/>
              </w:rPr>
              <w:t xml:space="preserve"> the </w:t>
            </w:r>
            <w:r w:rsidR="00706C0D" w:rsidRPr="00AE7058">
              <w:rPr>
                <w:rFonts w:eastAsia="Arial"/>
                <w:sz w:val="22"/>
                <w:szCs w:val="22"/>
              </w:rPr>
              <w:t>triage algorithm and appointment scheduling modules. Integration testing will confirm that all system components work together seamlessly. UAT will involve real clinical users (ED staff, IT team members, and administrative personnel) to validate that the system meets technical and clinical expectations. Additionally, systematic security audits will assess compliance with HIPAA and cybersecurity</w:t>
            </w:r>
            <w:r w:rsidRPr="664264B8">
              <w:rPr>
                <w:rFonts w:eastAsia="Arial"/>
                <w:sz w:val="22"/>
                <w:szCs w:val="22"/>
              </w:rPr>
              <w:t xml:space="preserve"> standards. </w:t>
            </w:r>
            <w:r w:rsidR="00706C0D" w:rsidRPr="00AE7058">
              <w:rPr>
                <w:rFonts w:eastAsia="Arial"/>
                <w:sz w:val="22"/>
                <w:szCs w:val="22"/>
              </w:rPr>
              <w:t xml:space="preserve">Regular stakeholder reviews will ensure deliverables align with user needs and project goals. Documentation such as the </w:t>
            </w:r>
            <w:r w:rsidRPr="664264B8">
              <w:rPr>
                <w:rFonts w:eastAsia="Arial"/>
                <w:sz w:val="22"/>
                <w:szCs w:val="22"/>
              </w:rPr>
              <w:t>Requirements Traceability Matrix (RTM</w:t>
            </w:r>
            <w:r w:rsidR="00706C0D" w:rsidRPr="00AE7058">
              <w:rPr>
                <w:rFonts w:eastAsia="Arial"/>
                <w:sz w:val="22"/>
                <w:szCs w:val="22"/>
              </w:rPr>
              <w:t>) will be maintained</w:t>
            </w:r>
            <w:r w:rsidRPr="664264B8">
              <w:rPr>
                <w:rFonts w:eastAsia="Arial"/>
                <w:sz w:val="22"/>
                <w:szCs w:val="22"/>
              </w:rPr>
              <w:t xml:space="preserve"> to </w:t>
            </w:r>
            <w:r w:rsidR="00706C0D" w:rsidRPr="00AE7058">
              <w:rPr>
                <w:rFonts w:eastAsia="Arial"/>
                <w:sz w:val="22"/>
                <w:szCs w:val="22"/>
              </w:rPr>
              <w:t xml:space="preserve">track alignment between functional requirements, technical </w:t>
            </w:r>
            <w:r w:rsidRPr="664264B8">
              <w:rPr>
                <w:rFonts w:eastAsia="Arial"/>
                <w:sz w:val="22"/>
                <w:szCs w:val="22"/>
              </w:rPr>
              <w:t>specifications</w:t>
            </w:r>
            <w:r w:rsidR="00706C0D" w:rsidRPr="00AE7058">
              <w:rPr>
                <w:rFonts w:eastAsia="Arial"/>
                <w:sz w:val="22"/>
                <w:szCs w:val="22"/>
              </w:rPr>
              <w:t>,</w:t>
            </w:r>
            <w:r w:rsidRPr="664264B8">
              <w:rPr>
                <w:rFonts w:eastAsia="Arial"/>
                <w:sz w:val="22"/>
                <w:szCs w:val="22"/>
              </w:rPr>
              <w:t xml:space="preserve"> and test cases. </w:t>
            </w:r>
            <w:r w:rsidR="00706C0D" w:rsidRPr="00AE7058">
              <w:rPr>
                <w:rFonts w:eastAsia="Arial"/>
                <w:sz w:val="22"/>
                <w:szCs w:val="22"/>
              </w:rPr>
              <w:t>Quality checkpoints will be embedded into the project timeline to validate progress and trigger early corrective actions when necessary.</w:t>
            </w:r>
          </w:p>
        </w:tc>
      </w:tr>
      <w:tr w:rsidR="731BD6F6" w14:paraId="18F8A327" w14:textId="77777777" w:rsidTr="664264B8">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61062286" w14:textId="40DA568A" w:rsidR="731BD6F6" w:rsidRDefault="333A1140" w:rsidP="00974493">
            <w:pPr>
              <w:pStyle w:val="ATableBullet1"/>
              <w:numPr>
                <w:ilvl w:val="0"/>
                <w:numId w:val="12"/>
              </w:numPr>
              <w:spacing w:line="480" w:lineRule="auto"/>
              <w:rPr>
                <w:rFonts w:eastAsia="Arial"/>
                <w:sz w:val="22"/>
                <w:szCs w:val="22"/>
              </w:rPr>
            </w:pPr>
            <w:r w:rsidRPr="664264B8">
              <w:rPr>
                <w:rFonts w:eastAsia="Arial"/>
                <w:sz w:val="22"/>
                <w:szCs w:val="22"/>
              </w:rPr>
              <w:t>Will the test team work from a Test Plan?  Do they understand their responsibilities?</w:t>
            </w:r>
          </w:p>
        </w:tc>
      </w:tr>
      <w:tr w:rsidR="731BD6F6" w14:paraId="1EA8D877" w14:textId="77777777" w:rsidTr="664264B8">
        <w:trPr>
          <w:trHeight w:val="300"/>
        </w:trPr>
        <w:tc>
          <w:tcPr>
            <w:tcW w:w="9360" w:type="dxa"/>
            <w:tcBorders>
              <w:top w:val="nil"/>
              <w:left w:val="single" w:sz="6" w:space="0" w:color="auto"/>
              <w:bottom w:val="nil"/>
              <w:right w:val="single" w:sz="6" w:space="0" w:color="auto"/>
            </w:tcBorders>
            <w:tcMar>
              <w:left w:w="105" w:type="dxa"/>
              <w:right w:w="105" w:type="dxa"/>
            </w:tcMar>
          </w:tcPr>
          <w:p w14:paraId="57C15A17" w14:textId="73A0068C" w:rsidR="731BD6F6" w:rsidRDefault="006C09EF" w:rsidP="761A8AF6">
            <w:pPr>
              <w:pStyle w:val="ATableText"/>
              <w:spacing w:line="480" w:lineRule="auto"/>
              <w:rPr>
                <w:rFonts w:eastAsia="Arial"/>
                <w:sz w:val="22"/>
                <w:szCs w:val="22"/>
              </w:rPr>
            </w:pPr>
            <w:r w:rsidRPr="00AE7058">
              <w:rPr>
                <w:rFonts w:eastAsia="Arial"/>
                <w:sz w:val="22"/>
                <w:szCs w:val="22"/>
              </w:rPr>
              <w:t xml:space="preserve">The project team will conduct structured review sessions with stakeholders, including ED clinicians, IT staff, hospital administrators, and compliance officers, to validate that all requirements are correct and complete. During these sessions, requirements documents will be reviewed line-by-line to verify alignment with clinical workflows, technical capabilities, patient privacy expectations, and operational goals. Any discrepancies, omissions, or vague specifications will be revised based on stakeholder input. Additional validation will be gathered </w:t>
            </w:r>
            <w:r w:rsidRPr="00AE7058">
              <w:rPr>
                <w:rFonts w:eastAsia="Arial"/>
                <w:sz w:val="22"/>
                <w:szCs w:val="22"/>
              </w:rPr>
              <w:lastRenderedPageBreak/>
              <w:t>through user feedback from workflow mapping exercises, interviews, and surveys. These activities will ensure that requirements are technically feasible and contextually relevant to the hospital's emergency department environment.</w:t>
            </w:r>
          </w:p>
        </w:tc>
      </w:tr>
      <w:tr w:rsidR="731BD6F6" w14:paraId="59B0F1C0" w14:textId="77777777" w:rsidTr="664264B8">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57A1DF5F" w14:textId="2B98C050" w:rsidR="731BD6F6" w:rsidRDefault="333A1140" w:rsidP="00974493">
            <w:pPr>
              <w:pStyle w:val="ATableBullet1"/>
              <w:numPr>
                <w:ilvl w:val="0"/>
                <w:numId w:val="11"/>
              </w:numPr>
              <w:spacing w:line="480" w:lineRule="auto"/>
              <w:rPr>
                <w:rFonts w:eastAsia="Arial"/>
                <w:sz w:val="22"/>
                <w:szCs w:val="22"/>
              </w:rPr>
            </w:pPr>
            <w:r w:rsidRPr="664264B8">
              <w:rPr>
                <w:rFonts w:eastAsia="Arial"/>
                <w:sz w:val="22"/>
                <w:szCs w:val="22"/>
              </w:rPr>
              <w:lastRenderedPageBreak/>
              <w:t>How will you ensure that Requirements are correct, complete and accurately reflect the needs of the Customer?</w:t>
            </w:r>
          </w:p>
        </w:tc>
      </w:tr>
      <w:tr w:rsidR="731BD6F6" w14:paraId="77494360" w14:textId="77777777" w:rsidTr="664264B8">
        <w:trPr>
          <w:trHeight w:val="300"/>
        </w:trPr>
        <w:tc>
          <w:tcPr>
            <w:tcW w:w="9360" w:type="dxa"/>
            <w:tcBorders>
              <w:top w:val="nil"/>
              <w:left w:val="single" w:sz="6" w:space="0" w:color="auto"/>
              <w:bottom w:val="nil"/>
              <w:right w:val="single" w:sz="6" w:space="0" w:color="auto"/>
            </w:tcBorders>
            <w:tcMar>
              <w:left w:w="105" w:type="dxa"/>
              <w:right w:w="105" w:type="dxa"/>
            </w:tcMar>
          </w:tcPr>
          <w:p w14:paraId="542E39B2" w14:textId="2D95CE4C" w:rsidR="731BD6F6" w:rsidRDefault="418F0137" w:rsidP="761A8AF6">
            <w:pPr>
              <w:pStyle w:val="ATableText"/>
              <w:spacing w:line="480" w:lineRule="auto"/>
              <w:rPr>
                <w:rFonts w:eastAsia="Arial"/>
                <w:sz w:val="22"/>
                <w:szCs w:val="22"/>
              </w:rPr>
            </w:pPr>
            <w:r w:rsidRPr="761A8AF6">
              <w:rPr>
                <w:rFonts w:eastAsia="Arial"/>
                <w:sz w:val="22"/>
                <w:szCs w:val="22"/>
              </w:rPr>
              <w:t>Sessions will be scheduled with stakeholders for documentation review to validate requirements.</w:t>
            </w:r>
          </w:p>
        </w:tc>
      </w:tr>
      <w:tr w:rsidR="731BD6F6" w14:paraId="722FA2B9" w14:textId="77777777" w:rsidTr="664264B8">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1E1B104F" w14:textId="057E9DCA" w:rsidR="731BD6F6" w:rsidRDefault="418F0137" w:rsidP="00974493">
            <w:pPr>
              <w:pStyle w:val="ATableBullet1"/>
              <w:numPr>
                <w:ilvl w:val="0"/>
                <w:numId w:val="76"/>
              </w:numPr>
              <w:spacing w:line="480" w:lineRule="auto"/>
              <w:rPr>
                <w:rFonts w:eastAsia="Arial"/>
                <w:sz w:val="22"/>
                <w:szCs w:val="22"/>
              </w:rPr>
            </w:pPr>
            <w:r w:rsidRPr="761A8AF6">
              <w:rPr>
                <w:rFonts w:eastAsia="Arial"/>
                <w:sz w:val="22"/>
                <w:szCs w:val="22"/>
              </w:rPr>
              <w:t>How will you verify that Specifications are an accurate representation of the Requirements?</w:t>
            </w:r>
          </w:p>
        </w:tc>
      </w:tr>
      <w:tr w:rsidR="731BD6F6" w14:paraId="510B04A9" w14:textId="77777777" w:rsidTr="664264B8">
        <w:trPr>
          <w:trHeight w:val="300"/>
        </w:trPr>
        <w:tc>
          <w:tcPr>
            <w:tcW w:w="9360" w:type="dxa"/>
            <w:tcBorders>
              <w:top w:val="nil"/>
              <w:left w:val="single" w:sz="6" w:space="0" w:color="auto"/>
              <w:bottom w:val="nil"/>
              <w:right w:val="single" w:sz="6" w:space="0" w:color="auto"/>
            </w:tcBorders>
            <w:tcMar>
              <w:left w:w="105" w:type="dxa"/>
              <w:right w:w="105" w:type="dxa"/>
            </w:tcMar>
          </w:tcPr>
          <w:p w14:paraId="18FDBD9C" w14:textId="29BF3933" w:rsidR="731BD6F6" w:rsidRDefault="00213102" w:rsidP="761A8AF6">
            <w:pPr>
              <w:pStyle w:val="ATableText"/>
              <w:spacing w:line="480" w:lineRule="auto"/>
              <w:rPr>
                <w:rFonts w:eastAsia="Arial"/>
                <w:sz w:val="22"/>
                <w:szCs w:val="22"/>
              </w:rPr>
            </w:pPr>
            <w:r w:rsidRPr="00AE7058">
              <w:rPr>
                <w:rFonts w:eastAsia="Arial"/>
                <w:sz w:val="22"/>
                <w:szCs w:val="22"/>
              </w:rPr>
              <w:t>Specifications will be verified through a two-step process involving peer reviews and formal validation testing. First, technical and clinical leads will participate in peer review sessions to examine whether the specifications fully and accurately reflect the documented requirements. Second, validation testing will be conducted using controlled test environments and real-world scenarios to confirm that the specified functionalities perform as expected. Any gaps between the requirements and implemented features will be documented, tracked in the RTM, and resolved through iterative refinements before deployment.</w:t>
            </w:r>
          </w:p>
        </w:tc>
      </w:tr>
      <w:tr w:rsidR="731BD6F6" w14:paraId="23371200" w14:textId="77777777" w:rsidTr="664264B8">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26F06A00" w14:textId="4E50A4EF" w:rsidR="731BD6F6" w:rsidRDefault="333A1140" w:rsidP="00974493">
            <w:pPr>
              <w:pStyle w:val="ATableBullet1"/>
              <w:numPr>
                <w:ilvl w:val="0"/>
                <w:numId w:val="10"/>
              </w:numPr>
              <w:spacing w:line="480" w:lineRule="auto"/>
              <w:rPr>
                <w:rFonts w:eastAsia="Arial"/>
                <w:sz w:val="22"/>
                <w:szCs w:val="22"/>
              </w:rPr>
            </w:pPr>
            <w:r w:rsidRPr="664264B8">
              <w:rPr>
                <w:rFonts w:eastAsia="Arial"/>
                <w:sz w:val="22"/>
                <w:szCs w:val="22"/>
              </w:rPr>
              <w:t xml:space="preserve">What steps will you take to ensure that the project plan (e.g. Risk Management Plan, Change Management Plan, Procurement Plan) is followed?  </w:t>
            </w:r>
          </w:p>
        </w:tc>
      </w:tr>
      <w:tr w:rsidR="731BD6F6" w14:paraId="6D4DA03F" w14:textId="77777777" w:rsidTr="664264B8">
        <w:trPr>
          <w:trHeight w:val="300"/>
        </w:trPr>
        <w:tc>
          <w:tcPr>
            <w:tcW w:w="9360" w:type="dxa"/>
            <w:tcBorders>
              <w:top w:val="nil"/>
              <w:left w:val="single" w:sz="6" w:space="0" w:color="auto"/>
              <w:bottom w:val="nil"/>
              <w:right w:val="single" w:sz="6" w:space="0" w:color="auto"/>
            </w:tcBorders>
            <w:tcMar>
              <w:left w:w="105" w:type="dxa"/>
              <w:right w:w="105" w:type="dxa"/>
            </w:tcMar>
          </w:tcPr>
          <w:p w14:paraId="215E9594" w14:textId="323F7C47" w:rsidR="731BD6F6" w:rsidRDefault="0001276C" w:rsidP="761A8AF6">
            <w:pPr>
              <w:pStyle w:val="ATableText"/>
              <w:spacing w:line="480" w:lineRule="auto"/>
              <w:rPr>
                <w:rFonts w:eastAsia="Arial"/>
                <w:sz w:val="22"/>
                <w:szCs w:val="22"/>
              </w:rPr>
            </w:pPr>
            <w:r w:rsidRPr="00AE7058">
              <w:rPr>
                <w:rFonts w:eastAsia="Arial"/>
                <w:sz w:val="22"/>
                <w:szCs w:val="22"/>
              </w:rPr>
              <w:t>The team will incorporate regular</w:t>
            </w:r>
            <w:r w:rsidR="418F0137" w:rsidRPr="761A8AF6">
              <w:rPr>
                <w:rFonts w:eastAsia="Arial"/>
                <w:sz w:val="22"/>
                <w:szCs w:val="22"/>
              </w:rPr>
              <w:t xml:space="preserve"> quality checkpoints into the project timeline to </w:t>
            </w:r>
            <w:r w:rsidRPr="00AE7058">
              <w:rPr>
                <w:rFonts w:eastAsia="Arial"/>
                <w:sz w:val="22"/>
                <w:szCs w:val="22"/>
              </w:rPr>
              <w:t>ensure</w:t>
            </w:r>
            <w:r w:rsidR="418F0137" w:rsidRPr="761A8AF6">
              <w:rPr>
                <w:rFonts w:eastAsia="Arial"/>
                <w:sz w:val="22"/>
                <w:szCs w:val="22"/>
              </w:rPr>
              <w:t xml:space="preserve"> adherence</w:t>
            </w:r>
            <w:r w:rsidRPr="00AE7058">
              <w:rPr>
                <w:rFonts w:eastAsia="Arial"/>
                <w:sz w:val="22"/>
                <w:szCs w:val="22"/>
              </w:rPr>
              <w:t xml:space="preserve"> to all project plan components. These checkpoints will be formal reviews to assess whether key deliverables meet predefined standards and align with the Risk Management, Change Management, and Procurement Plans.</w:t>
            </w:r>
            <w:r w:rsidR="418F0137" w:rsidRPr="761A8AF6">
              <w:rPr>
                <w:rFonts w:eastAsia="Arial"/>
                <w:sz w:val="22"/>
                <w:szCs w:val="22"/>
              </w:rPr>
              <w:t xml:space="preserve"> Audits will be scheduled at </w:t>
            </w:r>
            <w:r w:rsidRPr="00AE7058">
              <w:rPr>
                <w:rFonts w:eastAsia="Arial"/>
                <w:sz w:val="22"/>
                <w:szCs w:val="22"/>
              </w:rPr>
              <w:t xml:space="preserve">major project </w:t>
            </w:r>
            <w:r w:rsidRPr="00AE7058">
              <w:rPr>
                <w:rFonts w:eastAsia="Arial"/>
                <w:sz w:val="22"/>
                <w:szCs w:val="22"/>
              </w:rPr>
              <w:lastRenderedPageBreak/>
              <w:t xml:space="preserve">milestones: during </w:t>
            </w:r>
            <w:r w:rsidR="418F0137" w:rsidRPr="761A8AF6">
              <w:rPr>
                <w:rFonts w:eastAsia="Arial"/>
                <w:sz w:val="22"/>
                <w:szCs w:val="22"/>
              </w:rPr>
              <w:t xml:space="preserve">initial system </w:t>
            </w:r>
            <w:r w:rsidRPr="00AE7058">
              <w:rPr>
                <w:rFonts w:eastAsia="Arial"/>
                <w:sz w:val="22"/>
                <w:szCs w:val="22"/>
              </w:rPr>
              <w:t>configuration</w:t>
            </w:r>
            <w:r w:rsidR="418F0137" w:rsidRPr="761A8AF6">
              <w:rPr>
                <w:rFonts w:eastAsia="Arial"/>
                <w:sz w:val="22"/>
                <w:szCs w:val="22"/>
              </w:rPr>
              <w:t>, pre-deployment</w:t>
            </w:r>
            <w:r w:rsidRPr="00AE7058">
              <w:rPr>
                <w:rFonts w:eastAsia="Arial"/>
                <w:sz w:val="22"/>
                <w:szCs w:val="22"/>
              </w:rPr>
              <w:t xml:space="preserve"> readiness assessment</w:t>
            </w:r>
            <w:r w:rsidR="418F0137" w:rsidRPr="761A8AF6">
              <w:rPr>
                <w:rFonts w:eastAsia="Arial"/>
                <w:sz w:val="22"/>
                <w:szCs w:val="22"/>
              </w:rPr>
              <w:t>, and post-deployment</w:t>
            </w:r>
            <w:r w:rsidRPr="00AE7058">
              <w:rPr>
                <w:rFonts w:eastAsia="Arial"/>
                <w:sz w:val="22"/>
                <w:szCs w:val="22"/>
              </w:rPr>
              <w:t xml:space="preserve"> evaluation.</w:t>
            </w:r>
            <w:r w:rsidR="418F0137" w:rsidRPr="761A8AF6">
              <w:rPr>
                <w:rFonts w:eastAsia="Arial"/>
                <w:sz w:val="22"/>
                <w:szCs w:val="22"/>
              </w:rPr>
              <w:t xml:space="preserve"> Project leads will </w:t>
            </w:r>
            <w:r w:rsidRPr="00AE7058">
              <w:rPr>
                <w:rFonts w:eastAsia="Arial"/>
                <w:sz w:val="22"/>
                <w:szCs w:val="22"/>
              </w:rPr>
              <w:t>maintain detailed documentation of all plan components and use change logs to record any deviations or updates. These controls will help ensure that scope, schedule, cost, and quality standards align throughout the project lifecycle.</w:t>
            </w:r>
          </w:p>
        </w:tc>
      </w:tr>
      <w:tr w:rsidR="731BD6F6" w14:paraId="518A6D40" w14:textId="77777777" w:rsidTr="664264B8">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1BAB3BAD" w14:textId="12690EC4" w:rsidR="731BD6F6" w:rsidRDefault="333A1140" w:rsidP="00974493">
            <w:pPr>
              <w:pStyle w:val="ATableBullet1"/>
              <w:numPr>
                <w:ilvl w:val="0"/>
                <w:numId w:val="9"/>
              </w:numPr>
              <w:spacing w:line="480" w:lineRule="auto"/>
              <w:rPr>
                <w:rFonts w:eastAsia="Arial"/>
                <w:sz w:val="22"/>
                <w:szCs w:val="22"/>
              </w:rPr>
            </w:pPr>
            <w:r w:rsidRPr="664264B8">
              <w:rPr>
                <w:rFonts w:eastAsia="Arial"/>
                <w:sz w:val="22"/>
                <w:szCs w:val="22"/>
              </w:rPr>
              <w:lastRenderedPageBreak/>
              <w:t xml:space="preserve">Describe how </w:t>
            </w:r>
            <w:r w:rsidRPr="664264B8">
              <w:rPr>
                <w:rFonts w:eastAsia="Arial"/>
                <w:i/>
                <w:iCs/>
                <w:sz w:val="22"/>
                <w:szCs w:val="22"/>
              </w:rPr>
              <w:t>Requirement – Specification – Test Plan</w:t>
            </w:r>
            <w:r w:rsidRPr="664264B8">
              <w:rPr>
                <w:rFonts w:eastAsia="Arial"/>
                <w:sz w:val="22"/>
                <w:szCs w:val="22"/>
              </w:rPr>
              <w:t xml:space="preserve"> traceability is managed (or provide </w:t>
            </w:r>
            <w:r w:rsidRPr="664264B8">
              <w:rPr>
                <w:rFonts w:eastAsia="Arial"/>
                <w:b/>
                <w:bCs/>
                <w:sz w:val="22"/>
                <w:szCs w:val="22"/>
              </w:rPr>
              <w:t>Link_To_ Requirements_Traceability_Matrix</w:t>
            </w:r>
            <w:r w:rsidRPr="664264B8">
              <w:rPr>
                <w:rFonts w:eastAsia="Arial"/>
                <w:sz w:val="22"/>
                <w:szCs w:val="22"/>
              </w:rPr>
              <w:t xml:space="preserve"> ):  </w:t>
            </w:r>
          </w:p>
        </w:tc>
      </w:tr>
      <w:tr w:rsidR="731BD6F6" w14:paraId="56B834D5" w14:textId="77777777" w:rsidTr="664264B8">
        <w:trPr>
          <w:trHeight w:val="300"/>
        </w:trPr>
        <w:tc>
          <w:tcPr>
            <w:tcW w:w="9360" w:type="dxa"/>
            <w:tcBorders>
              <w:top w:val="nil"/>
              <w:left w:val="single" w:sz="6" w:space="0" w:color="auto"/>
              <w:bottom w:val="nil"/>
              <w:right w:val="single" w:sz="6" w:space="0" w:color="auto"/>
            </w:tcBorders>
            <w:tcMar>
              <w:left w:w="105" w:type="dxa"/>
              <w:right w:w="105" w:type="dxa"/>
            </w:tcMar>
          </w:tcPr>
          <w:p w14:paraId="5A36E262" w14:textId="25A8A6DB" w:rsidR="00DB4C7F" w:rsidRPr="00AE7058" w:rsidRDefault="00DB4C7F" w:rsidP="00AE7058">
            <w:pPr>
              <w:spacing w:line="480" w:lineRule="auto"/>
              <w:rPr>
                <w:rFonts w:ascii="Arial" w:eastAsia="Arial" w:hAnsi="Arial" w:cs="Arial"/>
              </w:rPr>
            </w:pPr>
            <w:r w:rsidRPr="00AE7058">
              <w:rPr>
                <w:rFonts w:ascii="Arial" w:eastAsia="Arial" w:hAnsi="Arial" w:cs="Arial"/>
              </w:rPr>
              <w:t xml:space="preserve">The team will manage traceability through a centralized </w:t>
            </w:r>
            <w:hyperlink r:id="rId16" w:history="1">
              <w:r w:rsidRPr="00AE7058">
                <w:rPr>
                  <w:rStyle w:val="Hyperlink"/>
                  <w:rFonts w:ascii="Arial" w:eastAsia="Arial" w:hAnsi="Arial" w:cs="Arial"/>
                </w:rPr>
                <w:t>Requirements Traceability Matrix (RTM)</w:t>
              </w:r>
            </w:hyperlink>
            <w:r w:rsidRPr="00AE7058">
              <w:rPr>
                <w:rFonts w:ascii="Arial" w:eastAsia="Arial" w:hAnsi="Arial" w:cs="Arial"/>
              </w:rPr>
              <w:t>. This RTM will map each requirement to its corresponding specification, associated test cases, and final validation status. The team can verify that each requirement is documented, implemented, and successfully tested by maintaining this linkage. The RTM will be updated regularly and audited before going live to confirm full coverage and compliance. This approach ensures transparency, accountability, and alignment between the customer's expectations and the delivered solution.</w:t>
            </w:r>
          </w:p>
          <w:p w14:paraId="1E944F6D" w14:textId="51C14A2E" w:rsidR="731BD6F6" w:rsidRPr="00AE7058" w:rsidRDefault="418F0137" w:rsidP="761A8AF6">
            <w:pPr>
              <w:spacing w:line="480" w:lineRule="auto"/>
              <w:rPr>
                <w:rFonts w:ascii="Arial" w:hAnsi="Arial" w:cs="Arial"/>
              </w:rPr>
            </w:pPr>
            <w:hyperlink r:id="rId17">
              <w:r w:rsidRPr="00AE7058">
                <w:rPr>
                  <w:rStyle w:val="Hyperlink"/>
                  <w:rFonts w:ascii="Arial" w:eastAsia="Arial" w:hAnsi="Arial" w:cs="Arial"/>
                  <w:color w:val="0070C0"/>
                </w:rPr>
                <w:t>Requirements Traceability Matrix (RTM).xlsx</w:t>
              </w:r>
            </w:hyperlink>
          </w:p>
        </w:tc>
      </w:tr>
      <w:tr w:rsidR="731BD6F6" w14:paraId="48B63A9F" w14:textId="77777777" w:rsidTr="664264B8">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3B6CF6F5" w14:textId="32DAA461" w:rsidR="731BD6F6" w:rsidRDefault="333A1140" w:rsidP="00974493">
            <w:pPr>
              <w:pStyle w:val="ATableBullet1"/>
              <w:numPr>
                <w:ilvl w:val="0"/>
                <w:numId w:val="8"/>
              </w:numPr>
              <w:spacing w:line="480" w:lineRule="auto"/>
              <w:rPr>
                <w:rFonts w:eastAsia="Arial"/>
                <w:sz w:val="22"/>
                <w:szCs w:val="22"/>
              </w:rPr>
            </w:pPr>
            <w:r w:rsidRPr="664264B8">
              <w:rPr>
                <w:rFonts w:eastAsia="Arial"/>
                <w:sz w:val="22"/>
                <w:szCs w:val="22"/>
              </w:rPr>
              <w:t>What audits and reviews are required and when will they be held?</w:t>
            </w:r>
          </w:p>
        </w:tc>
      </w:tr>
      <w:tr w:rsidR="731BD6F6" w14:paraId="6EA796E1" w14:textId="77777777" w:rsidTr="664264B8">
        <w:trPr>
          <w:trHeight w:val="300"/>
        </w:trPr>
        <w:tc>
          <w:tcPr>
            <w:tcW w:w="9360" w:type="dxa"/>
            <w:tcBorders>
              <w:top w:val="nil"/>
              <w:left w:val="single" w:sz="6" w:space="0" w:color="000000" w:themeColor="text1"/>
              <w:bottom w:val="nil"/>
              <w:right w:val="single" w:sz="6" w:space="0" w:color="000000" w:themeColor="text1"/>
            </w:tcBorders>
            <w:tcMar>
              <w:left w:w="105" w:type="dxa"/>
              <w:right w:w="105" w:type="dxa"/>
            </w:tcMar>
          </w:tcPr>
          <w:p w14:paraId="2376642E" w14:textId="141D1953" w:rsidR="731BD6F6" w:rsidRDefault="00A10C89" w:rsidP="761A8AF6">
            <w:pPr>
              <w:pStyle w:val="ATableText"/>
              <w:spacing w:line="480" w:lineRule="auto"/>
              <w:rPr>
                <w:rFonts w:eastAsia="Arial"/>
                <w:sz w:val="22"/>
                <w:szCs w:val="22"/>
              </w:rPr>
            </w:pPr>
            <w:r w:rsidRPr="00AE7058">
              <w:rPr>
                <w:rFonts w:eastAsia="Arial"/>
                <w:sz w:val="22"/>
                <w:szCs w:val="22"/>
              </w:rPr>
              <w:t>First, a</w:t>
            </w:r>
            <w:r w:rsidR="418F0137" w:rsidRPr="761A8AF6">
              <w:rPr>
                <w:rFonts w:eastAsia="Arial"/>
                <w:sz w:val="22"/>
                <w:szCs w:val="22"/>
              </w:rPr>
              <w:t xml:space="preserve"> system setup audit </w:t>
            </w:r>
            <w:r w:rsidRPr="00AE7058">
              <w:rPr>
                <w:rFonts w:eastAsia="Arial"/>
                <w:sz w:val="22"/>
                <w:szCs w:val="22"/>
              </w:rPr>
              <w:t xml:space="preserve">will be held </w:t>
            </w:r>
            <w:r w:rsidR="418F0137" w:rsidRPr="761A8AF6">
              <w:rPr>
                <w:rFonts w:eastAsia="Arial"/>
                <w:sz w:val="22"/>
                <w:szCs w:val="22"/>
              </w:rPr>
              <w:t xml:space="preserve">before deployment </w:t>
            </w:r>
            <w:r w:rsidRPr="00AE7058">
              <w:rPr>
                <w:rFonts w:eastAsia="Arial"/>
                <w:sz w:val="22"/>
                <w:szCs w:val="22"/>
              </w:rPr>
              <w:t xml:space="preserve">to verify infrastructure readiness, data integration, and security controls. Second, a </w:t>
            </w:r>
            <w:r w:rsidR="418F0137" w:rsidRPr="761A8AF6">
              <w:rPr>
                <w:rFonts w:eastAsia="Arial"/>
                <w:sz w:val="22"/>
                <w:szCs w:val="22"/>
              </w:rPr>
              <w:t>compliance and security audit</w:t>
            </w:r>
            <w:r w:rsidRPr="00AE7058">
              <w:rPr>
                <w:rFonts w:eastAsia="Arial"/>
                <w:sz w:val="22"/>
                <w:szCs w:val="22"/>
              </w:rPr>
              <w:t xml:space="preserve"> will be conducted before go-live to ensure that all HIPAA, cybersecurity, and regulatory requirements have been met. Third, a</w:t>
            </w:r>
            <w:r w:rsidR="418F0137" w:rsidRPr="761A8AF6">
              <w:rPr>
                <w:rFonts w:eastAsia="Arial"/>
                <w:sz w:val="22"/>
                <w:szCs w:val="22"/>
              </w:rPr>
              <w:t xml:space="preserve"> post-deployment performance review</w:t>
            </w:r>
            <w:r w:rsidRPr="00AE7058">
              <w:rPr>
                <w:rFonts w:eastAsia="Arial"/>
                <w:sz w:val="22"/>
                <w:szCs w:val="22"/>
              </w:rPr>
              <w:t xml:space="preserve"> will be held within 30 to 60 days after go-live to evaluate technical performance, clinical usability, and user satisfaction. </w:t>
            </w:r>
            <w:r w:rsidRPr="00AE7058">
              <w:rPr>
                <w:rFonts w:eastAsia="Arial"/>
                <w:sz w:val="22"/>
                <w:szCs w:val="22"/>
              </w:rPr>
              <w:lastRenderedPageBreak/>
              <w:t>Each audit will include a review of documentation, interviews with stakeholders, and an examination of system logs and reports</w:t>
            </w:r>
            <w:r w:rsidR="418F0137" w:rsidRPr="761A8AF6">
              <w:rPr>
                <w:rFonts w:eastAsia="Arial"/>
                <w:sz w:val="22"/>
                <w:szCs w:val="22"/>
              </w:rPr>
              <w:t>.</w:t>
            </w:r>
          </w:p>
        </w:tc>
      </w:tr>
      <w:tr w:rsidR="731BD6F6" w14:paraId="78AB81BD" w14:textId="77777777" w:rsidTr="664264B8">
        <w:trPr>
          <w:trHeight w:val="300"/>
        </w:trPr>
        <w:tc>
          <w:tcPr>
            <w:tcW w:w="9360" w:type="dxa"/>
            <w:tcBorders>
              <w:top w:val="nil"/>
              <w:left w:val="single" w:sz="6" w:space="0" w:color="000000" w:themeColor="text1"/>
              <w:bottom w:val="nil"/>
              <w:right w:val="single" w:sz="6" w:space="0" w:color="000000" w:themeColor="text1"/>
            </w:tcBorders>
            <w:shd w:val="clear" w:color="auto" w:fill="FFFFFF" w:themeFill="background1"/>
            <w:tcMar>
              <w:left w:w="105" w:type="dxa"/>
              <w:right w:w="105" w:type="dxa"/>
            </w:tcMar>
          </w:tcPr>
          <w:p w14:paraId="531DDD92" w14:textId="564EA5C9" w:rsidR="731BD6F6" w:rsidRDefault="333A1140" w:rsidP="00974493">
            <w:pPr>
              <w:pStyle w:val="ATableBullet1"/>
              <w:numPr>
                <w:ilvl w:val="0"/>
                <w:numId w:val="7"/>
              </w:numPr>
              <w:spacing w:line="480" w:lineRule="auto"/>
              <w:rPr>
                <w:rFonts w:eastAsia="Arial"/>
                <w:sz w:val="22"/>
                <w:szCs w:val="22"/>
              </w:rPr>
            </w:pPr>
            <w:r w:rsidRPr="664264B8">
              <w:rPr>
                <w:rFonts w:eastAsia="Arial"/>
                <w:sz w:val="22"/>
                <w:szCs w:val="22"/>
              </w:rPr>
              <w:lastRenderedPageBreak/>
              <w:t xml:space="preserve">What steps will you take to ensure that the Vendor is supplying deliverables of adequate quality?  </w:t>
            </w:r>
          </w:p>
        </w:tc>
      </w:tr>
      <w:tr w:rsidR="731BD6F6" w14:paraId="1840F41D" w14:textId="77777777" w:rsidTr="664264B8">
        <w:trPr>
          <w:trHeight w:val="300"/>
        </w:trPr>
        <w:tc>
          <w:tcPr>
            <w:tcW w:w="9360" w:type="dxa"/>
            <w:tcBorders>
              <w:top w:val="nil"/>
              <w:left w:val="single" w:sz="6" w:space="0" w:color="auto"/>
              <w:bottom w:val="nil"/>
              <w:right w:val="single" w:sz="6" w:space="0" w:color="auto"/>
            </w:tcBorders>
            <w:tcMar>
              <w:left w:w="105" w:type="dxa"/>
              <w:right w:w="105" w:type="dxa"/>
            </w:tcMar>
          </w:tcPr>
          <w:p w14:paraId="0ACC8115" w14:textId="7190C8F8" w:rsidR="731BD6F6" w:rsidRDefault="00170E4B" w:rsidP="761A8AF6">
            <w:pPr>
              <w:pStyle w:val="ATableText"/>
              <w:spacing w:line="480" w:lineRule="auto"/>
              <w:rPr>
                <w:rFonts w:eastAsia="Arial"/>
                <w:sz w:val="22"/>
                <w:szCs w:val="22"/>
              </w:rPr>
            </w:pPr>
            <w:r w:rsidRPr="00AE7058">
              <w:rPr>
                <w:rFonts w:eastAsia="Arial"/>
                <w:sz w:val="22"/>
                <w:szCs w:val="22"/>
              </w:rPr>
              <w:t>The project team will define and enforce detailed Service Level Agreements (SLAs) that outline performance standards, uptime guarantees, and response times for support requests. Quality assurance inspections of vendor deliverables will be conducted at each milestone, after integration testing, and before going live. The team will also perform vendor audits to evaluate development practices, documentation quality, and security compliance. Feedback will be collected from internal users to assess vendor responsiveness and performance. Any deficiencies will be documented and addressed through the escalation procedures defined in the SLA.</w:t>
            </w:r>
          </w:p>
        </w:tc>
      </w:tr>
      <w:tr w:rsidR="731BD6F6" w14:paraId="4783994F" w14:textId="77777777" w:rsidTr="664264B8">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701935E6" w14:textId="6FE3AB92" w:rsidR="731BD6F6" w:rsidRDefault="333A1140" w:rsidP="00974493">
            <w:pPr>
              <w:pStyle w:val="ATableBullet1"/>
              <w:numPr>
                <w:ilvl w:val="0"/>
                <w:numId w:val="6"/>
              </w:numPr>
              <w:spacing w:line="480" w:lineRule="auto"/>
              <w:rPr>
                <w:rFonts w:eastAsia="Arial"/>
                <w:sz w:val="22"/>
                <w:szCs w:val="22"/>
              </w:rPr>
            </w:pPr>
            <w:r w:rsidRPr="664264B8">
              <w:rPr>
                <w:rFonts w:eastAsia="Arial"/>
                <w:sz w:val="22"/>
                <w:szCs w:val="22"/>
              </w:rPr>
              <w:t xml:space="preserve">What will you measure to determine if the project is out of Scope?  </w:t>
            </w:r>
          </w:p>
        </w:tc>
      </w:tr>
      <w:tr w:rsidR="731BD6F6" w14:paraId="391B2DCE" w14:textId="77777777" w:rsidTr="664264B8">
        <w:trPr>
          <w:trHeight w:val="300"/>
        </w:trPr>
        <w:tc>
          <w:tcPr>
            <w:tcW w:w="9360" w:type="dxa"/>
            <w:tcBorders>
              <w:top w:val="nil"/>
              <w:left w:val="single" w:sz="6" w:space="0" w:color="auto"/>
              <w:bottom w:val="nil"/>
              <w:right w:val="single" w:sz="6" w:space="0" w:color="auto"/>
            </w:tcBorders>
            <w:tcMar>
              <w:left w:w="105" w:type="dxa"/>
              <w:right w:w="105" w:type="dxa"/>
            </w:tcMar>
          </w:tcPr>
          <w:p w14:paraId="224302D1" w14:textId="7A6669C1" w:rsidR="731BD6F6" w:rsidRDefault="418F0137" w:rsidP="761A8AF6">
            <w:pPr>
              <w:pStyle w:val="ATableText"/>
              <w:spacing w:line="480" w:lineRule="auto"/>
              <w:rPr>
                <w:rFonts w:eastAsia="Arial"/>
                <w:sz w:val="22"/>
                <w:szCs w:val="22"/>
              </w:rPr>
            </w:pPr>
            <w:r w:rsidRPr="761A8AF6">
              <w:rPr>
                <w:rFonts w:eastAsia="Arial"/>
                <w:sz w:val="22"/>
                <w:szCs w:val="22"/>
              </w:rPr>
              <w:t>Variance analysis will be performed by comparing planned and actual deliverables, track change requests and scope creep incidents, and conduct regular scope reviews with stakeholders.</w:t>
            </w:r>
            <w:r w:rsidR="009B7A13" w:rsidRPr="00AE7058">
              <w:rPr>
                <w:rFonts w:eastAsia="Arial"/>
                <w:sz w:val="22"/>
                <w:szCs w:val="22"/>
              </w:rPr>
              <w:t xml:space="preserve"> A formal change control log will track scope creep incidents, such as requests for unapproved features, additional hardware, or expanded training. Regular scope reviews with stakeholders will be scheduled to ensure alignment and to approve or reject any requested changes formally.</w:t>
            </w:r>
          </w:p>
        </w:tc>
      </w:tr>
      <w:tr w:rsidR="731BD6F6" w14:paraId="1720CDD4" w14:textId="77777777" w:rsidTr="664264B8">
        <w:trPr>
          <w:trHeight w:val="300"/>
        </w:trPr>
        <w:tc>
          <w:tcPr>
            <w:tcW w:w="9360" w:type="dxa"/>
            <w:tcBorders>
              <w:top w:val="nil"/>
              <w:left w:val="single" w:sz="6" w:space="0" w:color="auto"/>
              <w:bottom w:val="nil"/>
              <w:right w:val="single" w:sz="6" w:space="0" w:color="auto"/>
            </w:tcBorders>
            <w:tcMar>
              <w:left w:w="105" w:type="dxa"/>
              <w:right w:w="105" w:type="dxa"/>
            </w:tcMar>
          </w:tcPr>
          <w:p w14:paraId="78F65FC0" w14:textId="344FAA71" w:rsidR="731BD6F6" w:rsidRDefault="333A1140" w:rsidP="00974493">
            <w:pPr>
              <w:pStyle w:val="ATableBullet1"/>
              <w:numPr>
                <w:ilvl w:val="0"/>
                <w:numId w:val="5"/>
              </w:numPr>
              <w:spacing w:line="480" w:lineRule="auto"/>
              <w:rPr>
                <w:rFonts w:eastAsia="Arial"/>
                <w:sz w:val="22"/>
                <w:szCs w:val="22"/>
              </w:rPr>
            </w:pPr>
            <w:r w:rsidRPr="664264B8">
              <w:rPr>
                <w:rFonts w:eastAsia="Arial"/>
                <w:sz w:val="22"/>
                <w:szCs w:val="22"/>
              </w:rPr>
              <w:t>What will you measure to determine if the project is within budget?</w:t>
            </w:r>
          </w:p>
        </w:tc>
      </w:tr>
      <w:tr w:rsidR="731BD6F6" w14:paraId="10DCA67E" w14:textId="77777777" w:rsidTr="664264B8">
        <w:trPr>
          <w:trHeight w:val="300"/>
        </w:trPr>
        <w:tc>
          <w:tcPr>
            <w:tcW w:w="9360" w:type="dxa"/>
            <w:tcBorders>
              <w:top w:val="nil"/>
              <w:left w:val="single" w:sz="6" w:space="0" w:color="auto"/>
              <w:bottom w:val="nil"/>
              <w:right w:val="single" w:sz="6" w:space="0" w:color="auto"/>
            </w:tcBorders>
            <w:tcMar>
              <w:left w:w="105" w:type="dxa"/>
              <w:right w:w="105" w:type="dxa"/>
            </w:tcMar>
          </w:tcPr>
          <w:p w14:paraId="317C6E4F" w14:textId="3FF1AC52" w:rsidR="731BD6F6" w:rsidRDefault="418F0137" w:rsidP="761A8AF6">
            <w:pPr>
              <w:pStyle w:val="ATableText"/>
              <w:spacing w:line="480" w:lineRule="auto"/>
              <w:rPr>
                <w:rFonts w:eastAsia="Arial"/>
                <w:sz w:val="22"/>
                <w:szCs w:val="22"/>
              </w:rPr>
            </w:pPr>
            <w:r w:rsidRPr="761A8AF6">
              <w:rPr>
                <w:rFonts w:eastAsia="Arial"/>
                <w:sz w:val="22"/>
                <w:szCs w:val="22"/>
              </w:rPr>
              <w:lastRenderedPageBreak/>
              <w:t>Budget control will be maintained by tracking expenditures against allocated costs in project financial reports. Cost variance reports will be completed and reviewed monthly. Resources will be adjusted appropriately based on budget utilization trends.</w:t>
            </w:r>
          </w:p>
        </w:tc>
      </w:tr>
      <w:tr w:rsidR="731BD6F6" w14:paraId="694C7EDD" w14:textId="77777777" w:rsidTr="664264B8">
        <w:trPr>
          <w:trHeight w:val="300"/>
        </w:trPr>
        <w:tc>
          <w:tcPr>
            <w:tcW w:w="9360" w:type="dxa"/>
            <w:tcBorders>
              <w:top w:val="nil"/>
              <w:left w:val="single" w:sz="6" w:space="0" w:color="auto"/>
              <w:bottom w:val="nil"/>
              <w:right w:val="single" w:sz="6" w:space="0" w:color="auto"/>
            </w:tcBorders>
            <w:tcMar>
              <w:left w:w="105" w:type="dxa"/>
              <w:right w:w="105" w:type="dxa"/>
            </w:tcMar>
          </w:tcPr>
          <w:p w14:paraId="19368818" w14:textId="6BFBEAD8" w:rsidR="731BD6F6" w:rsidRDefault="333A1140" w:rsidP="00974493">
            <w:pPr>
              <w:pStyle w:val="ATableBullet1"/>
              <w:numPr>
                <w:ilvl w:val="0"/>
                <w:numId w:val="4"/>
              </w:numPr>
              <w:spacing w:line="480" w:lineRule="auto"/>
              <w:rPr>
                <w:rFonts w:eastAsia="Arial"/>
                <w:sz w:val="22"/>
                <w:szCs w:val="22"/>
              </w:rPr>
            </w:pPr>
            <w:r w:rsidRPr="664264B8">
              <w:rPr>
                <w:rFonts w:eastAsia="Arial"/>
                <w:sz w:val="22"/>
                <w:szCs w:val="22"/>
              </w:rPr>
              <w:t>What will you measure to determine if the project is within schedule?</w:t>
            </w:r>
          </w:p>
        </w:tc>
      </w:tr>
      <w:tr w:rsidR="731BD6F6" w14:paraId="058430F9" w14:textId="77777777" w:rsidTr="664264B8">
        <w:trPr>
          <w:trHeight w:val="300"/>
        </w:trPr>
        <w:tc>
          <w:tcPr>
            <w:tcW w:w="9360" w:type="dxa"/>
            <w:tcBorders>
              <w:top w:val="nil"/>
              <w:left w:val="single" w:sz="6" w:space="0" w:color="auto"/>
              <w:bottom w:val="single" w:sz="6" w:space="0" w:color="auto"/>
              <w:right w:val="single" w:sz="6" w:space="0" w:color="auto"/>
            </w:tcBorders>
            <w:tcMar>
              <w:left w:w="105" w:type="dxa"/>
              <w:right w:w="105" w:type="dxa"/>
            </w:tcMar>
          </w:tcPr>
          <w:p w14:paraId="7DE4F136" w14:textId="1211D623" w:rsidR="731BD6F6" w:rsidRDefault="0049479A" w:rsidP="761A8AF6">
            <w:pPr>
              <w:pStyle w:val="ATableText"/>
              <w:spacing w:line="480" w:lineRule="auto"/>
              <w:rPr>
                <w:rFonts w:eastAsia="Arial"/>
                <w:sz w:val="22"/>
                <w:szCs w:val="22"/>
              </w:rPr>
            </w:pPr>
            <w:r w:rsidRPr="00AE7058">
              <w:rPr>
                <w:rFonts w:eastAsia="Arial"/>
                <w:sz w:val="22"/>
                <w:szCs w:val="22"/>
              </w:rPr>
              <w:t>Schedule adherence will be assessed by comparing task completion dates against those outlined in the project's Gantt chart. Milestone tracking and timeline reviews will be conducted weekly to monitor progress. Root causes will be identified and mitigated if delays are detected using reallocated resources or timeline adjustments.</w:t>
            </w:r>
          </w:p>
        </w:tc>
      </w:tr>
    </w:tbl>
    <w:p w14:paraId="530FCCF5" w14:textId="3E1F1E8A" w:rsidR="00317D1B" w:rsidRPr="00C0606A" w:rsidRDefault="00317D1B" w:rsidP="761A8AF6">
      <w:pPr>
        <w:widowControl w:val="0"/>
        <w:spacing w:after="0" w:line="480" w:lineRule="auto"/>
        <w:rPr>
          <w:rFonts w:ascii="Arial" w:eastAsia="Arial" w:hAnsi="Arial" w:cs="Arial"/>
          <w:color w:val="000000" w:themeColor="text1"/>
        </w:rPr>
      </w:pPr>
    </w:p>
    <w:tbl>
      <w:tblPr>
        <w:tblW w:w="9360" w:type="dxa"/>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731BD6F6" w14:paraId="26C4F82B" w14:textId="77777777" w:rsidTr="000F613C">
        <w:trPr>
          <w:trHeight w:val="300"/>
        </w:trPr>
        <w:tc>
          <w:tcPr>
            <w:tcW w:w="9360" w:type="dxa"/>
            <w:tcBorders>
              <w:top w:val="single" w:sz="6" w:space="0" w:color="auto"/>
              <w:left w:val="single" w:sz="6" w:space="0" w:color="auto"/>
              <w:bottom w:val="nil"/>
              <w:right w:val="single" w:sz="6" w:space="0" w:color="auto"/>
            </w:tcBorders>
            <w:shd w:val="clear" w:color="auto" w:fill="606060"/>
            <w:tcMar>
              <w:left w:w="105" w:type="dxa"/>
              <w:right w:w="105" w:type="dxa"/>
            </w:tcMar>
          </w:tcPr>
          <w:p w14:paraId="716BF1B3" w14:textId="66343C2C" w:rsidR="731BD6F6" w:rsidRDefault="418F0137" w:rsidP="761A8AF6">
            <w:pPr>
              <w:pStyle w:val="Heading3"/>
              <w:spacing w:before="60" w:after="60" w:line="480" w:lineRule="auto"/>
              <w:rPr>
                <w:rFonts w:ascii="Arial" w:eastAsia="Arial" w:hAnsi="Arial" w:cs="Arial"/>
                <w:b/>
                <w:bCs/>
                <w:color w:val="FFFFFF" w:themeColor="background1"/>
                <w:sz w:val="22"/>
                <w:szCs w:val="22"/>
              </w:rPr>
            </w:pPr>
            <w:r w:rsidRPr="761A8AF6">
              <w:rPr>
                <w:rFonts w:ascii="Arial" w:eastAsia="Arial" w:hAnsi="Arial" w:cs="Arial"/>
                <w:b/>
                <w:bCs/>
                <w:color w:val="auto"/>
                <w:sz w:val="22"/>
                <w:szCs w:val="22"/>
              </w:rPr>
              <w:t>3.  Quality Control Activities</w:t>
            </w:r>
          </w:p>
        </w:tc>
      </w:tr>
      <w:tr w:rsidR="731BD6F6" w14:paraId="6DC27CEA" w14:textId="77777777" w:rsidTr="000F613C">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4A6F8200" w14:textId="7E382B53" w:rsidR="731BD6F6" w:rsidRDefault="418F0137" w:rsidP="761A8AF6">
            <w:pPr>
              <w:pStyle w:val="ATableText"/>
              <w:keepNext/>
              <w:spacing w:line="480" w:lineRule="auto"/>
              <w:rPr>
                <w:rFonts w:eastAsia="Arial"/>
                <w:sz w:val="22"/>
                <w:szCs w:val="22"/>
              </w:rPr>
            </w:pPr>
            <w:r w:rsidRPr="761A8AF6">
              <w:rPr>
                <w:rFonts w:eastAsia="Arial"/>
                <w:i/>
                <w:iCs/>
                <w:sz w:val="22"/>
                <w:szCs w:val="22"/>
              </w:rPr>
              <w:t>Define the following:</w:t>
            </w:r>
          </w:p>
        </w:tc>
      </w:tr>
      <w:tr w:rsidR="731BD6F6" w14:paraId="01ADC296" w14:textId="77777777" w:rsidTr="000F613C">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6591FE1F" w14:textId="56E37AFD" w:rsidR="731BD6F6" w:rsidRDefault="333A1140" w:rsidP="00974493">
            <w:pPr>
              <w:pStyle w:val="ATableBullet1"/>
              <w:numPr>
                <w:ilvl w:val="0"/>
                <w:numId w:val="75"/>
              </w:numPr>
              <w:spacing w:before="0" w:after="0" w:line="480" w:lineRule="auto"/>
              <w:rPr>
                <w:rFonts w:eastAsia="Arial"/>
                <w:sz w:val="22"/>
                <w:szCs w:val="22"/>
              </w:rPr>
            </w:pPr>
            <w:r w:rsidRPr="664264B8">
              <w:rPr>
                <w:rFonts w:eastAsia="Arial"/>
                <w:sz w:val="22"/>
                <w:szCs w:val="22"/>
              </w:rPr>
              <w:t>How will you ensure that adequate testing is done?  How do you define “adequate”?</w:t>
            </w:r>
          </w:p>
          <w:p w14:paraId="499473A1" w14:textId="3A3ABD3F" w:rsidR="731BD6F6" w:rsidRDefault="333A1140" w:rsidP="761A8AF6">
            <w:pPr>
              <w:pStyle w:val="ATableBullet1"/>
              <w:spacing w:before="0" w:after="0" w:line="480" w:lineRule="auto"/>
              <w:ind w:left="720"/>
              <w:rPr>
                <w:rFonts w:eastAsia="Arial"/>
                <w:sz w:val="22"/>
                <w:szCs w:val="22"/>
              </w:rPr>
            </w:pPr>
            <w:r w:rsidRPr="664264B8">
              <w:rPr>
                <w:rFonts w:eastAsia="Arial"/>
                <w:sz w:val="22"/>
                <w:szCs w:val="22"/>
              </w:rPr>
              <w:t>For this project adequate testing will be defined as the following:</w:t>
            </w:r>
          </w:p>
          <w:p w14:paraId="69C8E72F" w14:textId="0474A827" w:rsidR="0C91E26E" w:rsidRDefault="0C91E26E" w:rsidP="00974493">
            <w:pPr>
              <w:pStyle w:val="ATableBullet1"/>
              <w:numPr>
                <w:ilvl w:val="0"/>
                <w:numId w:val="3"/>
              </w:numPr>
              <w:spacing w:before="0" w:after="0" w:line="480" w:lineRule="auto"/>
              <w:rPr>
                <w:rFonts w:eastAsia="Arial"/>
                <w:sz w:val="22"/>
                <w:szCs w:val="22"/>
              </w:rPr>
            </w:pPr>
            <w:r w:rsidRPr="664264B8">
              <w:rPr>
                <w:rFonts w:eastAsia="Arial"/>
                <w:sz w:val="22"/>
                <w:szCs w:val="22"/>
              </w:rPr>
              <w:t>Full validation of all functional and non-functional requirements as outlined in the Requirements Traceability Matrix (RTM).</w:t>
            </w:r>
          </w:p>
          <w:p w14:paraId="6F2B38A4" w14:textId="4B4802BD" w:rsidR="0C91E26E" w:rsidRDefault="0C91E26E" w:rsidP="00974493">
            <w:pPr>
              <w:pStyle w:val="ATableBullet1"/>
              <w:numPr>
                <w:ilvl w:val="0"/>
                <w:numId w:val="3"/>
              </w:numPr>
              <w:spacing w:before="0" w:after="0" w:line="480" w:lineRule="auto"/>
              <w:rPr>
                <w:rFonts w:eastAsia="Arial"/>
                <w:sz w:val="22"/>
                <w:szCs w:val="22"/>
              </w:rPr>
            </w:pPr>
            <w:r w:rsidRPr="664264B8">
              <w:rPr>
                <w:rFonts w:eastAsia="Arial"/>
                <w:sz w:val="22"/>
                <w:szCs w:val="22"/>
              </w:rPr>
              <w:t>Resolution of all critical bugs, defects, or system errors before the system proceeds to deployment.</w:t>
            </w:r>
          </w:p>
          <w:p w14:paraId="6021E534" w14:textId="28046F2A" w:rsidR="0C91E26E" w:rsidRDefault="0C91E26E" w:rsidP="00974493">
            <w:pPr>
              <w:pStyle w:val="ATableBullet1"/>
              <w:numPr>
                <w:ilvl w:val="0"/>
                <w:numId w:val="3"/>
              </w:numPr>
              <w:spacing w:before="0" w:after="0" w:line="480" w:lineRule="auto"/>
              <w:rPr>
                <w:rFonts w:eastAsia="Arial"/>
                <w:sz w:val="22"/>
                <w:szCs w:val="22"/>
              </w:rPr>
            </w:pPr>
            <w:r w:rsidRPr="664264B8">
              <w:rPr>
                <w:rFonts w:eastAsia="Arial"/>
                <w:sz w:val="22"/>
                <w:szCs w:val="22"/>
              </w:rPr>
              <w:t xml:space="preserve">Successful </w:t>
            </w:r>
            <w:r w:rsidRPr="00AE7058">
              <w:rPr>
                <w:rFonts w:eastAsia="Arial"/>
                <w:sz w:val="22"/>
                <w:szCs w:val="22"/>
              </w:rPr>
              <w:t>User Acceptance Testing (UAT)</w:t>
            </w:r>
            <w:r w:rsidRPr="664264B8">
              <w:rPr>
                <w:rFonts w:eastAsia="Arial"/>
                <w:sz w:val="22"/>
                <w:szCs w:val="22"/>
              </w:rPr>
              <w:t xml:space="preserve"> completion, with formal approval from key stakeholders, including Emergency Department (ED) leadership, clinical users, and IT representatives.</w:t>
            </w:r>
          </w:p>
          <w:p w14:paraId="1E283D4B" w14:textId="33C226CE" w:rsidR="731BD6F6" w:rsidRPr="00AE7058" w:rsidRDefault="0C91E26E" w:rsidP="00974493">
            <w:pPr>
              <w:pStyle w:val="ATableBullet1"/>
              <w:numPr>
                <w:ilvl w:val="0"/>
                <w:numId w:val="3"/>
              </w:numPr>
              <w:spacing w:before="0" w:after="0" w:line="480" w:lineRule="auto"/>
              <w:rPr>
                <w:rFonts w:eastAsia="Arial"/>
                <w:sz w:val="22"/>
                <w:szCs w:val="22"/>
              </w:rPr>
            </w:pPr>
            <w:r w:rsidRPr="664264B8">
              <w:rPr>
                <w:rFonts w:eastAsia="Arial"/>
                <w:sz w:val="22"/>
                <w:szCs w:val="22"/>
              </w:rPr>
              <w:t xml:space="preserve">A minimum pass rate of </w:t>
            </w:r>
            <w:r w:rsidRPr="00AE7058">
              <w:rPr>
                <w:rFonts w:eastAsia="Arial"/>
                <w:sz w:val="22"/>
                <w:szCs w:val="22"/>
              </w:rPr>
              <w:t>90% or greater</w:t>
            </w:r>
            <w:r w:rsidRPr="664264B8">
              <w:rPr>
                <w:rFonts w:eastAsia="Arial"/>
                <w:sz w:val="22"/>
                <w:szCs w:val="22"/>
              </w:rPr>
              <w:t xml:space="preserve"> across all executed test cases, covering integration, performance, usability, and security testing.</w:t>
            </w:r>
          </w:p>
          <w:p w14:paraId="36975123" w14:textId="4A550C50" w:rsidR="731BD6F6" w:rsidRDefault="333A1140" w:rsidP="761A8AF6">
            <w:pPr>
              <w:pStyle w:val="ATableBullet1"/>
              <w:spacing w:before="0" w:after="0" w:line="480" w:lineRule="auto"/>
              <w:ind w:left="720"/>
              <w:rPr>
                <w:rFonts w:eastAsia="Arial"/>
                <w:sz w:val="22"/>
                <w:szCs w:val="22"/>
              </w:rPr>
            </w:pPr>
            <w:r w:rsidRPr="664264B8">
              <w:rPr>
                <w:rFonts w:eastAsia="Arial"/>
                <w:sz w:val="22"/>
                <w:szCs w:val="22"/>
              </w:rPr>
              <w:t>The following steps will ensure adequate testing is done:</w:t>
            </w:r>
          </w:p>
          <w:p w14:paraId="7140A4CD" w14:textId="51F45528" w:rsidR="731BD6F6" w:rsidRDefault="0C71C1DB" w:rsidP="00974493">
            <w:pPr>
              <w:pStyle w:val="ATableBullet1"/>
              <w:numPr>
                <w:ilvl w:val="0"/>
                <w:numId w:val="80"/>
              </w:numPr>
              <w:spacing w:before="0" w:after="0" w:line="480" w:lineRule="auto"/>
              <w:rPr>
                <w:rFonts w:eastAsia="Arial"/>
                <w:sz w:val="22"/>
                <w:szCs w:val="22"/>
              </w:rPr>
            </w:pPr>
            <w:r w:rsidRPr="664264B8">
              <w:rPr>
                <w:rFonts w:eastAsia="Arial"/>
                <w:b/>
                <w:bCs/>
                <w:sz w:val="22"/>
                <w:szCs w:val="22"/>
              </w:rPr>
              <w:lastRenderedPageBreak/>
              <w:t>Defect tracking and resolution</w:t>
            </w:r>
            <w:r w:rsidRPr="664264B8">
              <w:rPr>
                <w:rFonts w:eastAsia="Arial"/>
                <w:sz w:val="22"/>
                <w:szCs w:val="22"/>
              </w:rPr>
              <w:t>: All discovered issues will be logged in a defect tracking system (e.g., JIRA or Azure DevOps) and prioritized for resolution based on severity.</w:t>
            </w:r>
          </w:p>
          <w:p w14:paraId="008FD9F0" w14:textId="6A3E98B2" w:rsidR="731BD6F6" w:rsidRDefault="0C71C1DB" w:rsidP="00974493">
            <w:pPr>
              <w:pStyle w:val="ATableBullet1"/>
              <w:numPr>
                <w:ilvl w:val="0"/>
                <w:numId w:val="80"/>
              </w:numPr>
              <w:spacing w:before="0" w:after="0" w:line="480" w:lineRule="auto"/>
              <w:rPr>
                <w:rFonts w:eastAsia="Arial"/>
                <w:sz w:val="22"/>
                <w:szCs w:val="22"/>
              </w:rPr>
            </w:pPr>
            <w:r w:rsidRPr="664264B8">
              <w:rPr>
                <w:rFonts w:eastAsia="Arial"/>
                <w:b/>
                <w:bCs/>
                <w:sz w:val="22"/>
                <w:szCs w:val="22"/>
              </w:rPr>
              <w:t>Regular test reviews</w:t>
            </w:r>
            <w:r w:rsidRPr="664264B8">
              <w:rPr>
                <w:rFonts w:eastAsia="Arial"/>
                <w:sz w:val="22"/>
                <w:szCs w:val="22"/>
              </w:rPr>
              <w:t>: Testing progress will be reviewed at key milestones. Reports will be presented during scheduled stakeholder meetings to ensure transparency and timely feedback.</w:t>
            </w:r>
          </w:p>
        </w:tc>
      </w:tr>
      <w:tr w:rsidR="731BD6F6" w14:paraId="4DDCCF88" w14:textId="77777777" w:rsidTr="000F613C">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4EC850E5" w14:textId="0DF77337" w:rsidR="731BD6F6" w:rsidRDefault="333A1140" w:rsidP="00974493">
            <w:pPr>
              <w:pStyle w:val="ATableBullet1"/>
              <w:numPr>
                <w:ilvl w:val="0"/>
                <w:numId w:val="75"/>
              </w:numPr>
              <w:spacing w:before="0" w:after="0" w:line="480" w:lineRule="auto"/>
              <w:rPr>
                <w:rFonts w:eastAsia="Arial"/>
                <w:sz w:val="22"/>
                <w:szCs w:val="22"/>
              </w:rPr>
            </w:pPr>
            <w:r w:rsidRPr="664264B8">
              <w:rPr>
                <w:rFonts w:eastAsia="Arial"/>
                <w:sz w:val="22"/>
                <w:szCs w:val="22"/>
              </w:rPr>
              <w:lastRenderedPageBreak/>
              <w:t>How will you report and resolve variances from acceptance criteria?</w:t>
            </w:r>
          </w:p>
          <w:p w14:paraId="4BBB527D" w14:textId="2B2E49CD" w:rsidR="731BD6F6" w:rsidRDefault="333A1140" w:rsidP="664264B8">
            <w:pPr>
              <w:pStyle w:val="ATableBullet1"/>
              <w:spacing w:before="0" w:after="0" w:line="480" w:lineRule="auto"/>
              <w:ind w:firstLine="0"/>
              <w:rPr>
                <w:rFonts w:eastAsia="Arial"/>
                <w:sz w:val="22"/>
                <w:szCs w:val="22"/>
              </w:rPr>
            </w:pPr>
            <w:r w:rsidRPr="664264B8">
              <w:rPr>
                <w:rFonts w:eastAsia="Arial"/>
                <w:sz w:val="22"/>
                <w:szCs w:val="22"/>
              </w:rPr>
              <w:t xml:space="preserve">Variances will be reported </w:t>
            </w:r>
            <w:r w:rsidR="37792B93" w:rsidRPr="664264B8">
              <w:rPr>
                <w:rFonts w:eastAsia="Arial"/>
                <w:sz w:val="22"/>
                <w:szCs w:val="22"/>
              </w:rPr>
              <w:t xml:space="preserve">and resolved </w:t>
            </w:r>
            <w:r w:rsidR="000F613C" w:rsidRPr="00AE7058">
              <w:rPr>
                <w:rFonts w:eastAsia="Arial"/>
                <w:sz w:val="22"/>
                <w:szCs w:val="22"/>
              </w:rPr>
              <w:t>i</w:t>
            </w:r>
            <w:r w:rsidRPr="00AE7058">
              <w:rPr>
                <w:rFonts w:eastAsia="Arial"/>
                <w:sz w:val="22"/>
                <w:szCs w:val="22"/>
              </w:rPr>
              <w:t>n</w:t>
            </w:r>
            <w:r w:rsidRPr="664264B8">
              <w:rPr>
                <w:rFonts w:eastAsia="Arial"/>
                <w:sz w:val="22"/>
                <w:szCs w:val="22"/>
              </w:rPr>
              <w:t xml:space="preserve"> the following manner:</w:t>
            </w:r>
          </w:p>
          <w:p w14:paraId="47F5AA11" w14:textId="546F088E" w:rsidR="4ABC2F0B" w:rsidRDefault="4ABC2F0B" w:rsidP="664264B8">
            <w:pPr>
              <w:tabs>
                <w:tab w:val="left" w:pos="360"/>
              </w:tabs>
              <w:spacing w:after="0" w:line="480" w:lineRule="auto"/>
              <w:ind w:left="720" w:hanging="360"/>
              <w:rPr>
                <w:rFonts w:ascii="Arial" w:eastAsia="Arial" w:hAnsi="Arial" w:cs="Arial"/>
              </w:rPr>
            </w:pPr>
            <w:r w:rsidRPr="664264B8">
              <w:rPr>
                <w:rFonts w:ascii="Arial" w:eastAsia="Arial" w:hAnsi="Arial" w:cs="Arial"/>
                <w:b/>
                <w:bCs/>
              </w:rPr>
              <w:t>Reporting</w:t>
            </w:r>
            <w:r w:rsidRPr="664264B8">
              <w:rPr>
                <w:rFonts w:ascii="Arial" w:eastAsia="Arial" w:hAnsi="Arial" w:cs="Arial"/>
              </w:rPr>
              <w:t>:</w:t>
            </w:r>
          </w:p>
          <w:p w14:paraId="6CD39665" w14:textId="218C14D7" w:rsidR="4ABC2F0B" w:rsidRDefault="4ABC2F0B" w:rsidP="00974493">
            <w:pPr>
              <w:pStyle w:val="ListParagraph"/>
              <w:numPr>
                <w:ilvl w:val="0"/>
                <w:numId w:val="2"/>
              </w:numPr>
              <w:tabs>
                <w:tab w:val="left" w:pos="360"/>
              </w:tabs>
              <w:spacing w:after="0" w:line="480" w:lineRule="auto"/>
              <w:rPr>
                <w:rFonts w:ascii="Arial" w:eastAsia="Arial" w:hAnsi="Arial" w:cs="Arial"/>
              </w:rPr>
            </w:pPr>
            <w:r w:rsidRPr="664264B8">
              <w:rPr>
                <w:rFonts w:ascii="Arial" w:eastAsia="Arial" w:hAnsi="Arial" w:cs="Arial"/>
              </w:rPr>
              <w:t>Defect reports will be generated and maintained throughout all testing phases to document issues, severity levels, and status.</w:t>
            </w:r>
          </w:p>
          <w:p w14:paraId="541D7FE7" w14:textId="6569911B" w:rsidR="4ABC2F0B" w:rsidRDefault="4ABC2F0B" w:rsidP="00974493">
            <w:pPr>
              <w:pStyle w:val="ListParagraph"/>
              <w:numPr>
                <w:ilvl w:val="0"/>
                <w:numId w:val="2"/>
              </w:numPr>
              <w:tabs>
                <w:tab w:val="left" w:pos="360"/>
              </w:tabs>
              <w:spacing w:after="0" w:line="480" w:lineRule="auto"/>
              <w:rPr>
                <w:rFonts w:ascii="Arial" w:eastAsia="Arial" w:hAnsi="Arial" w:cs="Arial"/>
              </w:rPr>
            </w:pPr>
            <w:r w:rsidRPr="664264B8">
              <w:rPr>
                <w:rFonts w:ascii="Arial" w:eastAsia="Arial" w:hAnsi="Arial" w:cs="Arial"/>
              </w:rPr>
              <w:t xml:space="preserve">A </w:t>
            </w:r>
            <w:r w:rsidRPr="00AE7058">
              <w:rPr>
                <w:rFonts w:ascii="Arial" w:eastAsia="Arial" w:hAnsi="Arial" w:cs="Arial"/>
              </w:rPr>
              <w:t>summary of variances</w:t>
            </w:r>
            <w:r w:rsidRPr="664264B8">
              <w:rPr>
                <w:rFonts w:ascii="Arial" w:eastAsia="Arial" w:hAnsi="Arial" w:cs="Arial"/>
              </w:rPr>
              <w:t xml:space="preserve"> will be included in periodic quality reports shared with stakeholders during project status meetings.</w:t>
            </w:r>
          </w:p>
          <w:p w14:paraId="1B77AA91" w14:textId="69DE3B78" w:rsidR="4ABC2F0B" w:rsidRDefault="4ABC2F0B" w:rsidP="00974493">
            <w:pPr>
              <w:pStyle w:val="ListParagraph"/>
              <w:numPr>
                <w:ilvl w:val="0"/>
                <w:numId w:val="2"/>
              </w:numPr>
              <w:tabs>
                <w:tab w:val="left" w:pos="360"/>
              </w:tabs>
              <w:spacing w:after="0" w:line="480" w:lineRule="auto"/>
              <w:rPr>
                <w:rFonts w:ascii="Arial" w:eastAsia="Arial" w:hAnsi="Arial" w:cs="Arial"/>
              </w:rPr>
            </w:pPr>
            <w:r w:rsidRPr="664264B8">
              <w:rPr>
                <w:rFonts w:ascii="Arial" w:eastAsia="Arial" w:hAnsi="Arial" w:cs="Arial"/>
              </w:rPr>
              <w:t>Critical variances will be escalated immediately to the project manager and sponsor for resolution planning.</w:t>
            </w:r>
          </w:p>
          <w:p w14:paraId="660268C9" w14:textId="1AA06FAB" w:rsidR="4ABC2F0B" w:rsidRDefault="4ABC2F0B" w:rsidP="664264B8">
            <w:pPr>
              <w:tabs>
                <w:tab w:val="left" w:pos="360"/>
              </w:tabs>
              <w:spacing w:after="0" w:line="480" w:lineRule="auto"/>
              <w:ind w:left="720" w:hanging="360"/>
              <w:rPr>
                <w:rFonts w:ascii="Arial" w:eastAsia="Arial" w:hAnsi="Arial" w:cs="Arial"/>
              </w:rPr>
            </w:pPr>
            <w:r w:rsidRPr="664264B8">
              <w:rPr>
                <w:rFonts w:ascii="Arial" w:eastAsia="Arial" w:hAnsi="Arial" w:cs="Arial"/>
                <w:b/>
                <w:bCs/>
              </w:rPr>
              <w:t>Resolution</w:t>
            </w:r>
            <w:r w:rsidRPr="664264B8">
              <w:rPr>
                <w:rFonts w:ascii="Arial" w:eastAsia="Arial" w:hAnsi="Arial" w:cs="Arial"/>
              </w:rPr>
              <w:t>:</w:t>
            </w:r>
          </w:p>
          <w:p w14:paraId="44D8CAF2" w14:textId="5FEE446A" w:rsidR="4ABC2F0B" w:rsidRDefault="4ABC2F0B" w:rsidP="00974493">
            <w:pPr>
              <w:pStyle w:val="ListParagraph"/>
              <w:numPr>
                <w:ilvl w:val="0"/>
                <w:numId w:val="1"/>
              </w:numPr>
              <w:tabs>
                <w:tab w:val="left" w:pos="360"/>
              </w:tabs>
              <w:spacing w:after="0" w:line="480" w:lineRule="auto"/>
              <w:rPr>
                <w:rFonts w:ascii="Arial" w:eastAsia="Arial" w:hAnsi="Arial" w:cs="Arial"/>
              </w:rPr>
            </w:pPr>
            <w:r w:rsidRPr="664264B8">
              <w:rPr>
                <w:rFonts w:ascii="Arial" w:eastAsia="Arial" w:hAnsi="Arial" w:cs="Arial"/>
              </w:rPr>
              <w:t xml:space="preserve">A </w:t>
            </w:r>
            <w:r w:rsidRPr="00AE7058">
              <w:rPr>
                <w:rFonts w:ascii="Arial" w:eastAsia="Arial" w:hAnsi="Arial" w:cs="Arial"/>
              </w:rPr>
              <w:t>Root Cause Analysis (RCA)</w:t>
            </w:r>
            <w:r w:rsidRPr="664264B8">
              <w:rPr>
                <w:rFonts w:ascii="Arial" w:eastAsia="Arial" w:hAnsi="Arial" w:cs="Arial"/>
              </w:rPr>
              <w:t xml:space="preserve"> will be conducted to determine the underlying reason for each variance.</w:t>
            </w:r>
          </w:p>
          <w:p w14:paraId="485D011B" w14:textId="456BAE6D" w:rsidR="4ABC2F0B" w:rsidRDefault="4ABC2F0B" w:rsidP="00974493">
            <w:pPr>
              <w:pStyle w:val="ListParagraph"/>
              <w:numPr>
                <w:ilvl w:val="0"/>
                <w:numId w:val="1"/>
              </w:numPr>
              <w:tabs>
                <w:tab w:val="left" w:pos="360"/>
              </w:tabs>
              <w:spacing w:after="0" w:line="480" w:lineRule="auto"/>
              <w:rPr>
                <w:rFonts w:ascii="Arial" w:eastAsia="Arial" w:hAnsi="Arial" w:cs="Arial"/>
              </w:rPr>
            </w:pPr>
            <w:r w:rsidRPr="00AE7058">
              <w:rPr>
                <w:rFonts w:ascii="Arial" w:eastAsia="Arial" w:hAnsi="Arial" w:cs="Arial"/>
              </w:rPr>
              <w:t>Process flowcharts</w:t>
            </w:r>
            <w:r w:rsidRPr="664264B8">
              <w:rPr>
                <w:rFonts w:ascii="Arial" w:eastAsia="Arial" w:hAnsi="Arial" w:cs="Arial"/>
              </w:rPr>
              <w:t xml:space="preserve"> and/or fishbone diagrams will be used to identify where deviations from expected outcomes occurred.</w:t>
            </w:r>
          </w:p>
          <w:p w14:paraId="3CD72D28" w14:textId="153E1BB9" w:rsidR="4ABC2F0B" w:rsidRDefault="4ABC2F0B" w:rsidP="00974493">
            <w:pPr>
              <w:pStyle w:val="ListParagraph"/>
              <w:numPr>
                <w:ilvl w:val="0"/>
                <w:numId w:val="1"/>
              </w:numPr>
              <w:tabs>
                <w:tab w:val="left" w:pos="360"/>
              </w:tabs>
              <w:spacing w:after="0" w:line="480" w:lineRule="auto"/>
              <w:rPr>
                <w:rFonts w:ascii="Arial" w:eastAsia="Arial" w:hAnsi="Arial" w:cs="Arial"/>
              </w:rPr>
            </w:pPr>
            <w:r w:rsidRPr="664264B8">
              <w:rPr>
                <w:rFonts w:ascii="Arial" w:eastAsia="Arial" w:hAnsi="Arial" w:cs="Arial"/>
              </w:rPr>
              <w:t xml:space="preserve">Each variance will be categorized as </w:t>
            </w:r>
            <w:r w:rsidRPr="00AE7058">
              <w:rPr>
                <w:rFonts w:ascii="Arial" w:eastAsia="Arial" w:hAnsi="Arial" w:cs="Arial"/>
              </w:rPr>
              <w:t>minor, major, or critical</w:t>
            </w:r>
            <w:r w:rsidRPr="664264B8">
              <w:rPr>
                <w:rFonts w:ascii="Arial" w:eastAsia="Arial" w:hAnsi="Arial" w:cs="Arial"/>
              </w:rPr>
              <w:t xml:space="preserve"> to guide the appropriate level of intervention and resolution.</w:t>
            </w:r>
          </w:p>
          <w:p w14:paraId="2D7D50B6" w14:textId="1AED1F32" w:rsidR="731BD6F6" w:rsidRDefault="4ABC2F0B" w:rsidP="00974493">
            <w:pPr>
              <w:pStyle w:val="ListParagraph"/>
              <w:numPr>
                <w:ilvl w:val="0"/>
                <w:numId w:val="1"/>
              </w:numPr>
              <w:tabs>
                <w:tab w:val="left" w:pos="360"/>
              </w:tabs>
              <w:spacing w:after="0" w:line="480" w:lineRule="auto"/>
              <w:rPr>
                <w:rFonts w:ascii="Arial" w:eastAsia="Arial" w:hAnsi="Arial" w:cs="Arial"/>
              </w:rPr>
            </w:pPr>
            <w:r w:rsidRPr="664264B8">
              <w:rPr>
                <w:rFonts w:ascii="Arial" w:eastAsia="Arial" w:hAnsi="Arial" w:cs="Arial"/>
              </w:rPr>
              <w:t>All unresolved variances, particularly major or critical ones, must be addressed and verified as resolved before the sponsor provides formal sign-off.</w:t>
            </w:r>
          </w:p>
        </w:tc>
      </w:tr>
      <w:tr w:rsidR="731BD6F6" w14:paraId="71ED4768" w14:textId="77777777" w:rsidTr="000F613C">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7A96C66C" w14:textId="2C3FBFD6" w:rsidR="731BD6F6" w:rsidRDefault="333A1140" w:rsidP="00974493">
            <w:pPr>
              <w:pStyle w:val="ATableBullet1"/>
              <w:numPr>
                <w:ilvl w:val="0"/>
                <w:numId w:val="75"/>
              </w:numPr>
              <w:spacing w:before="0" w:after="0" w:line="480" w:lineRule="auto"/>
              <w:rPr>
                <w:rFonts w:eastAsia="Arial"/>
                <w:sz w:val="22"/>
                <w:szCs w:val="22"/>
              </w:rPr>
            </w:pPr>
            <w:r w:rsidRPr="664264B8">
              <w:rPr>
                <w:rFonts w:eastAsia="Arial"/>
                <w:sz w:val="22"/>
                <w:szCs w:val="22"/>
              </w:rPr>
              <w:lastRenderedPageBreak/>
              <w:t>At what milestones will testing and reviews take place – who and how will they do them?</w:t>
            </w:r>
          </w:p>
        </w:tc>
      </w:tr>
      <w:tr w:rsidR="731BD6F6" w14:paraId="54BF44D1" w14:textId="77777777" w:rsidTr="000F613C">
        <w:trPr>
          <w:trHeight w:val="300"/>
        </w:trPr>
        <w:tc>
          <w:tcPr>
            <w:tcW w:w="9360" w:type="dxa"/>
            <w:tcBorders>
              <w:top w:val="nil"/>
              <w:left w:val="single" w:sz="6" w:space="0" w:color="auto"/>
              <w:bottom w:val="nil"/>
              <w:right w:val="single" w:sz="6" w:space="0" w:color="auto"/>
            </w:tcBorders>
            <w:tcMar>
              <w:left w:w="105" w:type="dxa"/>
              <w:right w:w="105" w:type="dxa"/>
            </w:tcMar>
          </w:tcPr>
          <w:p w14:paraId="0400EC68" w14:textId="77777777" w:rsidR="731BD6F6" w:rsidRDefault="418F0137" w:rsidP="00974493">
            <w:pPr>
              <w:pStyle w:val="ATableText"/>
              <w:keepNext/>
              <w:numPr>
                <w:ilvl w:val="0"/>
                <w:numId w:val="77"/>
              </w:numPr>
              <w:spacing w:before="0" w:after="0" w:line="480" w:lineRule="auto"/>
              <w:rPr>
                <w:rFonts w:eastAsia="Arial"/>
                <w:sz w:val="22"/>
                <w:szCs w:val="22"/>
              </w:rPr>
            </w:pPr>
            <w:r w:rsidRPr="761A8AF6">
              <w:rPr>
                <w:rFonts w:eastAsia="Arial"/>
                <w:sz w:val="22"/>
                <w:szCs w:val="22"/>
              </w:rPr>
              <w:t>Initial system setup: IT team will conduct integration testing to ensure seamless connectivity between the Amwell telehealth system and existing IT system by testing data flow, security, and system stability.</w:t>
            </w:r>
          </w:p>
          <w:p w14:paraId="102A9F51" w14:textId="77777777" w:rsidR="731BD6F6" w:rsidRDefault="418F0137" w:rsidP="00974493">
            <w:pPr>
              <w:pStyle w:val="ATableText"/>
              <w:keepNext/>
              <w:numPr>
                <w:ilvl w:val="0"/>
                <w:numId w:val="77"/>
              </w:numPr>
              <w:spacing w:before="0" w:after="0" w:line="480" w:lineRule="auto"/>
              <w:rPr>
                <w:rFonts w:eastAsia="Arial"/>
                <w:sz w:val="22"/>
                <w:szCs w:val="22"/>
              </w:rPr>
            </w:pPr>
            <w:r w:rsidRPr="761A8AF6">
              <w:rPr>
                <w:rFonts w:eastAsia="Arial"/>
                <w:sz w:val="22"/>
                <w:szCs w:val="22"/>
              </w:rPr>
              <w:t>End of user training: ED staff and administrators will participate in UAT to ensure staff can navigate the telehealth system efficiently and access patient records securely.</w:t>
            </w:r>
          </w:p>
          <w:p w14:paraId="07B8DA98" w14:textId="77777777" w:rsidR="731BD6F6" w:rsidRDefault="418F0137" w:rsidP="00974493">
            <w:pPr>
              <w:pStyle w:val="ATableText"/>
              <w:keepNext/>
              <w:numPr>
                <w:ilvl w:val="0"/>
                <w:numId w:val="77"/>
              </w:numPr>
              <w:spacing w:before="0" w:after="0" w:line="480" w:lineRule="auto"/>
              <w:rPr>
                <w:rFonts w:eastAsia="Arial"/>
                <w:sz w:val="22"/>
                <w:szCs w:val="22"/>
              </w:rPr>
            </w:pPr>
            <w:r w:rsidRPr="761A8AF6">
              <w:rPr>
                <w:rFonts w:eastAsia="Arial"/>
                <w:sz w:val="22"/>
                <w:szCs w:val="22"/>
              </w:rPr>
              <w:t>Post-implementation surveys: Patients and ED staff will be surveyed regarding their experience using the Amwell telehealth system. The goal is to achieve &gt;80% satisfaction rate, ensuring the system is meeting stakeholder expectations in usability, performance, and accessibility.</w:t>
            </w:r>
          </w:p>
          <w:p w14:paraId="588656EE" w14:textId="724CCF47" w:rsidR="731BD6F6" w:rsidRPr="00AE7058" w:rsidRDefault="418F0137" w:rsidP="00974493">
            <w:pPr>
              <w:pStyle w:val="ATableText"/>
              <w:keepNext/>
              <w:numPr>
                <w:ilvl w:val="0"/>
                <w:numId w:val="77"/>
              </w:numPr>
              <w:spacing w:before="0" w:after="0" w:line="480" w:lineRule="auto"/>
              <w:rPr>
                <w:rFonts w:eastAsia="Arial"/>
                <w:sz w:val="22"/>
                <w:szCs w:val="22"/>
              </w:rPr>
            </w:pPr>
            <w:r w:rsidRPr="761A8AF6">
              <w:rPr>
                <w:rFonts w:eastAsia="Arial"/>
                <w:sz w:val="22"/>
                <w:szCs w:val="22"/>
              </w:rPr>
              <w:t>Post-deployment evaluation: Quality analysts will perform a final system review to track system uptime/downtime, response times, and overall performance. Any unresolved issues from previous tests will be reassessed and resolved.</w:t>
            </w:r>
          </w:p>
        </w:tc>
      </w:tr>
      <w:tr w:rsidR="731BD6F6" w14:paraId="31E2F729" w14:textId="77777777" w:rsidTr="000F613C">
        <w:trPr>
          <w:trHeight w:val="300"/>
        </w:trPr>
        <w:tc>
          <w:tcPr>
            <w:tcW w:w="9360" w:type="dxa"/>
            <w:tcBorders>
              <w:top w:val="nil"/>
              <w:left w:val="single" w:sz="6" w:space="0" w:color="auto"/>
              <w:bottom w:val="nil"/>
              <w:right w:val="single" w:sz="6" w:space="0" w:color="auto"/>
            </w:tcBorders>
            <w:shd w:val="clear" w:color="auto" w:fill="FFFFFF" w:themeFill="background1"/>
            <w:tcMar>
              <w:left w:w="105" w:type="dxa"/>
              <w:right w:w="105" w:type="dxa"/>
            </w:tcMar>
          </w:tcPr>
          <w:p w14:paraId="37657562" w14:textId="77777777" w:rsidR="731BD6F6" w:rsidRDefault="333A1140" w:rsidP="00974493">
            <w:pPr>
              <w:pStyle w:val="ATableBullet1"/>
              <w:numPr>
                <w:ilvl w:val="0"/>
                <w:numId w:val="75"/>
              </w:numPr>
              <w:spacing w:line="480" w:lineRule="auto"/>
              <w:rPr>
                <w:rFonts w:eastAsia="Arial"/>
                <w:sz w:val="22"/>
                <w:szCs w:val="22"/>
              </w:rPr>
            </w:pPr>
            <w:r w:rsidRPr="664264B8">
              <w:rPr>
                <w:rFonts w:eastAsia="Arial"/>
                <w:sz w:val="22"/>
                <w:szCs w:val="22"/>
              </w:rPr>
              <w:t>What action by the Sponsor constitutes acceptance of deliverables at each phase?</w:t>
            </w:r>
          </w:p>
          <w:p w14:paraId="03CDEC15" w14:textId="15108FB3" w:rsidR="731BD6F6" w:rsidRDefault="621D2DD4" w:rsidP="00AE7058">
            <w:pPr>
              <w:pStyle w:val="ATableBullet1"/>
              <w:spacing w:line="480" w:lineRule="auto"/>
              <w:ind w:firstLine="0"/>
              <w:rPr>
                <w:rFonts w:eastAsia="Arial"/>
                <w:sz w:val="22"/>
                <w:szCs w:val="22"/>
              </w:rPr>
            </w:pPr>
            <w:r w:rsidRPr="664264B8">
              <w:rPr>
                <w:rFonts w:eastAsia="Arial"/>
                <w:sz w:val="22"/>
                <w:szCs w:val="22"/>
              </w:rPr>
              <w:t>The following actions by the project sponsor will indicate acceptance of deliverables at each project phase:</w:t>
            </w:r>
          </w:p>
        </w:tc>
      </w:tr>
      <w:tr w:rsidR="731BD6F6" w14:paraId="6EFBBD17" w14:textId="77777777" w:rsidTr="000F613C">
        <w:trPr>
          <w:trHeight w:val="300"/>
        </w:trPr>
        <w:tc>
          <w:tcPr>
            <w:tcW w:w="9360" w:type="dxa"/>
            <w:tcBorders>
              <w:top w:val="nil"/>
              <w:left w:val="single" w:sz="6" w:space="0" w:color="auto"/>
              <w:bottom w:val="single" w:sz="4" w:space="0" w:color="auto"/>
              <w:right w:val="single" w:sz="6" w:space="0" w:color="auto"/>
            </w:tcBorders>
            <w:tcMar>
              <w:left w:w="105" w:type="dxa"/>
              <w:right w:w="105" w:type="dxa"/>
            </w:tcMar>
          </w:tcPr>
          <w:p w14:paraId="3071C41A" w14:textId="77777777" w:rsidR="621D2DD4" w:rsidRDefault="621D2DD4" w:rsidP="00974493">
            <w:pPr>
              <w:pStyle w:val="ATableText"/>
              <w:numPr>
                <w:ilvl w:val="0"/>
                <w:numId w:val="78"/>
              </w:numPr>
              <w:spacing w:before="0" w:after="0" w:line="480" w:lineRule="auto"/>
              <w:rPr>
                <w:rFonts w:eastAsia="Arial"/>
                <w:sz w:val="22"/>
                <w:szCs w:val="22"/>
              </w:rPr>
            </w:pPr>
            <w:r w:rsidRPr="664264B8">
              <w:rPr>
                <w:rFonts w:eastAsia="Arial"/>
                <w:sz w:val="22"/>
                <w:szCs w:val="22"/>
              </w:rPr>
              <w:t>Formal review and approval of project documentation, such as requirements documents, test plans, and training manuals.</w:t>
            </w:r>
          </w:p>
          <w:p w14:paraId="07CDAD52" w14:textId="77777777" w:rsidR="621D2DD4" w:rsidRDefault="621D2DD4" w:rsidP="00974493">
            <w:pPr>
              <w:pStyle w:val="ATableText"/>
              <w:numPr>
                <w:ilvl w:val="0"/>
                <w:numId w:val="78"/>
              </w:numPr>
              <w:spacing w:before="0" w:after="0" w:line="480" w:lineRule="auto"/>
              <w:rPr>
                <w:rFonts w:eastAsia="Arial"/>
                <w:sz w:val="22"/>
                <w:szCs w:val="22"/>
              </w:rPr>
            </w:pPr>
            <w:r w:rsidRPr="664264B8">
              <w:rPr>
                <w:rFonts w:eastAsia="Arial"/>
                <w:sz w:val="22"/>
                <w:szCs w:val="22"/>
              </w:rPr>
              <w:t>Completion of functional verification activities, including signed test results confirming that the deliverable meets specified requirements.</w:t>
            </w:r>
          </w:p>
          <w:p w14:paraId="48B4219F" w14:textId="0C4D2D40" w:rsidR="731BD6F6" w:rsidRPr="00AE7058" w:rsidRDefault="621D2DD4" w:rsidP="00974493">
            <w:pPr>
              <w:pStyle w:val="ATableText"/>
              <w:numPr>
                <w:ilvl w:val="0"/>
                <w:numId w:val="78"/>
              </w:numPr>
              <w:spacing w:before="0" w:after="0" w:line="480" w:lineRule="auto"/>
              <w:rPr>
                <w:rFonts w:eastAsia="Arial"/>
                <w:sz w:val="22"/>
                <w:szCs w:val="22"/>
              </w:rPr>
            </w:pPr>
            <w:r w:rsidRPr="664264B8">
              <w:rPr>
                <w:rFonts w:eastAsia="Arial"/>
                <w:sz w:val="22"/>
                <w:szCs w:val="22"/>
              </w:rPr>
              <w:t>Provision of written sign-off at key phase gates as part of the project governance process.</w:t>
            </w:r>
          </w:p>
        </w:tc>
      </w:tr>
      <w:tr w:rsidR="731BD6F6" w14:paraId="4E43E223" w14:textId="77777777" w:rsidTr="000F613C">
        <w:trPr>
          <w:trHeight w:val="5768"/>
        </w:trPr>
        <w:tc>
          <w:tcPr>
            <w:tcW w:w="9360" w:type="dxa"/>
            <w:tcBorders>
              <w:top w:val="single" w:sz="4" w:space="0" w:color="auto"/>
              <w:left w:val="single" w:sz="4" w:space="0" w:color="auto"/>
              <w:bottom w:val="single" w:sz="4" w:space="0" w:color="auto"/>
              <w:right w:val="single" w:sz="4" w:space="0" w:color="auto"/>
            </w:tcBorders>
            <w:shd w:val="clear" w:color="auto" w:fill="FFFFFF" w:themeFill="background1"/>
            <w:tcMar>
              <w:left w:w="105" w:type="dxa"/>
              <w:right w:w="105" w:type="dxa"/>
            </w:tcMar>
          </w:tcPr>
          <w:p w14:paraId="1BF7EAB2" w14:textId="77777777" w:rsidR="731BD6F6" w:rsidRDefault="333A1140" w:rsidP="00974493">
            <w:pPr>
              <w:pStyle w:val="ATableBullet1"/>
              <w:numPr>
                <w:ilvl w:val="0"/>
                <w:numId w:val="75"/>
              </w:numPr>
              <w:spacing w:line="480" w:lineRule="auto"/>
              <w:rPr>
                <w:rFonts w:eastAsia="Arial"/>
                <w:sz w:val="22"/>
                <w:szCs w:val="22"/>
              </w:rPr>
            </w:pPr>
            <w:r w:rsidRPr="664264B8">
              <w:rPr>
                <w:rFonts w:eastAsia="Arial"/>
                <w:sz w:val="22"/>
                <w:szCs w:val="22"/>
              </w:rPr>
              <w:lastRenderedPageBreak/>
              <w:t>What action by the Sponsor constitutes “full and final acceptance” of final deliverables?</w:t>
            </w:r>
          </w:p>
          <w:p w14:paraId="18C804EA" w14:textId="0F2F12FB" w:rsidR="731BD6F6" w:rsidRDefault="68BC60FF" w:rsidP="00AE7058">
            <w:pPr>
              <w:pStyle w:val="ATableBullet1"/>
              <w:spacing w:line="480" w:lineRule="auto"/>
              <w:ind w:firstLine="0"/>
              <w:rPr>
                <w:rFonts w:eastAsia="Arial"/>
                <w:sz w:val="22"/>
                <w:szCs w:val="22"/>
              </w:rPr>
            </w:pPr>
            <w:r w:rsidRPr="664264B8">
              <w:rPr>
                <w:rFonts w:eastAsia="Arial"/>
                <w:sz w:val="22"/>
                <w:szCs w:val="22"/>
              </w:rPr>
              <w:t>The following actions from the sponsor will indicate full and final acceptance” of the final project deliverables:</w:t>
            </w:r>
          </w:p>
          <w:p w14:paraId="6E239D82" w14:textId="1CAC724D" w:rsidR="731BD6F6" w:rsidRDefault="68BC60FF" w:rsidP="00974493">
            <w:pPr>
              <w:pStyle w:val="ATableBullet1"/>
              <w:numPr>
                <w:ilvl w:val="0"/>
                <w:numId w:val="79"/>
              </w:numPr>
              <w:spacing w:before="0" w:after="0" w:line="480" w:lineRule="auto"/>
              <w:rPr>
                <w:rFonts w:eastAsia="Arial"/>
                <w:sz w:val="22"/>
                <w:szCs w:val="22"/>
              </w:rPr>
            </w:pPr>
            <w:r w:rsidRPr="664264B8">
              <w:rPr>
                <w:rFonts w:eastAsia="Arial"/>
                <w:sz w:val="22"/>
                <w:szCs w:val="22"/>
              </w:rPr>
              <w:t>Successful completion of User Acceptance Testing (UAT) with no remaining major or critical issues.</w:t>
            </w:r>
          </w:p>
          <w:p w14:paraId="212432D8" w14:textId="064A4661" w:rsidR="731BD6F6" w:rsidRDefault="68BC60FF" w:rsidP="00974493">
            <w:pPr>
              <w:pStyle w:val="ATableBullet1"/>
              <w:numPr>
                <w:ilvl w:val="0"/>
                <w:numId w:val="79"/>
              </w:numPr>
              <w:spacing w:before="0" w:after="0" w:line="480" w:lineRule="auto"/>
              <w:rPr>
                <w:rFonts w:eastAsia="Arial"/>
                <w:sz w:val="22"/>
                <w:szCs w:val="22"/>
              </w:rPr>
            </w:pPr>
            <w:r w:rsidRPr="664264B8">
              <w:rPr>
                <w:rFonts w:eastAsia="Arial"/>
                <w:sz w:val="22"/>
                <w:szCs w:val="22"/>
              </w:rPr>
              <w:t>All required compliance audits passed, including HIPAA, cybersecurity, and technical requirements.</w:t>
            </w:r>
          </w:p>
          <w:p w14:paraId="6CC10527" w14:textId="78584DD7" w:rsidR="731BD6F6" w:rsidRDefault="68BC60FF" w:rsidP="00974493">
            <w:pPr>
              <w:pStyle w:val="ATableBullet1"/>
              <w:numPr>
                <w:ilvl w:val="0"/>
                <w:numId w:val="79"/>
              </w:numPr>
              <w:spacing w:before="0" w:after="0" w:line="480" w:lineRule="auto"/>
              <w:rPr>
                <w:rFonts w:eastAsia="Arial"/>
                <w:sz w:val="22"/>
                <w:szCs w:val="22"/>
              </w:rPr>
            </w:pPr>
            <w:r w:rsidRPr="664264B8">
              <w:rPr>
                <w:rFonts w:eastAsia="Arial"/>
                <w:sz w:val="22"/>
                <w:szCs w:val="22"/>
              </w:rPr>
              <w:t>Formal approval from project leads, including IT, clinical, and administrative stakeholders.</w:t>
            </w:r>
          </w:p>
          <w:p w14:paraId="3B56FC26" w14:textId="13F934A8" w:rsidR="731BD6F6" w:rsidRDefault="68BC60FF" w:rsidP="00974493">
            <w:pPr>
              <w:pStyle w:val="ATableBullet1"/>
              <w:numPr>
                <w:ilvl w:val="0"/>
                <w:numId w:val="79"/>
              </w:numPr>
              <w:spacing w:before="0" w:after="0" w:line="480" w:lineRule="auto"/>
              <w:rPr>
                <w:rFonts w:eastAsia="Arial"/>
                <w:sz w:val="22"/>
                <w:szCs w:val="22"/>
              </w:rPr>
            </w:pPr>
            <w:r w:rsidRPr="664264B8">
              <w:rPr>
                <w:rFonts w:eastAsia="Arial"/>
                <w:sz w:val="22"/>
                <w:szCs w:val="22"/>
              </w:rPr>
              <w:t>Positive post-implementation feedback, with end-user satisfaction surveys achieving an 80% or higher satisfaction rate.</w:t>
            </w:r>
          </w:p>
        </w:tc>
      </w:tr>
    </w:tbl>
    <w:p w14:paraId="2557B18A" w14:textId="2691D44B" w:rsidR="00317D1B" w:rsidRPr="00C0606A" w:rsidRDefault="00317D1B" w:rsidP="761A8AF6">
      <w:pPr>
        <w:widowControl w:val="0"/>
        <w:spacing w:after="0" w:line="480" w:lineRule="auto"/>
        <w:rPr>
          <w:rFonts w:ascii="Arial" w:eastAsia="Arial" w:hAnsi="Arial" w:cs="Arial"/>
          <w:color w:val="000000" w:themeColor="text1"/>
        </w:rPr>
      </w:pPr>
    </w:p>
    <w:tbl>
      <w:tblPr>
        <w:tblW w:w="9361" w:type="dxa"/>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68"/>
        <w:gridCol w:w="4319"/>
        <w:gridCol w:w="1800"/>
        <w:gridCol w:w="1374"/>
      </w:tblGrid>
      <w:tr w:rsidR="731BD6F6" w14:paraId="2D187573" w14:textId="77777777" w:rsidTr="00F276D1">
        <w:trPr>
          <w:trHeight w:val="300"/>
        </w:trPr>
        <w:tc>
          <w:tcPr>
            <w:tcW w:w="9361" w:type="dxa"/>
            <w:gridSpan w:val="4"/>
            <w:tcBorders>
              <w:top w:val="single" w:sz="6" w:space="0" w:color="auto"/>
              <w:left w:val="single" w:sz="6" w:space="0" w:color="auto"/>
              <w:bottom w:val="single" w:sz="6" w:space="0" w:color="auto"/>
              <w:right w:val="single" w:sz="6" w:space="0" w:color="auto"/>
            </w:tcBorders>
            <w:shd w:val="clear" w:color="auto" w:fill="606060"/>
            <w:tcMar>
              <w:left w:w="105" w:type="dxa"/>
              <w:right w:w="105" w:type="dxa"/>
            </w:tcMar>
          </w:tcPr>
          <w:p w14:paraId="621B315C" w14:textId="3FF3EBB0" w:rsidR="731BD6F6" w:rsidRDefault="418F0137" w:rsidP="761A8AF6">
            <w:pPr>
              <w:pStyle w:val="Heading3"/>
              <w:spacing w:before="60" w:after="60" w:line="480" w:lineRule="auto"/>
              <w:rPr>
                <w:rFonts w:ascii="Arial" w:eastAsia="Arial" w:hAnsi="Arial" w:cs="Arial"/>
                <w:b/>
                <w:bCs/>
                <w:color w:val="FFFFFF" w:themeColor="background1"/>
                <w:sz w:val="22"/>
                <w:szCs w:val="22"/>
              </w:rPr>
            </w:pPr>
            <w:r w:rsidRPr="761A8AF6">
              <w:rPr>
                <w:rFonts w:ascii="Arial" w:eastAsia="Arial" w:hAnsi="Arial" w:cs="Arial"/>
                <w:b/>
                <w:bCs/>
                <w:color w:val="auto"/>
                <w:sz w:val="22"/>
                <w:szCs w:val="22"/>
              </w:rPr>
              <w:t>4.  Quality Management Plan Signatures</w:t>
            </w:r>
          </w:p>
        </w:tc>
      </w:tr>
      <w:tr w:rsidR="731BD6F6" w14:paraId="16DE262D" w14:textId="77777777" w:rsidTr="00F276D1">
        <w:trPr>
          <w:trHeight w:val="300"/>
        </w:trPr>
        <w:tc>
          <w:tcPr>
            <w:tcW w:w="18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71577B89" w14:textId="331F6497" w:rsidR="731BD6F6" w:rsidRDefault="418F0137" w:rsidP="761A8AF6">
            <w:pPr>
              <w:keepNext/>
              <w:spacing w:beforeLines="40" w:before="96" w:afterLines="40" w:after="96" w:line="480" w:lineRule="auto"/>
              <w:rPr>
                <w:rFonts w:ascii="Arial" w:eastAsia="Arial" w:hAnsi="Arial" w:cs="Arial"/>
              </w:rPr>
            </w:pPr>
            <w:r w:rsidRPr="761A8AF6">
              <w:rPr>
                <w:rFonts w:ascii="Arial" w:eastAsia="Arial" w:hAnsi="Arial" w:cs="Arial"/>
                <w:b/>
                <w:bCs/>
              </w:rPr>
              <w:t>Project Name:</w:t>
            </w:r>
          </w:p>
        </w:tc>
        <w:tc>
          <w:tcPr>
            <w:tcW w:w="7493"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79B3D672" w14:textId="3A048055" w:rsidR="731BD6F6" w:rsidRDefault="418F0137" w:rsidP="761A8AF6">
            <w:pPr>
              <w:keepNext/>
              <w:spacing w:beforeLines="40" w:before="96" w:afterLines="40" w:after="96" w:line="480" w:lineRule="auto"/>
              <w:rPr>
                <w:rFonts w:ascii="Arial" w:eastAsia="Arial" w:hAnsi="Arial" w:cs="Arial"/>
              </w:rPr>
            </w:pPr>
            <w:r w:rsidRPr="761A8AF6">
              <w:rPr>
                <w:rFonts w:ascii="Arial" w:eastAsia="Arial" w:hAnsi="Arial" w:cs="Arial"/>
              </w:rPr>
              <w:t>Optimizing Emergency Department Efficiency Through Telehealth Integration</w:t>
            </w:r>
          </w:p>
        </w:tc>
      </w:tr>
      <w:tr w:rsidR="731BD6F6" w14:paraId="6FA046A8" w14:textId="77777777" w:rsidTr="00F276D1">
        <w:trPr>
          <w:trHeight w:val="300"/>
        </w:trPr>
        <w:tc>
          <w:tcPr>
            <w:tcW w:w="18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56E14F0A" w14:textId="00714629" w:rsidR="731BD6F6" w:rsidRDefault="418F0137" w:rsidP="761A8AF6">
            <w:pPr>
              <w:spacing w:beforeLines="40" w:before="96" w:afterLines="40" w:after="96" w:line="480" w:lineRule="auto"/>
              <w:rPr>
                <w:rFonts w:ascii="Arial" w:eastAsia="Arial" w:hAnsi="Arial" w:cs="Arial"/>
              </w:rPr>
            </w:pPr>
            <w:r w:rsidRPr="761A8AF6">
              <w:rPr>
                <w:rFonts w:ascii="Arial" w:eastAsia="Arial" w:hAnsi="Arial" w:cs="Arial"/>
                <w:b/>
                <w:bCs/>
              </w:rPr>
              <w:t>Project Managers:</w:t>
            </w:r>
          </w:p>
        </w:tc>
        <w:tc>
          <w:tcPr>
            <w:tcW w:w="7493"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3112C779" w14:textId="328AC4FA" w:rsidR="731BD6F6" w:rsidRDefault="418F0137" w:rsidP="761A8AF6">
            <w:pPr>
              <w:spacing w:beforeLines="40" w:before="96" w:afterLines="40" w:after="96" w:line="480" w:lineRule="auto"/>
              <w:rPr>
                <w:rFonts w:ascii="Arial" w:eastAsia="Arial" w:hAnsi="Arial" w:cs="Arial"/>
              </w:rPr>
            </w:pPr>
            <w:r w:rsidRPr="761A8AF6">
              <w:rPr>
                <w:rFonts w:ascii="Arial" w:eastAsia="Arial" w:hAnsi="Arial" w:cs="Arial"/>
              </w:rPr>
              <w:t>Alejandro Garcia, Ciara-Lyn Lee, Hetty Udeh</w:t>
            </w:r>
          </w:p>
        </w:tc>
      </w:tr>
      <w:tr w:rsidR="731BD6F6" w14:paraId="7BA5A905" w14:textId="77777777" w:rsidTr="00F276D1">
        <w:trPr>
          <w:trHeight w:val="300"/>
        </w:trPr>
        <w:tc>
          <w:tcPr>
            <w:tcW w:w="9361" w:type="dxa"/>
            <w:gridSpan w:val="4"/>
            <w:tcBorders>
              <w:top w:val="single" w:sz="6" w:space="0" w:color="auto"/>
              <w:left w:val="single" w:sz="6" w:space="0" w:color="auto"/>
              <w:bottom w:val="nil"/>
              <w:right w:val="single" w:sz="6" w:space="0" w:color="auto"/>
            </w:tcBorders>
            <w:shd w:val="clear" w:color="auto" w:fill="FFFFFF" w:themeFill="background1"/>
            <w:tcMar>
              <w:left w:w="105" w:type="dxa"/>
              <w:right w:w="105" w:type="dxa"/>
            </w:tcMar>
          </w:tcPr>
          <w:p w14:paraId="1DA998FF" w14:textId="6C3AF77D" w:rsidR="731BD6F6" w:rsidRDefault="418F0137" w:rsidP="761A8AF6">
            <w:pPr>
              <w:spacing w:after="120" w:line="480" w:lineRule="auto"/>
              <w:rPr>
                <w:rFonts w:ascii="Arial" w:eastAsia="Arial" w:hAnsi="Arial" w:cs="Arial"/>
              </w:rPr>
            </w:pPr>
            <w:r w:rsidRPr="761A8AF6">
              <w:rPr>
                <w:rFonts w:ascii="Arial" w:eastAsia="Arial" w:hAnsi="Arial" w:cs="Arial"/>
                <w:i/>
                <w:iCs/>
              </w:rPr>
              <w:t xml:space="preserve">I have reviewed the information contained in this </w:t>
            </w:r>
            <w:r w:rsidRPr="761A8AF6">
              <w:rPr>
                <w:rFonts w:ascii="Arial" w:eastAsia="Arial" w:hAnsi="Arial" w:cs="Arial"/>
              </w:rPr>
              <w:t>Project Quality Plan</w:t>
            </w:r>
            <w:r w:rsidRPr="761A8AF6">
              <w:rPr>
                <w:rFonts w:ascii="Arial" w:eastAsia="Arial" w:hAnsi="Arial" w:cs="Arial"/>
                <w:i/>
                <w:iCs/>
              </w:rPr>
              <w:t xml:space="preserve"> and agree:</w:t>
            </w:r>
          </w:p>
        </w:tc>
      </w:tr>
      <w:tr w:rsidR="731BD6F6" w14:paraId="6A8721FD" w14:textId="77777777" w:rsidTr="00F276D1">
        <w:trPr>
          <w:trHeight w:val="300"/>
        </w:trPr>
        <w:tc>
          <w:tcPr>
            <w:tcW w:w="1868" w:type="dxa"/>
            <w:tcBorders>
              <w:top w:val="nil"/>
              <w:left w:val="single" w:sz="6" w:space="0" w:color="auto"/>
              <w:bottom w:val="dotted" w:sz="6" w:space="0" w:color="000080"/>
              <w:right w:val="nil"/>
            </w:tcBorders>
            <w:shd w:val="clear" w:color="auto" w:fill="C0C0C0"/>
            <w:tcMar>
              <w:left w:w="105" w:type="dxa"/>
              <w:right w:w="105" w:type="dxa"/>
            </w:tcMar>
          </w:tcPr>
          <w:p w14:paraId="4C96CA47" w14:textId="2EA03AE2" w:rsidR="731BD6F6" w:rsidRDefault="418F0137" w:rsidP="761A8AF6">
            <w:pPr>
              <w:pStyle w:val="Heading3"/>
              <w:spacing w:before="120" w:after="60" w:line="480" w:lineRule="auto"/>
              <w:jc w:val="center"/>
              <w:rPr>
                <w:rFonts w:ascii="Arial" w:eastAsia="Arial" w:hAnsi="Arial" w:cs="Arial"/>
                <w:b/>
                <w:bCs/>
                <w:color w:val="auto"/>
                <w:sz w:val="22"/>
                <w:szCs w:val="22"/>
              </w:rPr>
            </w:pPr>
            <w:r w:rsidRPr="761A8AF6">
              <w:rPr>
                <w:rFonts w:ascii="Arial" w:eastAsia="Arial" w:hAnsi="Arial" w:cs="Arial"/>
                <w:b/>
                <w:bCs/>
                <w:color w:val="auto"/>
                <w:sz w:val="22"/>
                <w:szCs w:val="22"/>
              </w:rPr>
              <w:t>Name</w:t>
            </w:r>
          </w:p>
        </w:tc>
        <w:tc>
          <w:tcPr>
            <w:tcW w:w="4319" w:type="dxa"/>
            <w:tcBorders>
              <w:top w:val="nil"/>
              <w:left w:val="nil"/>
              <w:bottom w:val="dotted" w:sz="6" w:space="0" w:color="000080"/>
              <w:right w:val="nil"/>
            </w:tcBorders>
            <w:shd w:val="clear" w:color="auto" w:fill="C0C0C0"/>
            <w:tcMar>
              <w:left w:w="105" w:type="dxa"/>
              <w:right w:w="105" w:type="dxa"/>
            </w:tcMar>
          </w:tcPr>
          <w:p w14:paraId="4CBECE68" w14:textId="63A1C38D" w:rsidR="731BD6F6" w:rsidRDefault="418F0137" w:rsidP="761A8AF6">
            <w:pPr>
              <w:pStyle w:val="Heading3"/>
              <w:spacing w:before="120" w:after="60" w:line="480" w:lineRule="auto"/>
              <w:jc w:val="center"/>
              <w:rPr>
                <w:rFonts w:ascii="Arial" w:eastAsia="Arial" w:hAnsi="Arial" w:cs="Arial"/>
                <w:b/>
                <w:bCs/>
                <w:color w:val="auto"/>
                <w:sz w:val="22"/>
                <w:szCs w:val="22"/>
              </w:rPr>
            </w:pPr>
            <w:r w:rsidRPr="761A8AF6">
              <w:rPr>
                <w:rFonts w:ascii="Arial" w:eastAsia="Arial" w:hAnsi="Arial" w:cs="Arial"/>
                <w:b/>
                <w:bCs/>
                <w:color w:val="auto"/>
                <w:sz w:val="22"/>
                <w:szCs w:val="22"/>
              </w:rPr>
              <w:t>Role</w:t>
            </w:r>
          </w:p>
        </w:tc>
        <w:tc>
          <w:tcPr>
            <w:tcW w:w="1800" w:type="dxa"/>
            <w:tcBorders>
              <w:top w:val="nil"/>
              <w:left w:val="nil"/>
              <w:bottom w:val="dotted" w:sz="6" w:space="0" w:color="000080"/>
              <w:right w:val="nil"/>
            </w:tcBorders>
            <w:shd w:val="clear" w:color="auto" w:fill="C0C0C0"/>
            <w:tcMar>
              <w:left w:w="105" w:type="dxa"/>
              <w:right w:w="105" w:type="dxa"/>
            </w:tcMar>
          </w:tcPr>
          <w:p w14:paraId="40EBECBF" w14:textId="1AEEBB0D" w:rsidR="731BD6F6" w:rsidRDefault="418F0137" w:rsidP="761A8AF6">
            <w:pPr>
              <w:pStyle w:val="Heading3"/>
              <w:spacing w:before="120" w:after="60" w:line="480" w:lineRule="auto"/>
              <w:jc w:val="center"/>
              <w:rPr>
                <w:rFonts w:ascii="Arial" w:eastAsia="Arial" w:hAnsi="Arial" w:cs="Arial"/>
                <w:b/>
                <w:bCs/>
                <w:color w:val="auto"/>
                <w:sz w:val="22"/>
                <w:szCs w:val="22"/>
              </w:rPr>
            </w:pPr>
            <w:r w:rsidRPr="761A8AF6">
              <w:rPr>
                <w:rFonts w:ascii="Arial" w:eastAsia="Arial" w:hAnsi="Arial" w:cs="Arial"/>
                <w:b/>
                <w:bCs/>
                <w:color w:val="auto"/>
                <w:sz w:val="22"/>
                <w:szCs w:val="22"/>
              </w:rPr>
              <w:t>Signature</w:t>
            </w:r>
          </w:p>
        </w:tc>
        <w:tc>
          <w:tcPr>
            <w:tcW w:w="1374" w:type="dxa"/>
            <w:tcBorders>
              <w:top w:val="nil"/>
              <w:left w:val="nil"/>
              <w:bottom w:val="dotted" w:sz="6" w:space="0" w:color="000080"/>
              <w:right w:val="single" w:sz="6" w:space="0" w:color="auto"/>
            </w:tcBorders>
            <w:shd w:val="clear" w:color="auto" w:fill="C0C0C0"/>
            <w:tcMar>
              <w:left w:w="105" w:type="dxa"/>
              <w:right w:w="105" w:type="dxa"/>
            </w:tcMar>
          </w:tcPr>
          <w:p w14:paraId="4C32C557" w14:textId="66346032" w:rsidR="731BD6F6" w:rsidRDefault="418F0137" w:rsidP="761A8AF6">
            <w:pPr>
              <w:pStyle w:val="Heading3"/>
              <w:spacing w:before="120" w:after="60" w:line="480" w:lineRule="auto"/>
              <w:jc w:val="center"/>
              <w:rPr>
                <w:rFonts w:ascii="Arial" w:eastAsia="Arial" w:hAnsi="Arial" w:cs="Arial"/>
                <w:b/>
                <w:bCs/>
                <w:color w:val="auto"/>
                <w:sz w:val="22"/>
                <w:szCs w:val="22"/>
              </w:rPr>
            </w:pPr>
            <w:r w:rsidRPr="761A8AF6">
              <w:rPr>
                <w:rFonts w:ascii="Arial" w:eastAsia="Arial" w:hAnsi="Arial" w:cs="Arial"/>
                <w:b/>
                <w:bCs/>
                <w:color w:val="auto"/>
                <w:sz w:val="22"/>
                <w:szCs w:val="22"/>
              </w:rPr>
              <w:t>Date</w:t>
            </w:r>
          </w:p>
        </w:tc>
      </w:tr>
      <w:tr w:rsidR="731BD6F6" w14:paraId="69E629F1" w14:textId="77777777" w:rsidTr="00F276D1">
        <w:trPr>
          <w:trHeight w:val="300"/>
        </w:trPr>
        <w:tc>
          <w:tcPr>
            <w:tcW w:w="1868" w:type="dxa"/>
            <w:tcBorders>
              <w:top w:val="dotted" w:sz="6" w:space="0" w:color="000080"/>
              <w:left w:val="single" w:sz="6" w:space="0" w:color="auto"/>
              <w:bottom w:val="dotted" w:sz="6" w:space="0" w:color="000080"/>
              <w:right w:val="dotted" w:sz="6" w:space="0" w:color="000080"/>
            </w:tcBorders>
            <w:tcMar>
              <w:left w:w="105" w:type="dxa"/>
              <w:right w:w="105" w:type="dxa"/>
            </w:tcMar>
          </w:tcPr>
          <w:p w14:paraId="10719705" w14:textId="7575931D" w:rsidR="731BD6F6" w:rsidRDefault="418F0137" w:rsidP="761A8AF6">
            <w:pPr>
              <w:pStyle w:val="ATableText"/>
              <w:spacing w:line="480" w:lineRule="auto"/>
              <w:rPr>
                <w:rFonts w:eastAsia="Arial"/>
                <w:sz w:val="22"/>
                <w:szCs w:val="22"/>
              </w:rPr>
            </w:pPr>
            <w:r w:rsidRPr="761A8AF6">
              <w:rPr>
                <w:rFonts w:eastAsia="Arial"/>
                <w:sz w:val="22"/>
                <w:szCs w:val="22"/>
              </w:rPr>
              <w:t>Alejandro Garcia</w:t>
            </w:r>
          </w:p>
        </w:tc>
        <w:tc>
          <w:tcPr>
            <w:tcW w:w="4319" w:type="dxa"/>
            <w:tcBorders>
              <w:top w:val="dotted" w:sz="6" w:space="0" w:color="000080"/>
              <w:left w:val="dotted" w:sz="6" w:space="0" w:color="000080"/>
              <w:bottom w:val="dotted" w:sz="6" w:space="0" w:color="000080"/>
              <w:right w:val="dotted" w:sz="6" w:space="0" w:color="000080"/>
            </w:tcBorders>
            <w:tcMar>
              <w:left w:w="105" w:type="dxa"/>
              <w:right w:w="105" w:type="dxa"/>
            </w:tcMar>
          </w:tcPr>
          <w:p w14:paraId="417C71A2" w14:textId="5B934610" w:rsidR="731BD6F6" w:rsidRDefault="418F0137" w:rsidP="761A8AF6">
            <w:pPr>
              <w:pStyle w:val="ATableText"/>
              <w:spacing w:line="480" w:lineRule="auto"/>
              <w:rPr>
                <w:rFonts w:eastAsia="Arial"/>
                <w:sz w:val="22"/>
                <w:szCs w:val="22"/>
              </w:rPr>
            </w:pPr>
            <w:r w:rsidRPr="761A8AF6">
              <w:rPr>
                <w:rFonts w:eastAsia="Arial"/>
                <w:sz w:val="22"/>
                <w:szCs w:val="22"/>
              </w:rPr>
              <w:t>Risk &amp; Compliance Project Manager</w:t>
            </w:r>
          </w:p>
        </w:tc>
        <w:tc>
          <w:tcPr>
            <w:tcW w:w="1800" w:type="dxa"/>
            <w:tcBorders>
              <w:top w:val="dotted" w:sz="6" w:space="0" w:color="000080"/>
              <w:left w:val="dotted" w:sz="6" w:space="0" w:color="000080"/>
              <w:bottom w:val="dotted" w:sz="6" w:space="0" w:color="000080"/>
              <w:right w:val="dotted" w:sz="6" w:space="0" w:color="000080"/>
            </w:tcBorders>
            <w:tcMar>
              <w:left w:w="105" w:type="dxa"/>
              <w:right w:w="105" w:type="dxa"/>
            </w:tcMar>
          </w:tcPr>
          <w:p w14:paraId="7AEE74C4" w14:textId="4DB1DFEF" w:rsidR="731BD6F6" w:rsidRDefault="418F0137" w:rsidP="761A8AF6">
            <w:pPr>
              <w:spacing w:before="60" w:after="60" w:line="480" w:lineRule="auto"/>
              <w:rPr>
                <w:rFonts w:ascii="Arial" w:eastAsia="Arial" w:hAnsi="Arial" w:cs="Arial"/>
              </w:rPr>
            </w:pPr>
            <w:r w:rsidRPr="00AE7058">
              <w:rPr>
                <w:rFonts w:ascii="Arial" w:hAnsi="Arial" w:cs="Arial"/>
                <w:noProof/>
              </w:rPr>
              <w:drawing>
                <wp:inline distT="0" distB="0" distL="0" distR="0" wp14:anchorId="2FFFF794" wp14:editId="51E04368">
                  <wp:extent cx="1018086" cy="358612"/>
                  <wp:effectExtent l="0" t="0" r="0" b="0"/>
                  <wp:docPr id="877031198" name="Picture 87703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rcRect t="35087"/>
                          <a:stretch>
                            <a:fillRect/>
                          </a:stretch>
                        </pic:blipFill>
                        <pic:spPr>
                          <a:xfrm>
                            <a:off x="0" y="0"/>
                            <a:ext cx="1018086" cy="358612"/>
                          </a:xfrm>
                          <a:prstGeom prst="rect">
                            <a:avLst/>
                          </a:prstGeom>
                        </pic:spPr>
                      </pic:pic>
                    </a:graphicData>
                  </a:graphic>
                </wp:inline>
              </w:drawing>
            </w:r>
          </w:p>
        </w:tc>
        <w:tc>
          <w:tcPr>
            <w:tcW w:w="1374" w:type="dxa"/>
            <w:tcBorders>
              <w:top w:val="dotted" w:sz="6" w:space="0" w:color="000080"/>
              <w:left w:val="dotted" w:sz="6" w:space="0" w:color="000080"/>
              <w:bottom w:val="dotted" w:sz="6" w:space="0" w:color="000080"/>
              <w:right w:val="single" w:sz="6" w:space="0" w:color="auto"/>
            </w:tcBorders>
            <w:tcMar>
              <w:left w:w="105" w:type="dxa"/>
              <w:right w:w="105" w:type="dxa"/>
            </w:tcMar>
          </w:tcPr>
          <w:p w14:paraId="44AE473A" w14:textId="40C2B12A" w:rsidR="731BD6F6" w:rsidRDefault="418F0137" w:rsidP="761A8AF6">
            <w:pPr>
              <w:pStyle w:val="ATableText"/>
              <w:spacing w:line="480" w:lineRule="auto"/>
              <w:rPr>
                <w:rFonts w:eastAsia="Arial"/>
                <w:sz w:val="22"/>
                <w:szCs w:val="22"/>
              </w:rPr>
            </w:pPr>
            <w:r w:rsidRPr="761A8AF6">
              <w:rPr>
                <w:rFonts w:eastAsia="Arial"/>
                <w:sz w:val="22"/>
                <w:szCs w:val="22"/>
              </w:rPr>
              <w:t>03/18/2025</w:t>
            </w:r>
          </w:p>
        </w:tc>
      </w:tr>
      <w:tr w:rsidR="731BD6F6" w14:paraId="662E88CA" w14:textId="77777777" w:rsidTr="00F276D1">
        <w:trPr>
          <w:trHeight w:val="300"/>
        </w:trPr>
        <w:tc>
          <w:tcPr>
            <w:tcW w:w="1868" w:type="dxa"/>
            <w:tcBorders>
              <w:top w:val="dotted" w:sz="6" w:space="0" w:color="000080"/>
              <w:left w:val="single" w:sz="6" w:space="0" w:color="auto"/>
              <w:bottom w:val="dotted" w:sz="6" w:space="0" w:color="000080"/>
              <w:right w:val="dotted" w:sz="6" w:space="0" w:color="000080"/>
            </w:tcBorders>
            <w:tcMar>
              <w:left w:w="105" w:type="dxa"/>
              <w:right w:w="105" w:type="dxa"/>
            </w:tcMar>
          </w:tcPr>
          <w:p w14:paraId="166F0D90" w14:textId="5BCB88BA" w:rsidR="731BD6F6" w:rsidRDefault="418F0137" w:rsidP="761A8AF6">
            <w:pPr>
              <w:pStyle w:val="ATableText"/>
              <w:spacing w:line="480" w:lineRule="auto"/>
              <w:rPr>
                <w:rFonts w:eastAsia="Arial"/>
                <w:sz w:val="22"/>
                <w:szCs w:val="22"/>
              </w:rPr>
            </w:pPr>
            <w:r w:rsidRPr="761A8AF6">
              <w:rPr>
                <w:rFonts w:eastAsia="Arial"/>
                <w:sz w:val="22"/>
                <w:szCs w:val="22"/>
              </w:rPr>
              <w:lastRenderedPageBreak/>
              <w:t>Ciara-Lyn Lee</w:t>
            </w:r>
          </w:p>
        </w:tc>
        <w:tc>
          <w:tcPr>
            <w:tcW w:w="4319" w:type="dxa"/>
            <w:tcBorders>
              <w:top w:val="dotted" w:sz="6" w:space="0" w:color="000080"/>
              <w:left w:val="dotted" w:sz="6" w:space="0" w:color="000080"/>
              <w:bottom w:val="dotted" w:sz="6" w:space="0" w:color="000080"/>
              <w:right w:val="dotted" w:sz="6" w:space="0" w:color="000080"/>
            </w:tcBorders>
            <w:tcMar>
              <w:left w:w="105" w:type="dxa"/>
              <w:right w:w="105" w:type="dxa"/>
            </w:tcMar>
          </w:tcPr>
          <w:p w14:paraId="4B548A2E" w14:textId="26857AF2" w:rsidR="731BD6F6" w:rsidRDefault="418F0137" w:rsidP="761A8AF6">
            <w:pPr>
              <w:pStyle w:val="ATableText"/>
              <w:spacing w:line="480" w:lineRule="auto"/>
              <w:rPr>
                <w:rFonts w:eastAsia="Arial"/>
                <w:sz w:val="22"/>
                <w:szCs w:val="22"/>
              </w:rPr>
            </w:pPr>
            <w:r w:rsidRPr="761A8AF6">
              <w:rPr>
                <w:rFonts w:eastAsia="Arial"/>
                <w:sz w:val="22"/>
                <w:szCs w:val="22"/>
              </w:rPr>
              <w:t>Planning &amp; Execution Project Manager</w:t>
            </w:r>
          </w:p>
        </w:tc>
        <w:tc>
          <w:tcPr>
            <w:tcW w:w="1800" w:type="dxa"/>
            <w:tcBorders>
              <w:top w:val="dotted" w:sz="6" w:space="0" w:color="000080"/>
              <w:left w:val="dotted" w:sz="6" w:space="0" w:color="000080"/>
              <w:bottom w:val="dotted" w:sz="6" w:space="0" w:color="000080"/>
              <w:right w:val="dotted" w:sz="6" w:space="0" w:color="000080"/>
            </w:tcBorders>
            <w:tcMar>
              <w:left w:w="105" w:type="dxa"/>
              <w:right w:w="105" w:type="dxa"/>
            </w:tcMar>
          </w:tcPr>
          <w:p w14:paraId="0E56E662" w14:textId="63E59C00" w:rsidR="731BD6F6" w:rsidRDefault="418F0137" w:rsidP="761A8AF6">
            <w:pPr>
              <w:spacing w:line="480" w:lineRule="auto"/>
              <w:rPr>
                <w:rFonts w:ascii="Arial" w:eastAsia="Arial" w:hAnsi="Arial" w:cs="Arial"/>
              </w:rPr>
            </w:pPr>
            <w:r w:rsidRPr="00AE7058">
              <w:rPr>
                <w:rFonts w:ascii="Arial" w:hAnsi="Arial" w:cs="Arial"/>
                <w:noProof/>
              </w:rPr>
              <w:drawing>
                <wp:inline distT="0" distB="0" distL="0" distR="0" wp14:anchorId="53F63BCD" wp14:editId="37F49FD9">
                  <wp:extent cx="800100" cy="342900"/>
                  <wp:effectExtent l="0" t="0" r="0" b="0"/>
                  <wp:docPr id="838254636" name="Picture 83825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800100" cy="342900"/>
                          </a:xfrm>
                          <a:prstGeom prst="rect">
                            <a:avLst/>
                          </a:prstGeom>
                        </pic:spPr>
                      </pic:pic>
                    </a:graphicData>
                  </a:graphic>
                </wp:inline>
              </w:drawing>
            </w:r>
          </w:p>
        </w:tc>
        <w:tc>
          <w:tcPr>
            <w:tcW w:w="1374" w:type="dxa"/>
            <w:tcBorders>
              <w:top w:val="dotted" w:sz="6" w:space="0" w:color="000080"/>
              <w:left w:val="dotted" w:sz="6" w:space="0" w:color="000080"/>
              <w:bottom w:val="dotted" w:sz="6" w:space="0" w:color="000080"/>
              <w:right w:val="single" w:sz="6" w:space="0" w:color="auto"/>
            </w:tcBorders>
            <w:tcMar>
              <w:left w:w="105" w:type="dxa"/>
              <w:right w:w="105" w:type="dxa"/>
            </w:tcMar>
          </w:tcPr>
          <w:p w14:paraId="6687CF6A" w14:textId="6496EF03" w:rsidR="731BD6F6" w:rsidRDefault="418F0137" w:rsidP="761A8AF6">
            <w:pPr>
              <w:pStyle w:val="ATableText"/>
              <w:spacing w:line="480" w:lineRule="auto"/>
              <w:rPr>
                <w:rFonts w:eastAsia="Arial"/>
                <w:sz w:val="22"/>
                <w:szCs w:val="22"/>
              </w:rPr>
            </w:pPr>
            <w:r w:rsidRPr="761A8AF6">
              <w:rPr>
                <w:rFonts w:eastAsia="Arial"/>
                <w:sz w:val="22"/>
                <w:szCs w:val="22"/>
              </w:rPr>
              <w:t>03/18/2025</w:t>
            </w:r>
          </w:p>
        </w:tc>
      </w:tr>
      <w:tr w:rsidR="731BD6F6" w14:paraId="4ECE2E82" w14:textId="77777777" w:rsidTr="00F276D1">
        <w:trPr>
          <w:trHeight w:val="300"/>
        </w:trPr>
        <w:tc>
          <w:tcPr>
            <w:tcW w:w="1868" w:type="dxa"/>
            <w:tcBorders>
              <w:top w:val="dotted" w:sz="6" w:space="0" w:color="000080"/>
              <w:left w:val="single" w:sz="6" w:space="0" w:color="auto"/>
              <w:bottom w:val="dotted" w:sz="6" w:space="0" w:color="000080"/>
              <w:right w:val="dotted" w:sz="6" w:space="0" w:color="000080"/>
            </w:tcBorders>
            <w:tcMar>
              <w:left w:w="105" w:type="dxa"/>
              <w:right w:w="105" w:type="dxa"/>
            </w:tcMar>
          </w:tcPr>
          <w:p w14:paraId="77DA7757" w14:textId="304635F3" w:rsidR="731BD6F6" w:rsidRDefault="418F0137" w:rsidP="761A8AF6">
            <w:pPr>
              <w:pStyle w:val="ATableText"/>
              <w:spacing w:line="480" w:lineRule="auto"/>
              <w:rPr>
                <w:rFonts w:eastAsia="Arial"/>
                <w:sz w:val="22"/>
                <w:szCs w:val="22"/>
              </w:rPr>
            </w:pPr>
            <w:r w:rsidRPr="761A8AF6">
              <w:rPr>
                <w:rFonts w:eastAsia="Arial"/>
                <w:sz w:val="22"/>
                <w:szCs w:val="22"/>
              </w:rPr>
              <w:t>Hetty Udeh</w:t>
            </w:r>
          </w:p>
        </w:tc>
        <w:tc>
          <w:tcPr>
            <w:tcW w:w="4319" w:type="dxa"/>
            <w:tcBorders>
              <w:top w:val="dotted" w:sz="6" w:space="0" w:color="000080"/>
              <w:left w:val="dotted" w:sz="6" w:space="0" w:color="000080"/>
              <w:bottom w:val="dotted" w:sz="6" w:space="0" w:color="000080"/>
              <w:right w:val="dotted" w:sz="6" w:space="0" w:color="000080"/>
            </w:tcBorders>
            <w:tcMar>
              <w:left w:w="105" w:type="dxa"/>
              <w:right w:w="105" w:type="dxa"/>
            </w:tcMar>
          </w:tcPr>
          <w:p w14:paraId="5437C82A" w14:textId="164CABFD" w:rsidR="731BD6F6" w:rsidRDefault="418F0137" w:rsidP="761A8AF6">
            <w:pPr>
              <w:pStyle w:val="ATableText"/>
              <w:spacing w:line="480" w:lineRule="auto"/>
              <w:rPr>
                <w:rFonts w:eastAsia="Arial"/>
                <w:sz w:val="22"/>
                <w:szCs w:val="22"/>
              </w:rPr>
            </w:pPr>
            <w:r w:rsidRPr="761A8AF6">
              <w:rPr>
                <w:rFonts w:eastAsia="Arial"/>
                <w:sz w:val="22"/>
                <w:szCs w:val="22"/>
              </w:rPr>
              <w:t>Stakeholder &amp; Communication Project Manager</w:t>
            </w:r>
          </w:p>
        </w:tc>
        <w:tc>
          <w:tcPr>
            <w:tcW w:w="1800" w:type="dxa"/>
            <w:tcBorders>
              <w:top w:val="dotted" w:sz="6" w:space="0" w:color="000080"/>
              <w:left w:val="dotted" w:sz="6" w:space="0" w:color="000080"/>
              <w:bottom w:val="dotted" w:sz="6" w:space="0" w:color="000080"/>
              <w:right w:val="dotted" w:sz="6" w:space="0" w:color="000080"/>
            </w:tcBorders>
            <w:tcMar>
              <w:left w:w="105" w:type="dxa"/>
              <w:right w:w="105" w:type="dxa"/>
            </w:tcMar>
          </w:tcPr>
          <w:p w14:paraId="63025127" w14:textId="0CE88056" w:rsidR="731BD6F6" w:rsidRDefault="418F0137" w:rsidP="761A8AF6">
            <w:pPr>
              <w:spacing w:before="60" w:after="60" w:line="480" w:lineRule="auto"/>
              <w:rPr>
                <w:rFonts w:ascii="Arial" w:eastAsia="Arial" w:hAnsi="Arial" w:cs="Arial"/>
              </w:rPr>
            </w:pPr>
            <w:r w:rsidRPr="00AE7058">
              <w:rPr>
                <w:rFonts w:ascii="Arial" w:hAnsi="Arial" w:cs="Arial"/>
                <w:noProof/>
              </w:rPr>
              <w:drawing>
                <wp:inline distT="0" distB="0" distL="0" distR="0" wp14:anchorId="793FF18D" wp14:editId="76A4BE5F">
                  <wp:extent cx="971550" cy="523889"/>
                  <wp:effectExtent l="0" t="0" r="0" b="0"/>
                  <wp:docPr id="230769375" name="Picture 230769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rcRect t="21568" b="24509"/>
                          <a:stretch>
                            <a:fillRect/>
                          </a:stretch>
                        </pic:blipFill>
                        <pic:spPr>
                          <a:xfrm>
                            <a:off x="0" y="0"/>
                            <a:ext cx="971550" cy="523889"/>
                          </a:xfrm>
                          <a:prstGeom prst="rect">
                            <a:avLst/>
                          </a:prstGeom>
                        </pic:spPr>
                      </pic:pic>
                    </a:graphicData>
                  </a:graphic>
                </wp:inline>
              </w:drawing>
            </w:r>
          </w:p>
        </w:tc>
        <w:tc>
          <w:tcPr>
            <w:tcW w:w="1374" w:type="dxa"/>
            <w:tcBorders>
              <w:top w:val="dotted" w:sz="6" w:space="0" w:color="000080"/>
              <w:left w:val="dotted" w:sz="6" w:space="0" w:color="000080"/>
              <w:bottom w:val="dotted" w:sz="6" w:space="0" w:color="000080"/>
              <w:right w:val="single" w:sz="6" w:space="0" w:color="auto"/>
            </w:tcBorders>
            <w:tcMar>
              <w:left w:w="105" w:type="dxa"/>
              <w:right w:w="105" w:type="dxa"/>
            </w:tcMar>
          </w:tcPr>
          <w:p w14:paraId="254E50ED" w14:textId="225FC915" w:rsidR="731BD6F6" w:rsidRDefault="418F0137" w:rsidP="761A8AF6">
            <w:pPr>
              <w:pStyle w:val="ATableText"/>
              <w:spacing w:line="480" w:lineRule="auto"/>
              <w:rPr>
                <w:rFonts w:eastAsia="Arial"/>
                <w:sz w:val="22"/>
                <w:szCs w:val="22"/>
              </w:rPr>
            </w:pPr>
            <w:r w:rsidRPr="761A8AF6">
              <w:rPr>
                <w:rFonts w:eastAsia="Arial"/>
                <w:sz w:val="22"/>
                <w:szCs w:val="22"/>
              </w:rPr>
              <w:t>03/18/2025</w:t>
            </w:r>
          </w:p>
        </w:tc>
      </w:tr>
    </w:tbl>
    <w:p w14:paraId="792FA719" w14:textId="05710662" w:rsidR="00317D1B" w:rsidRPr="00C0606A" w:rsidRDefault="00317D1B" w:rsidP="761A8AF6">
      <w:pPr>
        <w:widowControl w:val="0"/>
        <w:spacing w:after="0" w:line="480" w:lineRule="auto"/>
        <w:rPr>
          <w:rFonts w:ascii="Arial" w:eastAsia="Arial" w:hAnsi="Arial" w:cs="Arial"/>
          <w:color w:val="000000" w:themeColor="text1"/>
        </w:rPr>
      </w:pPr>
    </w:p>
    <w:p w14:paraId="46395948" w14:textId="6DF70CF8" w:rsidR="00317D1B" w:rsidRPr="00C0606A" w:rsidRDefault="26DD8BC0" w:rsidP="761A8AF6">
      <w:pPr>
        <w:widowControl w:val="0"/>
        <w:spacing w:after="0" w:line="480" w:lineRule="auto"/>
        <w:rPr>
          <w:rFonts w:ascii="Arial" w:eastAsia="Arial" w:hAnsi="Arial" w:cs="Arial"/>
          <w:color w:val="000000" w:themeColor="text1"/>
        </w:rPr>
      </w:pPr>
      <w:r w:rsidRPr="761A8AF6">
        <w:rPr>
          <w:rFonts w:ascii="Arial" w:eastAsia="Arial" w:hAnsi="Arial" w:cs="Arial"/>
          <w:i/>
          <w:iCs/>
        </w:rPr>
        <w:t xml:space="preserve">The signatures above indicate an understanding of the purpose and content of this document by those signing it. By signing this document, they agree to this as the formal </w:t>
      </w:r>
      <w:r w:rsidRPr="761A8AF6">
        <w:rPr>
          <w:rFonts w:ascii="Arial" w:eastAsia="Arial" w:hAnsi="Arial" w:cs="Arial"/>
        </w:rPr>
        <w:t>Project Quality Plan</w:t>
      </w:r>
      <w:r w:rsidRPr="761A8AF6">
        <w:rPr>
          <w:rFonts w:ascii="Arial" w:eastAsia="Arial" w:hAnsi="Arial" w:cs="Arial"/>
          <w:i/>
          <w:iCs/>
        </w:rPr>
        <w:t xml:space="preserve"> document.</w:t>
      </w:r>
      <w:r w:rsidRPr="761A8AF6">
        <w:rPr>
          <w:rFonts w:ascii="Arial" w:eastAsia="Arial" w:hAnsi="Arial" w:cs="Arial"/>
          <w:b/>
          <w:bCs/>
        </w:rPr>
        <w:t xml:space="preserve"> </w:t>
      </w:r>
    </w:p>
    <w:p w14:paraId="5EC4F8E3" w14:textId="6073CD6D" w:rsidR="00317D1B" w:rsidRPr="00C0606A" w:rsidRDefault="1E1A9B14" w:rsidP="761A8AF6">
      <w:pPr>
        <w:widowControl w:val="0"/>
        <w:spacing w:after="0" w:line="480" w:lineRule="auto"/>
        <w:rPr>
          <w:rFonts w:ascii="Arial" w:eastAsia="Arial" w:hAnsi="Arial" w:cs="Arial"/>
          <w:b/>
          <w:bCs/>
          <w:color w:val="000000" w:themeColor="text1"/>
        </w:rPr>
      </w:pPr>
      <w:r w:rsidRPr="761A8AF6">
        <w:rPr>
          <w:rFonts w:ascii="Arial" w:eastAsia="Arial" w:hAnsi="Arial" w:cs="Arial"/>
          <w:b/>
          <w:bCs/>
        </w:rPr>
        <w:t>9.</w:t>
      </w:r>
      <w:r w:rsidRPr="761A8AF6">
        <w:rPr>
          <w:rFonts w:ascii="Arial" w:eastAsia="Arial" w:hAnsi="Arial" w:cs="Arial"/>
        </w:rPr>
        <w:t xml:space="preserve"> </w:t>
      </w:r>
      <w:r w:rsidRPr="761A8AF6">
        <w:rPr>
          <w:rFonts w:ascii="Arial" w:eastAsia="Arial" w:hAnsi="Arial" w:cs="Arial"/>
          <w:b/>
          <w:bCs/>
        </w:rPr>
        <w:t>P</w:t>
      </w:r>
      <w:r w:rsidR="5CDA2EE9" w:rsidRPr="761A8AF6">
        <w:rPr>
          <w:rFonts w:ascii="Arial" w:eastAsia="Arial" w:hAnsi="Arial" w:cs="Arial"/>
          <w:b/>
          <w:bCs/>
        </w:rPr>
        <w:t>roject Resource Mangement</w:t>
      </w:r>
    </w:p>
    <w:p w14:paraId="6BEFFE6A" w14:textId="763DB380" w:rsidR="00317D1B" w:rsidRPr="00C0606A" w:rsidRDefault="6DC1596C" w:rsidP="761A8AF6">
      <w:pPr>
        <w:widowControl w:val="0"/>
        <w:spacing w:after="0" w:line="480" w:lineRule="auto"/>
        <w:ind w:firstLine="720"/>
        <w:rPr>
          <w:rFonts w:ascii="Arial" w:eastAsia="Arial" w:hAnsi="Arial" w:cs="Arial"/>
          <w:color w:val="000000" w:themeColor="text1"/>
        </w:rPr>
      </w:pPr>
      <w:commentRangeStart w:id="1"/>
      <w:commentRangeStart w:id="2"/>
      <w:commentRangeStart w:id="3"/>
      <w:r w:rsidRPr="761A8AF6">
        <w:rPr>
          <w:rFonts w:ascii="Arial" w:eastAsia="Arial" w:hAnsi="Arial" w:cs="Arial"/>
        </w:rPr>
        <w:t>9.1 Roles, Responsibilities, and Authority Table</w:t>
      </w:r>
      <w:commentRangeEnd w:id="1"/>
      <w:r w:rsidR="00317D1B" w:rsidRPr="00AE7058">
        <w:rPr>
          <w:rStyle w:val="CommentReference"/>
          <w:rFonts w:ascii="Arial" w:hAnsi="Arial" w:cs="Arial"/>
        </w:rPr>
        <w:commentReference w:id="1"/>
      </w:r>
      <w:commentRangeEnd w:id="2"/>
      <w:r w:rsidRPr="00AE7058">
        <w:rPr>
          <w:rStyle w:val="CommentReference"/>
          <w:rFonts w:ascii="Arial" w:hAnsi="Arial" w:cs="Arial"/>
        </w:rPr>
        <w:commentReference w:id="2"/>
      </w:r>
      <w:commentRangeEnd w:id="3"/>
      <w:r w:rsidR="005678C3" w:rsidRPr="00AE7058">
        <w:rPr>
          <w:rStyle w:val="CommentReference"/>
          <w:rFonts w:ascii="Arial" w:hAnsi="Arial" w:cs="Arial"/>
        </w:rPr>
        <w:commentReference w:id="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3285"/>
        <w:gridCol w:w="3285"/>
      </w:tblGrid>
      <w:tr w:rsidR="004938F2" w:rsidRPr="00AE7058" w14:paraId="7EC865CE" w14:textId="77777777" w:rsidTr="004938F2">
        <w:trPr>
          <w:trHeight w:val="300"/>
        </w:trPr>
        <w:tc>
          <w:tcPr>
            <w:tcW w:w="2791" w:type="dxa"/>
            <w:tcMar>
              <w:top w:w="75" w:type="dxa"/>
              <w:left w:w="105" w:type="dxa"/>
              <w:right w:w="105" w:type="dxa"/>
            </w:tcMar>
          </w:tcPr>
          <w:p w14:paraId="1BA5CA91" w14:textId="77777777" w:rsidR="004938F2" w:rsidRPr="00AE7058" w:rsidRDefault="004938F2" w:rsidP="00AE7058">
            <w:pPr>
              <w:spacing w:after="0" w:line="480" w:lineRule="auto"/>
              <w:jc w:val="center"/>
              <w:rPr>
                <w:rFonts w:ascii="Arial" w:eastAsia="Arial" w:hAnsi="Arial" w:cs="Arial"/>
                <w:b/>
                <w:bCs/>
                <w:color w:val="000000" w:themeColor="text1"/>
              </w:rPr>
            </w:pPr>
            <w:r w:rsidRPr="00AE7058">
              <w:rPr>
                <w:rFonts w:ascii="Arial" w:eastAsia="Arial" w:hAnsi="Arial" w:cs="Arial"/>
                <w:b/>
                <w:bCs/>
              </w:rPr>
              <w:t>Role</w:t>
            </w:r>
          </w:p>
        </w:tc>
        <w:tc>
          <w:tcPr>
            <w:tcW w:w="3285" w:type="dxa"/>
            <w:tcMar>
              <w:left w:w="105" w:type="dxa"/>
              <w:right w:w="105" w:type="dxa"/>
            </w:tcMar>
          </w:tcPr>
          <w:p w14:paraId="4258F025" w14:textId="77777777" w:rsidR="004938F2" w:rsidRPr="00AE7058" w:rsidRDefault="004938F2" w:rsidP="00AE7058">
            <w:pPr>
              <w:widowControl w:val="0"/>
              <w:spacing w:after="0" w:line="480" w:lineRule="auto"/>
              <w:ind w:left="1800" w:hanging="1756"/>
              <w:jc w:val="center"/>
              <w:rPr>
                <w:rFonts w:ascii="Arial" w:eastAsia="Arial" w:hAnsi="Arial" w:cs="Arial"/>
                <w:b/>
                <w:bCs/>
                <w:color w:val="000000" w:themeColor="text1"/>
              </w:rPr>
            </w:pPr>
            <w:r w:rsidRPr="00AE7058">
              <w:rPr>
                <w:rFonts w:ascii="Arial" w:eastAsia="Arial" w:hAnsi="Arial" w:cs="Arial"/>
                <w:b/>
                <w:bCs/>
              </w:rPr>
              <w:t>Responsibility</w:t>
            </w:r>
          </w:p>
        </w:tc>
        <w:tc>
          <w:tcPr>
            <w:tcW w:w="3285" w:type="dxa"/>
            <w:tcMar>
              <w:left w:w="105" w:type="dxa"/>
              <w:right w:w="105" w:type="dxa"/>
            </w:tcMar>
          </w:tcPr>
          <w:p w14:paraId="6901A29E" w14:textId="77777777" w:rsidR="004938F2" w:rsidRPr="00AE7058" w:rsidRDefault="004938F2" w:rsidP="00AE7058">
            <w:pPr>
              <w:spacing w:after="0" w:line="480" w:lineRule="auto"/>
              <w:jc w:val="center"/>
              <w:rPr>
                <w:rFonts w:ascii="Arial" w:eastAsia="Arial" w:hAnsi="Arial" w:cs="Arial"/>
                <w:b/>
                <w:bCs/>
                <w:color w:val="000000" w:themeColor="text1"/>
              </w:rPr>
            </w:pPr>
            <w:r w:rsidRPr="00AE7058">
              <w:rPr>
                <w:rFonts w:ascii="Arial" w:eastAsia="Arial" w:hAnsi="Arial" w:cs="Arial"/>
                <w:b/>
                <w:bCs/>
              </w:rPr>
              <w:t>Authority</w:t>
            </w:r>
          </w:p>
        </w:tc>
      </w:tr>
      <w:tr w:rsidR="004938F2" w:rsidRPr="00AE7058" w14:paraId="41C4F7E6" w14:textId="77777777" w:rsidTr="004938F2">
        <w:trPr>
          <w:trHeight w:val="300"/>
        </w:trPr>
        <w:tc>
          <w:tcPr>
            <w:tcW w:w="2791" w:type="dxa"/>
            <w:tcMar>
              <w:top w:w="75" w:type="dxa"/>
              <w:left w:w="105" w:type="dxa"/>
              <w:right w:w="105" w:type="dxa"/>
            </w:tcMar>
          </w:tcPr>
          <w:p w14:paraId="68F68AF1" w14:textId="77777777" w:rsidR="004938F2" w:rsidRPr="00AE7058" w:rsidRDefault="004938F2" w:rsidP="00AE7058">
            <w:pPr>
              <w:spacing w:after="0" w:line="480" w:lineRule="auto"/>
              <w:ind w:left="360" w:hanging="360"/>
              <w:rPr>
                <w:rFonts w:ascii="Arial" w:eastAsia="Arial" w:hAnsi="Arial" w:cs="Arial"/>
                <w:color w:val="000000" w:themeColor="text1"/>
              </w:rPr>
            </w:pPr>
            <w:r w:rsidRPr="00AE7058">
              <w:rPr>
                <w:rFonts w:ascii="Arial" w:eastAsia="Arial" w:hAnsi="Arial" w:cs="Arial"/>
              </w:rPr>
              <w:t>1. Clinical Informatics Specialist</w:t>
            </w:r>
          </w:p>
        </w:tc>
        <w:tc>
          <w:tcPr>
            <w:tcW w:w="3285" w:type="dxa"/>
            <w:tcMar>
              <w:left w:w="105" w:type="dxa"/>
              <w:right w:w="105" w:type="dxa"/>
            </w:tcMar>
          </w:tcPr>
          <w:p w14:paraId="553D2A2C"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t>1. Bridges IT and clinical staff to ensure EHR and workflow optimization for telehealth. Conducts usability testing and staff training.</w:t>
            </w:r>
            <w:r w:rsidRPr="00AE7058">
              <w:rPr>
                <w:rFonts w:ascii="Arial" w:hAnsi="Arial" w:cs="Arial"/>
              </w:rPr>
              <w:t xml:space="preserve"> </w:t>
            </w:r>
            <w:r w:rsidRPr="00AE7058">
              <w:rPr>
                <w:rFonts w:ascii="Arial" w:eastAsia="Arial" w:hAnsi="Arial" w:cs="Arial"/>
              </w:rPr>
              <w:t>Designs and optimizes telehealth workflows, ensures EHR integration, maps clinical data flows, and aligns documentation standards.</w:t>
            </w:r>
          </w:p>
        </w:tc>
        <w:tc>
          <w:tcPr>
            <w:tcW w:w="3285" w:type="dxa"/>
            <w:tcMar>
              <w:left w:w="105" w:type="dxa"/>
              <w:right w:w="105" w:type="dxa"/>
            </w:tcMar>
          </w:tcPr>
          <w:p w14:paraId="2687C608"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t>1. Advisory authority on workflow design and clinical documentation. Can approve modifications to clinical workflows and documentation formats, contingent upon consultation with ED leadership and alignment with hospital-wide standards.</w:t>
            </w:r>
          </w:p>
        </w:tc>
      </w:tr>
      <w:tr w:rsidR="004938F2" w:rsidRPr="00AE7058" w14:paraId="16806D63" w14:textId="77777777" w:rsidTr="004938F2">
        <w:trPr>
          <w:trHeight w:val="300"/>
        </w:trPr>
        <w:tc>
          <w:tcPr>
            <w:tcW w:w="2791" w:type="dxa"/>
            <w:tcMar>
              <w:top w:w="75" w:type="dxa"/>
              <w:left w:w="105" w:type="dxa"/>
              <w:right w:w="105" w:type="dxa"/>
            </w:tcMar>
          </w:tcPr>
          <w:p w14:paraId="3C6707F9" w14:textId="77777777" w:rsidR="004938F2" w:rsidRPr="00AE7058" w:rsidRDefault="004938F2" w:rsidP="00AE7058">
            <w:pPr>
              <w:spacing w:after="0" w:line="480" w:lineRule="auto"/>
              <w:rPr>
                <w:rFonts w:ascii="Arial" w:eastAsia="Arial" w:hAnsi="Arial" w:cs="Arial"/>
                <w:color w:val="000000" w:themeColor="text1"/>
              </w:rPr>
            </w:pPr>
            <w:r w:rsidRPr="00AE7058">
              <w:rPr>
                <w:rFonts w:ascii="Arial" w:eastAsia="Arial" w:hAnsi="Arial" w:cs="Arial"/>
                <w:color w:val="000000" w:themeColor="text1"/>
              </w:rPr>
              <w:t>2. ED Medical Director</w:t>
            </w:r>
          </w:p>
          <w:p w14:paraId="57A9B7FE" w14:textId="77777777" w:rsidR="004938F2" w:rsidRPr="00AE7058" w:rsidRDefault="004938F2" w:rsidP="00AE7058">
            <w:pPr>
              <w:spacing w:after="0" w:line="480" w:lineRule="auto"/>
              <w:ind w:left="360" w:hanging="360"/>
              <w:rPr>
                <w:rFonts w:ascii="Arial" w:eastAsia="Arial" w:hAnsi="Arial" w:cs="Arial"/>
              </w:rPr>
            </w:pPr>
          </w:p>
        </w:tc>
        <w:tc>
          <w:tcPr>
            <w:tcW w:w="3285" w:type="dxa"/>
            <w:tcMar>
              <w:left w:w="105" w:type="dxa"/>
              <w:right w:w="105" w:type="dxa"/>
            </w:tcMar>
          </w:tcPr>
          <w:p w14:paraId="250471A1"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t xml:space="preserve">2. Advocates for physician engagement. Ensures clinical workflows meet department </w:t>
            </w:r>
            <w:r w:rsidRPr="00AE7058">
              <w:rPr>
                <w:rFonts w:ascii="Arial" w:eastAsia="Arial" w:hAnsi="Arial" w:cs="Arial"/>
              </w:rPr>
              <w:lastRenderedPageBreak/>
              <w:t>standards for patient safety, diagnostic accuracy, and continuity of care. Provides leadership in the resolution of clinical resistance, identifies physician champions, and facilitates training adoption.</w:t>
            </w:r>
          </w:p>
        </w:tc>
        <w:tc>
          <w:tcPr>
            <w:tcW w:w="3285" w:type="dxa"/>
            <w:tcMar>
              <w:left w:w="105" w:type="dxa"/>
              <w:right w:w="105" w:type="dxa"/>
            </w:tcMar>
          </w:tcPr>
          <w:p w14:paraId="3687E59C"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lastRenderedPageBreak/>
              <w:t xml:space="preserve">2. </w:t>
            </w:r>
            <w:r w:rsidRPr="00AE7058">
              <w:rPr>
                <w:rFonts w:ascii="Arial" w:hAnsi="Arial" w:cs="Arial"/>
              </w:rPr>
              <w:t xml:space="preserve">Holds </w:t>
            </w:r>
            <w:r w:rsidRPr="00AE7058">
              <w:rPr>
                <w:rStyle w:val="Strong"/>
                <w:rFonts w:ascii="Arial" w:hAnsi="Arial" w:cs="Arial"/>
                <w:b w:val="0"/>
                <w:bCs w:val="0"/>
              </w:rPr>
              <w:t>final decision-making authority</w:t>
            </w:r>
            <w:r w:rsidRPr="00AE7058">
              <w:rPr>
                <w:rFonts w:ascii="Arial" w:hAnsi="Arial" w:cs="Arial"/>
              </w:rPr>
              <w:t xml:space="preserve"> on any workflow or protocol that directly impacts </w:t>
            </w:r>
            <w:r w:rsidRPr="00AE7058">
              <w:rPr>
                <w:rFonts w:ascii="Arial" w:hAnsi="Arial" w:cs="Arial"/>
              </w:rPr>
              <w:lastRenderedPageBreak/>
              <w:t xml:space="preserve">physician practice or patient care quality. Can </w:t>
            </w:r>
            <w:r w:rsidRPr="00AE7058">
              <w:rPr>
                <w:rStyle w:val="Strong"/>
                <w:rFonts w:ascii="Arial" w:hAnsi="Arial" w:cs="Arial"/>
                <w:b w:val="0"/>
                <w:bCs w:val="0"/>
              </w:rPr>
              <w:t>approve or reject</w:t>
            </w:r>
            <w:r w:rsidRPr="00AE7058">
              <w:rPr>
                <w:rFonts w:ascii="Arial" w:hAnsi="Arial" w:cs="Arial"/>
              </w:rPr>
              <w:t xml:space="preserve"> clinical workflows, care pathways, and virtual consult procedures based on alignment with emergency care standards.</w:t>
            </w:r>
          </w:p>
        </w:tc>
      </w:tr>
      <w:tr w:rsidR="004938F2" w:rsidRPr="00AE7058" w14:paraId="693A39F1" w14:textId="77777777" w:rsidTr="004938F2">
        <w:trPr>
          <w:trHeight w:val="1175"/>
        </w:trPr>
        <w:tc>
          <w:tcPr>
            <w:tcW w:w="2791" w:type="dxa"/>
            <w:tcMar>
              <w:top w:w="75" w:type="dxa"/>
              <w:left w:w="105" w:type="dxa"/>
              <w:right w:w="105" w:type="dxa"/>
            </w:tcMar>
          </w:tcPr>
          <w:p w14:paraId="57F12F07"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lastRenderedPageBreak/>
              <w:t>3. IT Project Manager</w:t>
            </w:r>
          </w:p>
        </w:tc>
        <w:tc>
          <w:tcPr>
            <w:tcW w:w="3285" w:type="dxa"/>
            <w:tcMar>
              <w:left w:w="105" w:type="dxa"/>
              <w:right w:w="105" w:type="dxa"/>
            </w:tcMar>
          </w:tcPr>
          <w:p w14:paraId="5AA604FF"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t xml:space="preserve">3. Responsible for leading all the technical aspects of the Amwell telehealth system implementation. This includes overseeing system configuration, interface development, and successful integration with the hospital's existing EPIC EHR. Coordinates internal IT resources and external vendor teams to ensure all hardware, software, and network components function seamlessly. Develop and execute technical project timeline, risk assessments, and </w:t>
            </w:r>
            <w:r w:rsidRPr="00AE7058">
              <w:rPr>
                <w:rFonts w:ascii="Arial" w:eastAsia="Arial" w:hAnsi="Arial" w:cs="Arial"/>
              </w:rPr>
              <w:lastRenderedPageBreak/>
              <w:t>contingency planning for system downtime or cybersecurity threats. Collaborates closely with clinical informatics and compliance teams to ensure technical solutions meet user needs and regulatory standards. Additional responsibilities include providing data migration integrity, managing software testing environments, facilitating technical documentation, and supporting go-live readiness.</w:t>
            </w:r>
          </w:p>
        </w:tc>
        <w:tc>
          <w:tcPr>
            <w:tcW w:w="3285" w:type="dxa"/>
            <w:tcMar>
              <w:left w:w="105" w:type="dxa"/>
              <w:right w:w="105" w:type="dxa"/>
            </w:tcMar>
          </w:tcPr>
          <w:p w14:paraId="2E1A823B"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lastRenderedPageBreak/>
              <w:t>3. Approve technical modifications to the telehealth platform, including adjustments to interface logic, server configurations, and EHR integration protocols. Allocate IT personnel to specific workflows and reassign tasks as needed to meet project deadlines. Escalate vendor-related technical issues and negotiate resolution timelines and is empowered to update the technical project schedule based on resource availability and performance outcomes.</w:t>
            </w:r>
          </w:p>
          <w:p w14:paraId="4A02D1DF" w14:textId="77777777" w:rsidR="004938F2" w:rsidRPr="00AE7058" w:rsidRDefault="004938F2" w:rsidP="00AE7058">
            <w:pPr>
              <w:spacing w:after="0" w:line="480" w:lineRule="auto"/>
              <w:rPr>
                <w:rFonts w:ascii="Arial" w:eastAsia="Arial" w:hAnsi="Arial" w:cs="Arial"/>
              </w:rPr>
            </w:pPr>
          </w:p>
        </w:tc>
      </w:tr>
      <w:tr w:rsidR="004938F2" w:rsidRPr="00AE7058" w14:paraId="57037365" w14:textId="77777777" w:rsidTr="004938F2">
        <w:trPr>
          <w:trHeight w:val="300"/>
        </w:trPr>
        <w:tc>
          <w:tcPr>
            <w:tcW w:w="2791" w:type="dxa"/>
            <w:tcMar>
              <w:top w:w="75" w:type="dxa"/>
              <w:left w:w="105" w:type="dxa"/>
              <w:right w:w="105" w:type="dxa"/>
            </w:tcMar>
          </w:tcPr>
          <w:p w14:paraId="79CDBBE6" w14:textId="77777777" w:rsidR="004938F2" w:rsidRPr="00AE7058" w:rsidRDefault="004938F2" w:rsidP="00AE7058">
            <w:pPr>
              <w:spacing w:after="0" w:line="480" w:lineRule="auto"/>
              <w:ind w:left="360" w:hanging="360"/>
              <w:rPr>
                <w:rFonts w:ascii="Arial" w:eastAsia="Arial" w:hAnsi="Arial" w:cs="Arial"/>
              </w:rPr>
            </w:pPr>
            <w:r w:rsidRPr="00AE7058">
              <w:rPr>
                <w:rFonts w:ascii="Arial" w:eastAsia="Arial" w:hAnsi="Arial" w:cs="Arial"/>
              </w:rPr>
              <w:t>4. Telehealth Nurse Coordinator</w:t>
            </w:r>
          </w:p>
        </w:tc>
        <w:tc>
          <w:tcPr>
            <w:tcW w:w="3285" w:type="dxa"/>
            <w:tcMar>
              <w:left w:w="105" w:type="dxa"/>
              <w:right w:w="105" w:type="dxa"/>
            </w:tcMar>
          </w:tcPr>
          <w:p w14:paraId="64AE4F3A"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t xml:space="preserve">4. Serves as the clinical operations liaison for nursing staff during the telehealth program's planning, implementation, and operational phases. Ensures nursing workflows are compatible with the Amwell </w:t>
            </w:r>
            <w:r w:rsidRPr="00AE7058">
              <w:rPr>
                <w:rFonts w:ascii="Arial" w:eastAsia="Arial" w:hAnsi="Arial" w:cs="Arial"/>
              </w:rPr>
              <w:lastRenderedPageBreak/>
              <w:t>platform, particularly in triage, documentation procedures, care escalation protocols, and discharge instructions. Trains nursing staff on telehealth procedures to evaluate competency, monitors compliance with standardized protocols, and identifies workflow inefficiencies. Collect frontline feedback from nursing staff, escalate process-related concerns to leadership, and collaborate with the Clinical Informatics Specialist to continuously refine protocols based on real-world nursing use cases.</w:t>
            </w:r>
          </w:p>
        </w:tc>
        <w:tc>
          <w:tcPr>
            <w:tcW w:w="3285" w:type="dxa"/>
            <w:tcMar>
              <w:left w:w="105" w:type="dxa"/>
              <w:right w:w="105" w:type="dxa"/>
            </w:tcMar>
          </w:tcPr>
          <w:p w14:paraId="0E225AD6"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lastRenderedPageBreak/>
              <w:t xml:space="preserve">4. Revise nursing shift schedules to accommodate telehealth training sessions and onboarding. Make minor workflow adjustments to nursing protocols to improve care delivery in virtual environments. Approve </w:t>
            </w:r>
            <w:r w:rsidRPr="00AE7058">
              <w:rPr>
                <w:rFonts w:ascii="Arial" w:eastAsia="Arial" w:hAnsi="Arial" w:cs="Arial"/>
              </w:rPr>
              <w:lastRenderedPageBreak/>
              <w:t>exceptions to standard telehealth triage workflows in urgent care situations and may lead post-implementation workflow audits to verify nursing adherence and identify areas for improvement.</w:t>
            </w:r>
          </w:p>
        </w:tc>
      </w:tr>
      <w:tr w:rsidR="004938F2" w:rsidRPr="00AE7058" w14:paraId="0015439A" w14:textId="77777777" w:rsidTr="004938F2">
        <w:trPr>
          <w:trHeight w:val="300"/>
        </w:trPr>
        <w:tc>
          <w:tcPr>
            <w:tcW w:w="2791" w:type="dxa"/>
            <w:tcMar>
              <w:top w:w="75" w:type="dxa"/>
              <w:left w:w="105" w:type="dxa"/>
              <w:right w:w="105" w:type="dxa"/>
            </w:tcMar>
          </w:tcPr>
          <w:p w14:paraId="3A6ED79D" w14:textId="77777777" w:rsidR="004938F2" w:rsidRPr="00AE7058" w:rsidRDefault="004938F2" w:rsidP="00AE7058">
            <w:pPr>
              <w:spacing w:after="0" w:line="480" w:lineRule="auto"/>
              <w:ind w:left="360" w:hanging="360"/>
              <w:rPr>
                <w:rFonts w:ascii="Arial" w:eastAsia="Arial" w:hAnsi="Arial" w:cs="Arial"/>
              </w:rPr>
            </w:pPr>
            <w:r w:rsidRPr="00AE7058">
              <w:rPr>
                <w:rFonts w:ascii="Arial" w:eastAsia="Arial" w:hAnsi="Arial" w:cs="Arial"/>
              </w:rPr>
              <w:lastRenderedPageBreak/>
              <w:t>5. Training Coordinator</w:t>
            </w:r>
          </w:p>
        </w:tc>
        <w:tc>
          <w:tcPr>
            <w:tcW w:w="3285" w:type="dxa"/>
            <w:tcMar>
              <w:left w:w="105" w:type="dxa"/>
              <w:right w:w="105" w:type="dxa"/>
            </w:tcMar>
          </w:tcPr>
          <w:p w14:paraId="4952676B" w14:textId="77777777" w:rsidR="004938F2" w:rsidRPr="00AE7058" w:rsidRDefault="004938F2" w:rsidP="00AE7058">
            <w:pPr>
              <w:tabs>
                <w:tab w:val="left" w:pos="1052"/>
              </w:tabs>
              <w:spacing w:after="0" w:line="480" w:lineRule="auto"/>
              <w:rPr>
                <w:rFonts w:ascii="Arial" w:eastAsia="Arial" w:hAnsi="Arial" w:cs="Arial"/>
              </w:rPr>
            </w:pPr>
            <w:r w:rsidRPr="00AE7058">
              <w:rPr>
                <w:rFonts w:ascii="Arial" w:eastAsia="Arial" w:hAnsi="Arial" w:cs="Arial"/>
              </w:rPr>
              <w:t>5. Organizes training programs (in-person/online), tracks completion, and assesses staff competency.</w:t>
            </w:r>
          </w:p>
        </w:tc>
        <w:tc>
          <w:tcPr>
            <w:tcW w:w="3285" w:type="dxa"/>
            <w:tcMar>
              <w:left w:w="105" w:type="dxa"/>
              <w:right w:w="105" w:type="dxa"/>
            </w:tcMar>
          </w:tcPr>
          <w:p w14:paraId="7956555A"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t>5. Authority to mandate training completion before go-live and withhold system access for non-compliant staff.</w:t>
            </w:r>
          </w:p>
        </w:tc>
      </w:tr>
      <w:tr w:rsidR="004938F2" w:rsidRPr="00AE7058" w14:paraId="75D15F6A" w14:textId="77777777" w:rsidTr="004938F2">
        <w:trPr>
          <w:trHeight w:val="300"/>
        </w:trPr>
        <w:tc>
          <w:tcPr>
            <w:tcW w:w="2791" w:type="dxa"/>
            <w:tcMar>
              <w:top w:w="75" w:type="dxa"/>
              <w:left w:w="105" w:type="dxa"/>
              <w:right w:w="105" w:type="dxa"/>
            </w:tcMar>
          </w:tcPr>
          <w:p w14:paraId="4ACF1F9F" w14:textId="77777777" w:rsidR="004938F2" w:rsidRPr="00AE7058" w:rsidRDefault="004938F2" w:rsidP="00AE7058">
            <w:pPr>
              <w:spacing w:after="0" w:line="480" w:lineRule="auto"/>
              <w:ind w:left="360" w:hanging="360"/>
              <w:rPr>
                <w:rFonts w:ascii="Arial" w:eastAsia="Arial" w:hAnsi="Arial" w:cs="Arial"/>
              </w:rPr>
            </w:pPr>
            <w:r w:rsidRPr="00AE7058">
              <w:rPr>
                <w:rFonts w:ascii="Arial" w:eastAsia="Arial" w:hAnsi="Arial" w:cs="Arial"/>
              </w:rPr>
              <w:lastRenderedPageBreak/>
              <w:t>6. Compliance Officer</w:t>
            </w:r>
          </w:p>
        </w:tc>
        <w:tc>
          <w:tcPr>
            <w:tcW w:w="3285" w:type="dxa"/>
            <w:tcMar>
              <w:left w:w="105" w:type="dxa"/>
              <w:right w:w="105" w:type="dxa"/>
            </w:tcMar>
          </w:tcPr>
          <w:p w14:paraId="06FCE4D8"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t>6. Ensures adherence to HIPAA and data security standards, conducts audits, and updates policies.</w:t>
            </w:r>
          </w:p>
        </w:tc>
        <w:tc>
          <w:tcPr>
            <w:tcW w:w="3285" w:type="dxa"/>
            <w:tcMar>
              <w:left w:w="105" w:type="dxa"/>
              <w:right w:w="105" w:type="dxa"/>
            </w:tcMar>
          </w:tcPr>
          <w:p w14:paraId="2EE3D78F" w14:textId="77777777" w:rsidR="004938F2" w:rsidRPr="00AE7058" w:rsidRDefault="004938F2" w:rsidP="00AE7058">
            <w:pPr>
              <w:spacing w:after="0" w:line="480" w:lineRule="auto"/>
              <w:rPr>
                <w:rFonts w:ascii="Arial" w:eastAsia="Arial" w:hAnsi="Arial" w:cs="Arial"/>
              </w:rPr>
            </w:pPr>
            <w:r w:rsidRPr="00AE7058">
              <w:rPr>
                <w:rFonts w:ascii="Arial" w:eastAsia="Arial" w:hAnsi="Arial" w:cs="Arial"/>
              </w:rPr>
              <w:t>6. Authority to enforce corrective actions for non-compliance and halt activities violating regulations.</w:t>
            </w:r>
          </w:p>
        </w:tc>
      </w:tr>
    </w:tbl>
    <w:p w14:paraId="1056789B" w14:textId="77777777" w:rsidR="006F2BF1" w:rsidRPr="00AE7058" w:rsidRDefault="006F2BF1" w:rsidP="00AE7058">
      <w:pPr>
        <w:widowControl w:val="0"/>
        <w:spacing w:after="0" w:line="480" w:lineRule="auto"/>
        <w:rPr>
          <w:rFonts w:ascii="Arial" w:eastAsia="Arial" w:hAnsi="Arial" w:cs="Arial"/>
          <w:b/>
          <w:bCs/>
        </w:rPr>
      </w:pPr>
    </w:p>
    <w:p w14:paraId="600ECECB" w14:textId="77777777" w:rsidR="00D8331A" w:rsidRPr="00AE7058" w:rsidRDefault="00D8331A" w:rsidP="00AE7058">
      <w:pPr>
        <w:widowControl w:val="0"/>
        <w:spacing w:after="0" w:line="480" w:lineRule="auto"/>
        <w:rPr>
          <w:rFonts w:ascii="Arial" w:eastAsia="Arial" w:hAnsi="Arial" w:cs="Arial"/>
          <w:b/>
          <w:bCs/>
        </w:rPr>
      </w:pPr>
    </w:p>
    <w:p w14:paraId="4753DD0B" w14:textId="0AEA1F6C" w:rsidR="00D8331A" w:rsidRPr="00AE7058" w:rsidRDefault="00D8331A" w:rsidP="00AE7058">
      <w:pPr>
        <w:widowControl w:val="0"/>
        <w:spacing w:after="0" w:line="480" w:lineRule="auto"/>
        <w:rPr>
          <w:rFonts w:ascii="Arial" w:eastAsia="Arial" w:hAnsi="Arial" w:cs="Arial"/>
          <w:b/>
          <w:bCs/>
        </w:rPr>
      </w:pPr>
      <w:r w:rsidRPr="00AE7058">
        <w:rPr>
          <w:rFonts w:ascii="Arial" w:eastAsia="Arial" w:hAnsi="Arial" w:cs="Arial"/>
          <w:b/>
          <w:bCs/>
        </w:rPr>
        <w:t>10.        Project Communication Management</w:t>
      </w:r>
    </w:p>
    <w:p w14:paraId="5DDFDBE4" w14:textId="359C3BBE" w:rsidR="00D8331A" w:rsidRPr="00AE7058" w:rsidRDefault="00D8331A" w:rsidP="00AE7058">
      <w:pPr>
        <w:widowControl w:val="0"/>
        <w:spacing w:after="0" w:line="480" w:lineRule="auto"/>
        <w:ind w:firstLine="720"/>
        <w:rPr>
          <w:rFonts w:ascii="Arial" w:eastAsia="Arial" w:hAnsi="Arial" w:cs="Arial"/>
        </w:rPr>
      </w:pPr>
      <w:r w:rsidRPr="00AE7058">
        <w:rPr>
          <w:rFonts w:ascii="Arial" w:eastAsia="Arial" w:hAnsi="Arial" w:cs="Arial"/>
        </w:rPr>
        <w:t>10.1    Communication Plan Table</w:t>
      </w:r>
    </w:p>
    <w:tbl>
      <w:tblPr>
        <w:tblW w:w="0" w:type="auto"/>
        <w:tblLayout w:type="fixed"/>
        <w:tblCellMar>
          <w:top w:w="15" w:type="dxa"/>
          <w:bottom w:w="15" w:type="dxa"/>
        </w:tblCellMar>
        <w:tblLook w:val="04A0" w:firstRow="1" w:lastRow="0" w:firstColumn="1" w:lastColumn="0" w:noHBand="0" w:noVBand="1"/>
      </w:tblPr>
      <w:tblGrid>
        <w:gridCol w:w="274"/>
        <w:gridCol w:w="1071"/>
        <w:gridCol w:w="1080"/>
        <w:gridCol w:w="1440"/>
        <w:gridCol w:w="1080"/>
        <w:gridCol w:w="990"/>
        <w:gridCol w:w="990"/>
        <w:gridCol w:w="1530"/>
        <w:gridCol w:w="880"/>
      </w:tblGrid>
      <w:tr w:rsidR="008061C7" w:rsidRPr="00AE7058" w14:paraId="0E071612" w14:textId="77777777" w:rsidTr="00950C8E">
        <w:trPr>
          <w:trHeight w:val="300"/>
        </w:trPr>
        <w:tc>
          <w:tcPr>
            <w:tcW w:w="1345" w:type="dxa"/>
            <w:gridSpan w:val="2"/>
            <w:tcBorders>
              <w:top w:val="single" w:sz="8" w:space="0" w:color="000000" w:themeColor="text1"/>
              <w:left w:val="single" w:sz="4" w:space="0" w:color="000000" w:themeColor="text1"/>
              <w:bottom w:val="single" w:sz="8" w:space="0" w:color="000000" w:themeColor="text1"/>
              <w:right w:val="nil"/>
            </w:tcBorders>
            <w:shd w:val="clear" w:color="auto" w:fill="000000" w:themeFill="text1"/>
            <w:hideMark/>
          </w:tcPr>
          <w:p w14:paraId="56A38660" w14:textId="77777777" w:rsidR="008061C7" w:rsidRPr="008061C7" w:rsidRDefault="008061C7" w:rsidP="00AE7058">
            <w:pPr>
              <w:spacing w:after="0" w:line="480" w:lineRule="auto"/>
              <w:ind w:firstLineChars="100" w:firstLine="163"/>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Project Name:</w:t>
            </w:r>
          </w:p>
        </w:tc>
        <w:tc>
          <w:tcPr>
            <w:tcW w:w="3600" w:type="dxa"/>
            <w:gridSpan w:val="3"/>
            <w:tcBorders>
              <w:top w:val="nil"/>
              <w:left w:val="single" w:sz="4" w:space="0" w:color="000000" w:themeColor="text1"/>
              <w:bottom w:val="nil"/>
              <w:right w:val="nil"/>
            </w:tcBorders>
            <w:vAlign w:val="center"/>
            <w:hideMark/>
          </w:tcPr>
          <w:p w14:paraId="5A66E565"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Optimizing Emergency Department Efficiency Through Telehealth Integration</w:t>
            </w:r>
          </w:p>
        </w:tc>
        <w:tc>
          <w:tcPr>
            <w:tcW w:w="990" w:type="dxa"/>
            <w:tcBorders>
              <w:top w:val="nil"/>
              <w:left w:val="nil"/>
              <w:bottom w:val="nil"/>
              <w:right w:val="nil"/>
            </w:tcBorders>
            <w:noWrap/>
            <w:hideMark/>
          </w:tcPr>
          <w:p w14:paraId="387B2956" w14:textId="77777777" w:rsidR="008061C7" w:rsidRPr="008061C7" w:rsidRDefault="008061C7" w:rsidP="00AE7058">
            <w:pPr>
              <w:spacing w:after="0" w:line="480" w:lineRule="auto"/>
              <w:rPr>
                <w:rFonts w:ascii="Arial" w:eastAsia="Times New Roman" w:hAnsi="Arial" w:cs="Arial"/>
                <w:color w:val="000000"/>
                <w:sz w:val="16"/>
                <w:szCs w:val="16"/>
              </w:rPr>
            </w:pPr>
          </w:p>
        </w:tc>
        <w:tc>
          <w:tcPr>
            <w:tcW w:w="990" w:type="dxa"/>
            <w:tcBorders>
              <w:top w:val="nil"/>
              <w:left w:val="nil"/>
              <w:bottom w:val="nil"/>
              <w:right w:val="nil"/>
            </w:tcBorders>
            <w:noWrap/>
            <w:hideMark/>
          </w:tcPr>
          <w:p w14:paraId="67ED9351" w14:textId="77777777" w:rsidR="008061C7" w:rsidRPr="008061C7" w:rsidRDefault="008061C7" w:rsidP="00AE7058">
            <w:pPr>
              <w:spacing w:after="0" w:line="480" w:lineRule="auto"/>
              <w:rPr>
                <w:rFonts w:ascii="Arial" w:eastAsia="Times New Roman" w:hAnsi="Arial" w:cs="Arial"/>
                <w:sz w:val="16"/>
                <w:szCs w:val="16"/>
              </w:rPr>
            </w:pPr>
          </w:p>
        </w:tc>
        <w:tc>
          <w:tcPr>
            <w:tcW w:w="1530" w:type="dxa"/>
            <w:tcBorders>
              <w:top w:val="nil"/>
              <w:left w:val="nil"/>
              <w:bottom w:val="nil"/>
              <w:right w:val="nil"/>
            </w:tcBorders>
            <w:noWrap/>
            <w:hideMark/>
          </w:tcPr>
          <w:p w14:paraId="20398AC8" w14:textId="77777777" w:rsidR="008061C7" w:rsidRPr="008061C7" w:rsidRDefault="008061C7" w:rsidP="00AE7058">
            <w:pPr>
              <w:spacing w:after="0" w:line="480" w:lineRule="auto"/>
              <w:rPr>
                <w:rFonts w:ascii="Arial" w:eastAsia="Times New Roman" w:hAnsi="Arial" w:cs="Arial"/>
                <w:sz w:val="16"/>
                <w:szCs w:val="16"/>
              </w:rPr>
            </w:pPr>
          </w:p>
        </w:tc>
        <w:tc>
          <w:tcPr>
            <w:tcW w:w="880" w:type="dxa"/>
            <w:tcBorders>
              <w:top w:val="nil"/>
              <w:left w:val="nil"/>
              <w:bottom w:val="nil"/>
              <w:right w:val="nil"/>
            </w:tcBorders>
            <w:noWrap/>
            <w:hideMark/>
          </w:tcPr>
          <w:p w14:paraId="5A8DD3E6" w14:textId="77777777" w:rsidR="008061C7" w:rsidRPr="008061C7" w:rsidRDefault="008061C7" w:rsidP="00AE7058">
            <w:pPr>
              <w:spacing w:after="0" w:line="480" w:lineRule="auto"/>
              <w:rPr>
                <w:rFonts w:ascii="Arial" w:eastAsia="Times New Roman" w:hAnsi="Arial" w:cs="Arial"/>
                <w:sz w:val="16"/>
                <w:szCs w:val="16"/>
              </w:rPr>
            </w:pPr>
          </w:p>
        </w:tc>
      </w:tr>
      <w:tr w:rsidR="008061C7" w:rsidRPr="00AE7058" w14:paraId="67D58BC1" w14:textId="77777777" w:rsidTr="00950C8E">
        <w:trPr>
          <w:trHeight w:val="285"/>
        </w:trPr>
        <w:tc>
          <w:tcPr>
            <w:tcW w:w="1345" w:type="dxa"/>
            <w:gridSpan w:val="2"/>
            <w:tcBorders>
              <w:top w:val="single" w:sz="8" w:space="0" w:color="000000" w:themeColor="text1"/>
              <w:left w:val="single" w:sz="4" w:space="0" w:color="000000" w:themeColor="text1"/>
              <w:bottom w:val="single" w:sz="8" w:space="0" w:color="000000" w:themeColor="text1"/>
              <w:right w:val="nil"/>
            </w:tcBorders>
            <w:shd w:val="clear" w:color="auto" w:fill="000000" w:themeFill="text1"/>
            <w:hideMark/>
          </w:tcPr>
          <w:p w14:paraId="40E65927" w14:textId="77777777" w:rsidR="008061C7" w:rsidRPr="008061C7" w:rsidRDefault="008061C7" w:rsidP="00AE7058">
            <w:pPr>
              <w:spacing w:after="0" w:line="480" w:lineRule="auto"/>
              <w:ind w:firstLineChars="100" w:firstLine="163"/>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Project Manager:</w:t>
            </w:r>
          </w:p>
        </w:tc>
        <w:tc>
          <w:tcPr>
            <w:tcW w:w="2520" w:type="dxa"/>
            <w:gridSpan w:val="2"/>
            <w:tcBorders>
              <w:top w:val="nil"/>
              <w:left w:val="single" w:sz="4" w:space="0" w:color="auto"/>
              <w:bottom w:val="nil"/>
              <w:right w:val="nil"/>
            </w:tcBorders>
            <w:noWrap/>
            <w:vAlign w:val="center"/>
            <w:hideMark/>
          </w:tcPr>
          <w:p w14:paraId="5FF6F1E0"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Group 3</w:t>
            </w:r>
          </w:p>
        </w:tc>
        <w:tc>
          <w:tcPr>
            <w:tcW w:w="1080" w:type="dxa"/>
            <w:tcBorders>
              <w:top w:val="nil"/>
              <w:left w:val="nil"/>
              <w:bottom w:val="nil"/>
              <w:right w:val="nil"/>
            </w:tcBorders>
            <w:noWrap/>
            <w:hideMark/>
          </w:tcPr>
          <w:p w14:paraId="1FAA0DDF" w14:textId="77777777" w:rsidR="008061C7" w:rsidRPr="008061C7" w:rsidRDefault="008061C7" w:rsidP="00AE7058">
            <w:pPr>
              <w:spacing w:after="0" w:line="480" w:lineRule="auto"/>
              <w:rPr>
                <w:rFonts w:ascii="Arial" w:eastAsia="Times New Roman" w:hAnsi="Arial" w:cs="Arial"/>
                <w:color w:val="000000"/>
                <w:sz w:val="16"/>
                <w:szCs w:val="16"/>
              </w:rPr>
            </w:pPr>
          </w:p>
        </w:tc>
        <w:tc>
          <w:tcPr>
            <w:tcW w:w="990" w:type="dxa"/>
            <w:tcBorders>
              <w:top w:val="nil"/>
              <w:left w:val="nil"/>
              <w:bottom w:val="nil"/>
              <w:right w:val="nil"/>
            </w:tcBorders>
            <w:noWrap/>
            <w:hideMark/>
          </w:tcPr>
          <w:p w14:paraId="59E2E247" w14:textId="77777777" w:rsidR="008061C7" w:rsidRPr="008061C7" w:rsidRDefault="008061C7" w:rsidP="00AE7058">
            <w:pPr>
              <w:spacing w:after="0" w:line="480" w:lineRule="auto"/>
              <w:rPr>
                <w:rFonts w:ascii="Arial" w:eastAsia="Times New Roman" w:hAnsi="Arial" w:cs="Arial"/>
                <w:sz w:val="16"/>
                <w:szCs w:val="16"/>
              </w:rPr>
            </w:pPr>
          </w:p>
        </w:tc>
        <w:tc>
          <w:tcPr>
            <w:tcW w:w="990" w:type="dxa"/>
            <w:tcBorders>
              <w:top w:val="nil"/>
              <w:left w:val="nil"/>
              <w:bottom w:val="nil"/>
              <w:right w:val="nil"/>
            </w:tcBorders>
            <w:noWrap/>
            <w:hideMark/>
          </w:tcPr>
          <w:p w14:paraId="700F9575" w14:textId="77777777" w:rsidR="008061C7" w:rsidRPr="008061C7" w:rsidRDefault="008061C7" w:rsidP="00AE7058">
            <w:pPr>
              <w:spacing w:after="0" w:line="480" w:lineRule="auto"/>
              <w:rPr>
                <w:rFonts w:ascii="Arial" w:eastAsia="Times New Roman" w:hAnsi="Arial" w:cs="Arial"/>
                <w:sz w:val="16"/>
                <w:szCs w:val="16"/>
              </w:rPr>
            </w:pPr>
          </w:p>
        </w:tc>
        <w:tc>
          <w:tcPr>
            <w:tcW w:w="1530" w:type="dxa"/>
            <w:tcBorders>
              <w:top w:val="nil"/>
              <w:left w:val="nil"/>
              <w:bottom w:val="nil"/>
              <w:right w:val="nil"/>
            </w:tcBorders>
            <w:noWrap/>
            <w:hideMark/>
          </w:tcPr>
          <w:p w14:paraId="20E59747" w14:textId="77777777" w:rsidR="008061C7" w:rsidRPr="008061C7" w:rsidRDefault="008061C7" w:rsidP="00AE7058">
            <w:pPr>
              <w:spacing w:after="0" w:line="480" w:lineRule="auto"/>
              <w:rPr>
                <w:rFonts w:ascii="Arial" w:eastAsia="Times New Roman" w:hAnsi="Arial" w:cs="Arial"/>
                <w:sz w:val="16"/>
                <w:szCs w:val="16"/>
              </w:rPr>
            </w:pPr>
          </w:p>
        </w:tc>
        <w:tc>
          <w:tcPr>
            <w:tcW w:w="880" w:type="dxa"/>
            <w:tcBorders>
              <w:top w:val="nil"/>
              <w:left w:val="nil"/>
              <w:bottom w:val="nil"/>
              <w:right w:val="nil"/>
            </w:tcBorders>
            <w:noWrap/>
            <w:hideMark/>
          </w:tcPr>
          <w:p w14:paraId="22E93651" w14:textId="77777777" w:rsidR="008061C7" w:rsidRPr="008061C7" w:rsidRDefault="008061C7" w:rsidP="00AE7058">
            <w:pPr>
              <w:spacing w:after="0" w:line="480" w:lineRule="auto"/>
              <w:rPr>
                <w:rFonts w:ascii="Arial" w:eastAsia="Times New Roman" w:hAnsi="Arial" w:cs="Arial"/>
                <w:sz w:val="16"/>
                <w:szCs w:val="16"/>
              </w:rPr>
            </w:pPr>
          </w:p>
        </w:tc>
      </w:tr>
      <w:tr w:rsidR="008061C7" w:rsidRPr="00AE7058" w14:paraId="79E8FA09" w14:textId="77777777" w:rsidTr="00950C8E">
        <w:trPr>
          <w:trHeight w:val="285"/>
        </w:trPr>
        <w:tc>
          <w:tcPr>
            <w:tcW w:w="1345" w:type="dxa"/>
            <w:gridSpan w:val="2"/>
            <w:tcBorders>
              <w:top w:val="single" w:sz="8" w:space="0" w:color="000000" w:themeColor="text1"/>
              <w:left w:val="single" w:sz="4" w:space="0" w:color="000000" w:themeColor="text1"/>
              <w:bottom w:val="nil"/>
              <w:right w:val="nil"/>
            </w:tcBorders>
            <w:shd w:val="clear" w:color="auto" w:fill="000000" w:themeFill="text1"/>
            <w:hideMark/>
          </w:tcPr>
          <w:p w14:paraId="065F4C26" w14:textId="77777777" w:rsidR="008061C7" w:rsidRPr="008061C7" w:rsidRDefault="008061C7" w:rsidP="00AE7058">
            <w:pPr>
              <w:spacing w:after="0" w:line="480" w:lineRule="auto"/>
              <w:ind w:firstLineChars="100" w:firstLine="163"/>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Date:</w:t>
            </w:r>
          </w:p>
        </w:tc>
        <w:tc>
          <w:tcPr>
            <w:tcW w:w="2520" w:type="dxa"/>
            <w:gridSpan w:val="2"/>
            <w:tcBorders>
              <w:top w:val="nil"/>
              <w:left w:val="single" w:sz="4" w:space="0" w:color="auto"/>
              <w:bottom w:val="nil"/>
              <w:right w:val="nil"/>
            </w:tcBorders>
            <w:noWrap/>
            <w:vAlign w:val="center"/>
            <w:hideMark/>
          </w:tcPr>
          <w:p w14:paraId="10F909E6"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4/1/2025</w:t>
            </w:r>
          </w:p>
        </w:tc>
        <w:tc>
          <w:tcPr>
            <w:tcW w:w="1080" w:type="dxa"/>
            <w:tcBorders>
              <w:top w:val="nil"/>
              <w:left w:val="nil"/>
              <w:bottom w:val="nil"/>
              <w:right w:val="nil"/>
            </w:tcBorders>
            <w:noWrap/>
            <w:hideMark/>
          </w:tcPr>
          <w:p w14:paraId="3CFD89F5" w14:textId="77777777" w:rsidR="008061C7" w:rsidRPr="008061C7" w:rsidRDefault="008061C7" w:rsidP="00AE7058">
            <w:pPr>
              <w:spacing w:after="0" w:line="480" w:lineRule="auto"/>
              <w:rPr>
                <w:rFonts w:ascii="Arial" w:eastAsia="Times New Roman" w:hAnsi="Arial" w:cs="Arial"/>
                <w:color w:val="000000"/>
                <w:sz w:val="16"/>
                <w:szCs w:val="16"/>
              </w:rPr>
            </w:pPr>
          </w:p>
        </w:tc>
        <w:tc>
          <w:tcPr>
            <w:tcW w:w="990" w:type="dxa"/>
            <w:tcBorders>
              <w:top w:val="nil"/>
              <w:left w:val="nil"/>
              <w:bottom w:val="nil"/>
              <w:right w:val="nil"/>
            </w:tcBorders>
            <w:noWrap/>
            <w:hideMark/>
          </w:tcPr>
          <w:p w14:paraId="65A247D4" w14:textId="77777777" w:rsidR="008061C7" w:rsidRPr="008061C7" w:rsidRDefault="008061C7" w:rsidP="00AE7058">
            <w:pPr>
              <w:spacing w:after="0" w:line="480" w:lineRule="auto"/>
              <w:rPr>
                <w:rFonts w:ascii="Arial" w:eastAsia="Times New Roman" w:hAnsi="Arial" w:cs="Arial"/>
                <w:sz w:val="16"/>
                <w:szCs w:val="16"/>
              </w:rPr>
            </w:pPr>
          </w:p>
        </w:tc>
        <w:tc>
          <w:tcPr>
            <w:tcW w:w="990" w:type="dxa"/>
            <w:tcBorders>
              <w:top w:val="nil"/>
              <w:left w:val="nil"/>
              <w:bottom w:val="nil"/>
              <w:right w:val="nil"/>
            </w:tcBorders>
            <w:noWrap/>
            <w:hideMark/>
          </w:tcPr>
          <w:p w14:paraId="1DAA8954" w14:textId="77777777" w:rsidR="008061C7" w:rsidRPr="008061C7" w:rsidRDefault="008061C7" w:rsidP="00AE7058">
            <w:pPr>
              <w:spacing w:after="0" w:line="480" w:lineRule="auto"/>
              <w:rPr>
                <w:rFonts w:ascii="Arial" w:eastAsia="Times New Roman" w:hAnsi="Arial" w:cs="Arial"/>
                <w:sz w:val="16"/>
                <w:szCs w:val="16"/>
              </w:rPr>
            </w:pPr>
          </w:p>
        </w:tc>
        <w:tc>
          <w:tcPr>
            <w:tcW w:w="1530" w:type="dxa"/>
            <w:tcBorders>
              <w:top w:val="nil"/>
              <w:left w:val="nil"/>
              <w:bottom w:val="nil"/>
              <w:right w:val="nil"/>
            </w:tcBorders>
            <w:noWrap/>
            <w:hideMark/>
          </w:tcPr>
          <w:p w14:paraId="326311EA" w14:textId="77777777" w:rsidR="008061C7" w:rsidRPr="008061C7" w:rsidRDefault="008061C7" w:rsidP="00AE7058">
            <w:pPr>
              <w:spacing w:after="0" w:line="480" w:lineRule="auto"/>
              <w:rPr>
                <w:rFonts w:ascii="Arial" w:eastAsia="Times New Roman" w:hAnsi="Arial" w:cs="Arial"/>
                <w:sz w:val="16"/>
                <w:szCs w:val="16"/>
              </w:rPr>
            </w:pPr>
          </w:p>
        </w:tc>
        <w:tc>
          <w:tcPr>
            <w:tcW w:w="880" w:type="dxa"/>
            <w:tcBorders>
              <w:top w:val="nil"/>
              <w:left w:val="nil"/>
              <w:bottom w:val="nil"/>
              <w:right w:val="nil"/>
            </w:tcBorders>
            <w:noWrap/>
            <w:hideMark/>
          </w:tcPr>
          <w:p w14:paraId="1DB312E7" w14:textId="77777777" w:rsidR="008061C7" w:rsidRPr="008061C7" w:rsidRDefault="008061C7" w:rsidP="00AE7058">
            <w:pPr>
              <w:spacing w:after="0" w:line="480" w:lineRule="auto"/>
              <w:rPr>
                <w:rFonts w:ascii="Arial" w:eastAsia="Times New Roman" w:hAnsi="Arial" w:cs="Arial"/>
                <w:sz w:val="16"/>
                <w:szCs w:val="16"/>
              </w:rPr>
            </w:pPr>
          </w:p>
        </w:tc>
      </w:tr>
      <w:tr w:rsidR="00A74FD1" w:rsidRPr="00AE7058" w14:paraId="6774C3DD" w14:textId="77777777" w:rsidTr="00950C8E">
        <w:trPr>
          <w:trHeight w:val="300"/>
        </w:trPr>
        <w:tc>
          <w:tcPr>
            <w:tcW w:w="274" w:type="dxa"/>
            <w:tcBorders>
              <w:top w:val="nil"/>
              <w:left w:val="nil"/>
              <w:bottom w:val="nil"/>
              <w:right w:val="nil"/>
            </w:tcBorders>
            <w:hideMark/>
          </w:tcPr>
          <w:p w14:paraId="79CD2E77" w14:textId="77777777" w:rsidR="008061C7" w:rsidRPr="008061C7" w:rsidRDefault="008061C7" w:rsidP="00AE7058">
            <w:pPr>
              <w:spacing w:after="0" w:line="480" w:lineRule="auto"/>
              <w:rPr>
                <w:rFonts w:ascii="Arial" w:eastAsia="Times New Roman" w:hAnsi="Arial" w:cs="Arial"/>
                <w:sz w:val="16"/>
                <w:szCs w:val="16"/>
              </w:rPr>
            </w:pPr>
          </w:p>
        </w:tc>
        <w:tc>
          <w:tcPr>
            <w:tcW w:w="1071" w:type="dxa"/>
            <w:tcBorders>
              <w:top w:val="nil"/>
              <w:left w:val="nil"/>
              <w:bottom w:val="nil"/>
              <w:right w:val="nil"/>
            </w:tcBorders>
            <w:hideMark/>
          </w:tcPr>
          <w:p w14:paraId="4F7C8D88" w14:textId="77777777" w:rsidR="008061C7" w:rsidRPr="008061C7" w:rsidRDefault="008061C7" w:rsidP="00AE7058">
            <w:pPr>
              <w:spacing w:after="0" w:line="480" w:lineRule="auto"/>
              <w:ind w:firstLineChars="100" w:firstLine="160"/>
              <w:rPr>
                <w:rFonts w:ascii="Arial" w:eastAsia="Times New Roman" w:hAnsi="Arial" w:cs="Arial"/>
                <w:sz w:val="16"/>
                <w:szCs w:val="16"/>
              </w:rPr>
            </w:pPr>
          </w:p>
        </w:tc>
        <w:tc>
          <w:tcPr>
            <w:tcW w:w="1080" w:type="dxa"/>
            <w:tcBorders>
              <w:top w:val="nil"/>
              <w:left w:val="nil"/>
              <w:bottom w:val="nil"/>
              <w:right w:val="nil"/>
            </w:tcBorders>
            <w:noWrap/>
            <w:hideMark/>
          </w:tcPr>
          <w:p w14:paraId="784E6F72" w14:textId="77777777" w:rsidR="008061C7" w:rsidRPr="008061C7" w:rsidRDefault="008061C7" w:rsidP="00AE7058">
            <w:pPr>
              <w:spacing w:after="0" w:line="480" w:lineRule="auto"/>
              <w:ind w:firstLineChars="100" w:firstLine="160"/>
              <w:rPr>
                <w:rFonts w:ascii="Arial" w:eastAsia="Times New Roman" w:hAnsi="Arial" w:cs="Arial"/>
                <w:sz w:val="16"/>
                <w:szCs w:val="16"/>
              </w:rPr>
            </w:pPr>
          </w:p>
        </w:tc>
        <w:tc>
          <w:tcPr>
            <w:tcW w:w="1440" w:type="dxa"/>
            <w:tcBorders>
              <w:top w:val="nil"/>
              <w:left w:val="nil"/>
              <w:bottom w:val="nil"/>
              <w:right w:val="nil"/>
            </w:tcBorders>
            <w:noWrap/>
            <w:hideMark/>
          </w:tcPr>
          <w:p w14:paraId="74166ED5" w14:textId="77777777" w:rsidR="008061C7" w:rsidRPr="008061C7" w:rsidRDefault="008061C7" w:rsidP="00AE7058">
            <w:pPr>
              <w:spacing w:after="0" w:line="480" w:lineRule="auto"/>
              <w:rPr>
                <w:rFonts w:ascii="Arial" w:eastAsia="Times New Roman" w:hAnsi="Arial" w:cs="Arial"/>
                <w:sz w:val="16"/>
                <w:szCs w:val="16"/>
              </w:rPr>
            </w:pPr>
          </w:p>
        </w:tc>
        <w:tc>
          <w:tcPr>
            <w:tcW w:w="1080" w:type="dxa"/>
            <w:tcBorders>
              <w:top w:val="nil"/>
              <w:left w:val="nil"/>
              <w:bottom w:val="nil"/>
              <w:right w:val="nil"/>
            </w:tcBorders>
            <w:noWrap/>
            <w:hideMark/>
          </w:tcPr>
          <w:p w14:paraId="1BA6DC57" w14:textId="77777777" w:rsidR="008061C7" w:rsidRPr="008061C7" w:rsidRDefault="008061C7" w:rsidP="00AE7058">
            <w:pPr>
              <w:spacing w:after="0" w:line="480" w:lineRule="auto"/>
              <w:rPr>
                <w:rFonts w:ascii="Arial" w:eastAsia="Times New Roman" w:hAnsi="Arial" w:cs="Arial"/>
                <w:sz w:val="16"/>
                <w:szCs w:val="16"/>
              </w:rPr>
            </w:pPr>
          </w:p>
        </w:tc>
        <w:tc>
          <w:tcPr>
            <w:tcW w:w="990" w:type="dxa"/>
            <w:tcBorders>
              <w:top w:val="nil"/>
              <w:left w:val="nil"/>
              <w:bottom w:val="nil"/>
              <w:right w:val="nil"/>
            </w:tcBorders>
            <w:noWrap/>
            <w:hideMark/>
          </w:tcPr>
          <w:p w14:paraId="6B5FABED" w14:textId="77777777" w:rsidR="008061C7" w:rsidRPr="008061C7" w:rsidRDefault="008061C7" w:rsidP="00AE7058">
            <w:pPr>
              <w:spacing w:after="0" w:line="480" w:lineRule="auto"/>
              <w:rPr>
                <w:rFonts w:ascii="Arial" w:eastAsia="Times New Roman" w:hAnsi="Arial" w:cs="Arial"/>
                <w:sz w:val="16"/>
                <w:szCs w:val="16"/>
              </w:rPr>
            </w:pPr>
          </w:p>
        </w:tc>
        <w:tc>
          <w:tcPr>
            <w:tcW w:w="990" w:type="dxa"/>
            <w:tcBorders>
              <w:top w:val="nil"/>
              <w:left w:val="nil"/>
              <w:bottom w:val="nil"/>
              <w:right w:val="nil"/>
            </w:tcBorders>
            <w:noWrap/>
            <w:hideMark/>
          </w:tcPr>
          <w:p w14:paraId="50539763" w14:textId="77777777" w:rsidR="008061C7" w:rsidRPr="008061C7" w:rsidRDefault="008061C7" w:rsidP="00AE7058">
            <w:pPr>
              <w:spacing w:after="0" w:line="480" w:lineRule="auto"/>
              <w:rPr>
                <w:rFonts w:ascii="Arial" w:eastAsia="Times New Roman" w:hAnsi="Arial" w:cs="Arial"/>
                <w:sz w:val="16"/>
                <w:szCs w:val="16"/>
              </w:rPr>
            </w:pPr>
          </w:p>
        </w:tc>
        <w:tc>
          <w:tcPr>
            <w:tcW w:w="1530" w:type="dxa"/>
            <w:tcBorders>
              <w:top w:val="nil"/>
              <w:left w:val="nil"/>
              <w:bottom w:val="nil"/>
              <w:right w:val="nil"/>
            </w:tcBorders>
            <w:noWrap/>
            <w:hideMark/>
          </w:tcPr>
          <w:p w14:paraId="31E38735" w14:textId="77777777" w:rsidR="008061C7" w:rsidRPr="008061C7" w:rsidRDefault="008061C7" w:rsidP="00AE7058">
            <w:pPr>
              <w:spacing w:after="0" w:line="480" w:lineRule="auto"/>
              <w:rPr>
                <w:rFonts w:ascii="Arial" w:eastAsia="Times New Roman" w:hAnsi="Arial" w:cs="Arial"/>
                <w:sz w:val="16"/>
                <w:szCs w:val="16"/>
              </w:rPr>
            </w:pPr>
          </w:p>
        </w:tc>
        <w:tc>
          <w:tcPr>
            <w:tcW w:w="880" w:type="dxa"/>
            <w:tcBorders>
              <w:top w:val="nil"/>
              <w:left w:val="nil"/>
              <w:bottom w:val="nil"/>
              <w:right w:val="nil"/>
            </w:tcBorders>
            <w:noWrap/>
            <w:hideMark/>
          </w:tcPr>
          <w:p w14:paraId="00C6D8B8" w14:textId="77777777" w:rsidR="008061C7" w:rsidRPr="008061C7" w:rsidRDefault="008061C7" w:rsidP="00AE7058">
            <w:pPr>
              <w:spacing w:after="0" w:line="480" w:lineRule="auto"/>
              <w:rPr>
                <w:rFonts w:ascii="Arial" w:eastAsia="Times New Roman" w:hAnsi="Arial" w:cs="Arial"/>
                <w:sz w:val="16"/>
                <w:szCs w:val="16"/>
              </w:rPr>
            </w:pPr>
          </w:p>
        </w:tc>
      </w:tr>
      <w:tr w:rsidR="008061C7" w:rsidRPr="00AE7058" w14:paraId="1F3A41FE" w14:textId="77777777" w:rsidTr="00950C8E">
        <w:trPr>
          <w:trHeight w:val="285"/>
        </w:trPr>
        <w:tc>
          <w:tcPr>
            <w:tcW w:w="274" w:type="dxa"/>
            <w:tcBorders>
              <w:top w:val="nil"/>
              <w:left w:val="nil"/>
              <w:bottom w:val="nil"/>
              <w:right w:val="nil"/>
            </w:tcBorders>
            <w:noWrap/>
            <w:hideMark/>
          </w:tcPr>
          <w:p w14:paraId="058AD7E5" w14:textId="77777777" w:rsidR="008061C7" w:rsidRPr="008061C7" w:rsidRDefault="008061C7" w:rsidP="00AE7058">
            <w:pPr>
              <w:spacing w:after="0" w:line="480" w:lineRule="auto"/>
              <w:rPr>
                <w:rFonts w:ascii="Arial" w:eastAsia="Times New Roman" w:hAnsi="Arial" w:cs="Arial"/>
                <w:sz w:val="16"/>
                <w:szCs w:val="16"/>
              </w:rPr>
            </w:pPr>
          </w:p>
        </w:tc>
        <w:tc>
          <w:tcPr>
            <w:tcW w:w="1071" w:type="dxa"/>
            <w:tcBorders>
              <w:top w:val="nil"/>
              <w:left w:val="nil"/>
              <w:bottom w:val="nil"/>
              <w:right w:val="nil"/>
            </w:tcBorders>
            <w:noWrap/>
            <w:hideMark/>
          </w:tcPr>
          <w:p w14:paraId="3A892CA1" w14:textId="77777777" w:rsidR="008061C7" w:rsidRPr="008061C7" w:rsidRDefault="008061C7" w:rsidP="00AE7058">
            <w:pPr>
              <w:spacing w:after="0" w:line="480" w:lineRule="auto"/>
              <w:rPr>
                <w:rFonts w:ascii="Arial" w:eastAsia="Times New Roman" w:hAnsi="Arial" w:cs="Arial"/>
                <w:sz w:val="16"/>
                <w:szCs w:val="16"/>
              </w:rPr>
            </w:pPr>
          </w:p>
        </w:tc>
        <w:tc>
          <w:tcPr>
            <w:tcW w:w="1080" w:type="dxa"/>
            <w:tcBorders>
              <w:top w:val="nil"/>
              <w:left w:val="nil"/>
              <w:bottom w:val="nil"/>
              <w:right w:val="nil"/>
            </w:tcBorders>
            <w:noWrap/>
            <w:hideMark/>
          </w:tcPr>
          <w:p w14:paraId="3B81FE6C" w14:textId="77777777" w:rsidR="008061C7" w:rsidRPr="008061C7" w:rsidRDefault="008061C7" w:rsidP="00AE7058">
            <w:pPr>
              <w:spacing w:after="0" w:line="480" w:lineRule="auto"/>
              <w:rPr>
                <w:rFonts w:ascii="Arial" w:eastAsia="Times New Roman" w:hAnsi="Arial" w:cs="Arial"/>
                <w:sz w:val="16"/>
                <w:szCs w:val="16"/>
              </w:rPr>
            </w:pPr>
          </w:p>
        </w:tc>
        <w:tc>
          <w:tcPr>
            <w:tcW w:w="1440" w:type="dxa"/>
            <w:tcBorders>
              <w:top w:val="nil"/>
              <w:left w:val="nil"/>
              <w:bottom w:val="nil"/>
              <w:right w:val="nil"/>
            </w:tcBorders>
            <w:noWrap/>
            <w:hideMark/>
          </w:tcPr>
          <w:p w14:paraId="050A3839" w14:textId="77777777" w:rsidR="008061C7" w:rsidRPr="008061C7" w:rsidRDefault="008061C7" w:rsidP="00AE7058">
            <w:pPr>
              <w:spacing w:after="0" w:line="480" w:lineRule="auto"/>
              <w:rPr>
                <w:rFonts w:ascii="Arial" w:eastAsia="Times New Roman" w:hAnsi="Arial" w:cs="Arial"/>
                <w:sz w:val="16"/>
                <w:szCs w:val="16"/>
              </w:rPr>
            </w:pPr>
          </w:p>
        </w:tc>
        <w:tc>
          <w:tcPr>
            <w:tcW w:w="1080" w:type="dxa"/>
            <w:tcBorders>
              <w:top w:val="nil"/>
              <w:left w:val="nil"/>
              <w:bottom w:val="nil"/>
              <w:right w:val="nil"/>
            </w:tcBorders>
            <w:noWrap/>
            <w:hideMark/>
          </w:tcPr>
          <w:p w14:paraId="741BA504" w14:textId="77777777" w:rsidR="008061C7" w:rsidRPr="008061C7" w:rsidRDefault="008061C7" w:rsidP="00AE7058">
            <w:pPr>
              <w:spacing w:after="0" w:line="480" w:lineRule="auto"/>
              <w:rPr>
                <w:rFonts w:ascii="Arial" w:eastAsia="Times New Roman" w:hAnsi="Arial" w:cs="Arial"/>
                <w:sz w:val="16"/>
                <w:szCs w:val="16"/>
              </w:rPr>
            </w:pPr>
          </w:p>
        </w:tc>
        <w:tc>
          <w:tcPr>
            <w:tcW w:w="990" w:type="dxa"/>
            <w:tcBorders>
              <w:top w:val="nil"/>
              <w:left w:val="nil"/>
              <w:bottom w:val="nil"/>
              <w:right w:val="nil"/>
            </w:tcBorders>
            <w:noWrap/>
            <w:hideMark/>
          </w:tcPr>
          <w:p w14:paraId="63968123" w14:textId="77777777" w:rsidR="008061C7" w:rsidRPr="008061C7" w:rsidRDefault="008061C7" w:rsidP="00AE7058">
            <w:pPr>
              <w:spacing w:after="0" w:line="480" w:lineRule="auto"/>
              <w:rPr>
                <w:rFonts w:ascii="Arial" w:eastAsia="Times New Roman" w:hAnsi="Arial" w:cs="Arial"/>
                <w:sz w:val="16"/>
                <w:szCs w:val="16"/>
              </w:rPr>
            </w:pPr>
          </w:p>
        </w:tc>
        <w:tc>
          <w:tcPr>
            <w:tcW w:w="990" w:type="dxa"/>
            <w:tcBorders>
              <w:top w:val="nil"/>
              <w:left w:val="nil"/>
              <w:bottom w:val="nil"/>
              <w:right w:val="nil"/>
            </w:tcBorders>
            <w:noWrap/>
            <w:hideMark/>
          </w:tcPr>
          <w:p w14:paraId="1FE51121" w14:textId="77777777" w:rsidR="008061C7" w:rsidRPr="008061C7" w:rsidRDefault="008061C7" w:rsidP="00AE7058">
            <w:pPr>
              <w:spacing w:after="0" w:line="480" w:lineRule="auto"/>
              <w:rPr>
                <w:rFonts w:ascii="Arial" w:eastAsia="Times New Roman" w:hAnsi="Arial" w:cs="Arial"/>
                <w:sz w:val="16"/>
                <w:szCs w:val="16"/>
              </w:rPr>
            </w:pPr>
          </w:p>
        </w:tc>
        <w:tc>
          <w:tcPr>
            <w:tcW w:w="1530" w:type="dxa"/>
            <w:tcBorders>
              <w:top w:val="nil"/>
              <w:left w:val="nil"/>
              <w:bottom w:val="nil"/>
              <w:right w:val="nil"/>
            </w:tcBorders>
            <w:noWrap/>
            <w:hideMark/>
          </w:tcPr>
          <w:p w14:paraId="31CEEAAB" w14:textId="77777777" w:rsidR="008061C7" w:rsidRPr="008061C7" w:rsidRDefault="008061C7" w:rsidP="00AE7058">
            <w:pPr>
              <w:spacing w:after="0" w:line="480" w:lineRule="auto"/>
              <w:rPr>
                <w:rFonts w:ascii="Arial" w:eastAsia="Times New Roman" w:hAnsi="Arial" w:cs="Arial"/>
                <w:sz w:val="16"/>
                <w:szCs w:val="16"/>
              </w:rPr>
            </w:pPr>
          </w:p>
        </w:tc>
        <w:tc>
          <w:tcPr>
            <w:tcW w:w="880" w:type="dxa"/>
            <w:tcBorders>
              <w:top w:val="nil"/>
              <w:left w:val="nil"/>
              <w:bottom w:val="nil"/>
              <w:right w:val="nil"/>
            </w:tcBorders>
            <w:noWrap/>
            <w:hideMark/>
          </w:tcPr>
          <w:p w14:paraId="6A0D6721" w14:textId="77777777" w:rsidR="008061C7" w:rsidRPr="008061C7" w:rsidRDefault="008061C7" w:rsidP="00AE7058">
            <w:pPr>
              <w:spacing w:after="0" w:line="480" w:lineRule="auto"/>
              <w:rPr>
                <w:rFonts w:ascii="Arial" w:eastAsia="Times New Roman" w:hAnsi="Arial" w:cs="Arial"/>
                <w:sz w:val="16"/>
                <w:szCs w:val="16"/>
              </w:rPr>
            </w:pPr>
          </w:p>
        </w:tc>
      </w:tr>
      <w:tr w:rsidR="008061C7" w:rsidRPr="00AE7058" w14:paraId="5851D1B4" w14:textId="77777777" w:rsidTr="00950C8E">
        <w:trPr>
          <w:trHeight w:val="465"/>
        </w:trPr>
        <w:tc>
          <w:tcPr>
            <w:tcW w:w="274" w:type="dxa"/>
            <w:tcBorders>
              <w:top w:val="single" w:sz="8" w:space="0" w:color="000000" w:themeColor="text1"/>
              <w:left w:val="single" w:sz="4" w:space="0" w:color="000000" w:themeColor="text1"/>
              <w:bottom w:val="nil"/>
              <w:right w:val="single" w:sz="4" w:space="0" w:color="000000" w:themeColor="text1"/>
            </w:tcBorders>
            <w:shd w:val="clear" w:color="auto" w:fill="000000" w:themeFill="text1"/>
            <w:hideMark/>
          </w:tcPr>
          <w:p w14:paraId="1902816C" w14:textId="77777777" w:rsidR="008061C7" w:rsidRPr="008061C7" w:rsidRDefault="008061C7" w:rsidP="00AE7058">
            <w:pPr>
              <w:spacing w:after="0" w:line="480" w:lineRule="auto"/>
              <w:jc w:val="center"/>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w:t>
            </w:r>
          </w:p>
        </w:tc>
        <w:tc>
          <w:tcPr>
            <w:tcW w:w="1071" w:type="dxa"/>
            <w:tcBorders>
              <w:top w:val="single" w:sz="8" w:space="0" w:color="000000" w:themeColor="text1"/>
              <w:left w:val="single" w:sz="4" w:space="0" w:color="000000" w:themeColor="text1"/>
              <w:bottom w:val="nil"/>
              <w:right w:val="single" w:sz="4" w:space="0" w:color="000000" w:themeColor="text1"/>
            </w:tcBorders>
            <w:shd w:val="clear" w:color="auto" w:fill="000000" w:themeFill="text1"/>
            <w:hideMark/>
          </w:tcPr>
          <w:p w14:paraId="102BBF0A" w14:textId="77777777" w:rsidR="008061C7" w:rsidRPr="008061C7" w:rsidRDefault="008061C7" w:rsidP="00AE7058">
            <w:pPr>
              <w:spacing w:after="0" w:line="480" w:lineRule="auto"/>
              <w:jc w:val="center"/>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Recipient</w:t>
            </w:r>
          </w:p>
        </w:tc>
        <w:tc>
          <w:tcPr>
            <w:tcW w:w="1080" w:type="dxa"/>
            <w:tcBorders>
              <w:top w:val="single" w:sz="8" w:space="0" w:color="000000" w:themeColor="text1"/>
              <w:left w:val="single" w:sz="4" w:space="0" w:color="000000" w:themeColor="text1"/>
              <w:bottom w:val="nil"/>
              <w:right w:val="single" w:sz="4" w:space="0" w:color="000000" w:themeColor="text1"/>
            </w:tcBorders>
            <w:shd w:val="clear" w:color="auto" w:fill="000000" w:themeFill="text1"/>
            <w:hideMark/>
          </w:tcPr>
          <w:p w14:paraId="794C9BF3" w14:textId="77777777" w:rsidR="008061C7" w:rsidRPr="008061C7" w:rsidRDefault="008061C7" w:rsidP="00AE7058">
            <w:pPr>
              <w:spacing w:after="0" w:line="480" w:lineRule="auto"/>
              <w:jc w:val="center"/>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Message</w:t>
            </w:r>
          </w:p>
        </w:tc>
        <w:tc>
          <w:tcPr>
            <w:tcW w:w="1440" w:type="dxa"/>
            <w:tcBorders>
              <w:top w:val="single" w:sz="8" w:space="0" w:color="000000" w:themeColor="text1"/>
              <w:left w:val="single" w:sz="4" w:space="0" w:color="000000" w:themeColor="text1"/>
              <w:bottom w:val="nil"/>
              <w:right w:val="single" w:sz="4" w:space="0" w:color="000000" w:themeColor="text1"/>
            </w:tcBorders>
            <w:shd w:val="clear" w:color="auto" w:fill="000000" w:themeFill="text1"/>
            <w:hideMark/>
          </w:tcPr>
          <w:p w14:paraId="0B07B7C3" w14:textId="77777777" w:rsidR="008061C7" w:rsidRPr="008061C7" w:rsidRDefault="008061C7" w:rsidP="00AE7058">
            <w:pPr>
              <w:spacing w:after="0" w:line="480" w:lineRule="auto"/>
              <w:jc w:val="center"/>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Assumptions</w:t>
            </w:r>
          </w:p>
        </w:tc>
        <w:tc>
          <w:tcPr>
            <w:tcW w:w="1080" w:type="dxa"/>
            <w:tcBorders>
              <w:top w:val="single" w:sz="8" w:space="0" w:color="000000" w:themeColor="text1"/>
              <w:left w:val="single" w:sz="4" w:space="0" w:color="000000" w:themeColor="text1"/>
              <w:bottom w:val="nil"/>
              <w:right w:val="single" w:sz="4" w:space="0" w:color="000000" w:themeColor="text1"/>
            </w:tcBorders>
            <w:shd w:val="clear" w:color="auto" w:fill="000000" w:themeFill="text1"/>
            <w:hideMark/>
          </w:tcPr>
          <w:p w14:paraId="42215855" w14:textId="77777777" w:rsidR="008061C7" w:rsidRPr="008061C7" w:rsidRDefault="008061C7" w:rsidP="00AE7058">
            <w:pPr>
              <w:spacing w:after="0" w:line="480" w:lineRule="auto"/>
              <w:jc w:val="center"/>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Timeline</w:t>
            </w:r>
          </w:p>
        </w:tc>
        <w:tc>
          <w:tcPr>
            <w:tcW w:w="990" w:type="dxa"/>
            <w:tcBorders>
              <w:top w:val="single" w:sz="8" w:space="0" w:color="000000" w:themeColor="text1"/>
              <w:left w:val="single" w:sz="4" w:space="0" w:color="000000" w:themeColor="text1"/>
              <w:bottom w:val="nil"/>
              <w:right w:val="single" w:sz="4" w:space="0" w:color="000000" w:themeColor="text1"/>
            </w:tcBorders>
            <w:shd w:val="clear" w:color="auto" w:fill="000000" w:themeFill="text1"/>
            <w:hideMark/>
          </w:tcPr>
          <w:p w14:paraId="144679F7" w14:textId="77777777" w:rsidR="008061C7" w:rsidRPr="008061C7" w:rsidRDefault="008061C7" w:rsidP="00AE7058">
            <w:pPr>
              <w:spacing w:after="0" w:line="480" w:lineRule="auto"/>
              <w:jc w:val="center"/>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Communication Channel</w:t>
            </w:r>
          </w:p>
        </w:tc>
        <w:tc>
          <w:tcPr>
            <w:tcW w:w="990" w:type="dxa"/>
            <w:tcBorders>
              <w:top w:val="single" w:sz="8" w:space="0" w:color="000000" w:themeColor="text1"/>
              <w:left w:val="single" w:sz="4" w:space="0" w:color="000000" w:themeColor="text1"/>
              <w:bottom w:val="nil"/>
              <w:right w:val="single" w:sz="4" w:space="0" w:color="000000" w:themeColor="text1"/>
            </w:tcBorders>
            <w:shd w:val="clear" w:color="auto" w:fill="000000" w:themeFill="text1"/>
            <w:hideMark/>
          </w:tcPr>
          <w:p w14:paraId="6EC1BE56" w14:textId="77777777" w:rsidR="008061C7" w:rsidRPr="008061C7" w:rsidRDefault="008061C7" w:rsidP="00AE7058">
            <w:pPr>
              <w:spacing w:after="0" w:line="480" w:lineRule="auto"/>
              <w:jc w:val="center"/>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Recipients Response</w:t>
            </w:r>
          </w:p>
        </w:tc>
        <w:tc>
          <w:tcPr>
            <w:tcW w:w="1530" w:type="dxa"/>
            <w:tcBorders>
              <w:top w:val="single" w:sz="8" w:space="0" w:color="000000" w:themeColor="text1"/>
              <w:left w:val="single" w:sz="4" w:space="0" w:color="000000" w:themeColor="text1"/>
              <w:bottom w:val="nil"/>
              <w:right w:val="single" w:sz="4" w:space="0" w:color="000000" w:themeColor="text1"/>
            </w:tcBorders>
            <w:shd w:val="clear" w:color="auto" w:fill="000000" w:themeFill="text1"/>
            <w:hideMark/>
          </w:tcPr>
          <w:p w14:paraId="19AFDFA2" w14:textId="77777777" w:rsidR="008061C7" w:rsidRPr="008061C7" w:rsidRDefault="008061C7" w:rsidP="00AE7058">
            <w:pPr>
              <w:spacing w:after="0" w:line="480" w:lineRule="auto"/>
              <w:jc w:val="center"/>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Contact Information</w:t>
            </w:r>
          </w:p>
        </w:tc>
        <w:tc>
          <w:tcPr>
            <w:tcW w:w="880" w:type="dxa"/>
            <w:tcBorders>
              <w:top w:val="single" w:sz="8" w:space="0" w:color="000000" w:themeColor="text1"/>
              <w:left w:val="single" w:sz="4" w:space="0" w:color="000000" w:themeColor="text1"/>
              <w:bottom w:val="nil"/>
              <w:right w:val="single" w:sz="4" w:space="0" w:color="000000" w:themeColor="text1"/>
            </w:tcBorders>
            <w:shd w:val="clear" w:color="auto" w:fill="000000" w:themeFill="text1"/>
            <w:hideMark/>
          </w:tcPr>
          <w:p w14:paraId="0B22FD08" w14:textId="77777777" w:rsidR="008061C7" w:rsidRPr="008061C7" w:rsidRDefault="008061C7" w:rsidP="00AE7058">
            <w:pPr>
              <w:spacing w:after="0" w:line="480" w:lineRule="auto"/>
              <w:jc w:val="center"/>
              <w:rPr>
                <w:rFonts w:ascii="Arial" w:eastAsia="Times New Roman" w:hAnsi="Arial" w:cs="Arial"/>
                <w:b/>
                <w:bCs/>
                <w:color w:val="FFFFFF"/>
                <w:sz w:val="16"/>
                <w:szCs w:val="16"/>
              </w:rPr>
            </w:pPr>
            <w:r w:rsidRPr="008061C7">
              <w:rPr>
                <w:rFonts w:ascii="Arial" w:eastAsia="Times New Roman" w:hAnsi="Arial" w:cs="Arial"/>
                <w:b/>
                <w:bCs/>
                <w:color w:val="FFFFFF"/>
                <w:sz w:val="16"/>
                <w:szCs w:val="16"/>
              </w:rPr>
              <w:t>Communication Owner</w:t>
            </w:r>
          </w:p>
        </w:tc>
      </w:tr>
      <w:tr w:rsidR="008061C7" w:rsidRPr="00AE7058" w14:paraId="30E59F85" w14:textId="77777777" w:rsidTr="00950C8E">
        <w:trPr>
          <w:trHeight w:val="3945"/>
        </w:trPr>
        <w:tc>
          <w:tcPr>
            <w:tcW w:w="2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E6D043" w14:textId="77777777" w:rsidR="008061C7" w:rsidRPr="008061C7" w:rsidRDefault="008061C7" w:rsidP="00AE7058">
            <w:pPr>
              <w:spacing w:after="0" w:line="480" w:lineRule="auto"/>
              <w:jc w:val="center"/>
              <w:rPr>
                <w:rFonts w:ascii="Arial" w:eastAsia="Times New Roman" w:hAnsi="Arial" w:cs="Arial"/>
                <w:color w:val="000000"/>
                <w:sz w:val="16"/>
                <w:szCs w:val="16"/>
              </w:rPr>
            </w:pPr>
            <w:r w:rsidRPr="008061C7">
              <w:rPr>
                <w:rFonts w:ascii="Arial" w:eastAsia="Times New Roman" w:hAnsi="Arial" w:cs="Arial"/>
                <w:color w:val="000000"/>
                <w:sz w:val="16"/>
                <w:szCs w:val="16"/>
              </w:rPr>
              <w:t>1</w:t>
            </w:r>
          </w:p>
        </w:tc>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2D08D6F"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Hospital Executive Leadership:</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Damon Saltzman, President and Chief Operating Officer</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lastRenderedPageBreak/>
              <w:t>Elijah Lockwood, Chief Medical Officer</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Bonnie Forbes, Chief Financial Officer</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Stefan Donovan, Chief Information Officer</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5CE8ECC"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lastRenderedPageBreak/>
              <w:t xml:space="preserve">Overview of ED telehealth implementation project goals, budget considerations, compliance with </w:t>
            </w:r>
            <w:r w:rsidRPr="008061C7">
              <w:rPr>
                <w:rFonts w:ascii="Arial" w:eastAsia="Times New Roman" w:hAnsi="Arial" w:cs="Arial"/>
                <w:color w:val="000000"/>
                <w:sz w:val="16"/>
                <w:szCs w:val="16"/>
              </w:rPr>
              <w:lastRenderedPageBreak/>
              <w:t>regulations, and implementation timeline.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0492025" w14:textId="00188C3C" w:rsidR="008061C7" w:rsidRPr="008061C7" w:rsidRDefault="008061C7" w:rsidP="00AE7058">
            <w:pPr>
              <w:spacing w:after="0" w:line="480" w:lineRule="auto"/>
              <w:rPr>
                <w:rFonts w:ascii="Arial" w:eastAsia="Times New Roman" w:hAnsi="Arial" w:cs="Arial"/>
                <w:color w:val="000000"/>
                <w:sz w:val="16"/>
                <w:szCs w:val="16"/>
              </w:rPr>
            </w:pPr>
            <w:r w:rsidRPr="69EFA529">
              <w:rPr>
                <w:rFonts w:ascii="Arial" w:eastAsia="Times New Roman" w:hAnsi="Arial" w:cs="Arial"/>
                <w:color w:val="000000" w:themeColor="text1"/>
                <w:sz w:val="16"/>
                <w:szCs w:val="16"/>
              </w:rPr>
              <w:lastRenderedPageBreak/>
              <w:t>Leadership requires concise, data-driven updates and prefers high-level summaries with financial and operational impact details.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06304D5"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Monthly progress reports, milestone updates, and post-implementation performance reviews.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1BD2D9C"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Executive briefings, email reports, strategic planning meetings, and dashboard updates.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18B5F0F"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Approval of funding, policy decisions, and strategic direction.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ACAB4CA" w14:textId="1562AD9F"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Individual email:</w:t>
            </w:r>
            <w:r w:rsidRPr="008061C7">
              <w:rPr>
                <w:rFonts w:ascii="Arial" w:eastAsia="Times New Roman" w:hAnsi="Arial" w:cs="Arial"/>
                <w:color w:val="000000"/>
                <w:sz w:val="16"/>
                <w:szCs w:val="16"/>
              </w:rPr>
              <w:br/>
              <w:t>Damon.saltzman@hhmc.org</w:t>
            </w:r>
            <w:r w:rsidRPr="008061C7">
              <w:rPr>
                <w:rFonts w:ascii="Arial" w:eastAsia="Times New Roman" w:hAnsi="Arial" w:cs="Arial"/>
                <w:color w:val="000000"/>
                <w:sz w:val="16"/>
                <w:szCs w:val="16"/>
              </w:rPr>
              <w:br/>
              <w:t>Elijah.lockwood@hhmc.org</w:t>
            </w:r>
            <w:r w:rsidRPr="008061C7">
              <w:rPr>
                <w:rFonts w:ascii="Arial" w:eastAsia="Times New Roman" w:hAnsi="Arial" w:cs="Arial"/>
                <w:color w:val="000000"/>
                <w:sz w:val="16"/>
                <w:szCs w:val="16"/>
              </w:rPr>
              <w:br/>
              <w:t>Bonnie.forbes@hhmc.org</w:t>
            </w:r>
            <w:r w:rsidRPr="008061C7">
              <w:rPr>
                <w:rFonts w:ascii="Arial" w:eastAsia="Times New Roman" w:hAnsi="Arial" w:cs="Arial"/>
                <w:color w:val="000000"/>
                <w:sz w:val="16"/>
                <w:szCs w:val="16"/>
              </w:rPr>
              <w:br/>
              <w:t xml:space="preserve">Stefan.donovan@hhmc.org </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Group email:</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lastRenderedPageBreak/>
              <w:t>hospitalexecutiveleadership@hhmc.org</w:t>
            </w:r>
          </w:p>
        </w:tc>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D86A144"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lastRenderedPageBreak/>
              <w:t>Project manager</w:t>
            </w:r>
          </w:p>
        </w:tc>
      </w:tr>
      <w:tr w:rsidR="00A74FD1" w:rsidRPr="00AE7058" w14:paraId="4CA4B9A8" w14:textId="77777777" w:rsidTr="00950C8E">
        <w:trPr>
          <w:trHeight w:val="2250"/>
        </w:trPr>
        <w:tc>
          <w:tcPr>
            <w:tcW w:w="2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587DB" w14:textId="77777777" w:rsidR="008061C7" w:rsidRPr="008061C7" w:rsidRDefault="008061C7" w:rsidP="00AE7058">
            <w:pPr>
              <w:spacing w:after="0" w:line="480" w:lineRule="auto"/>
              <w:jc w:val="center"/>
              <w:rPr>
                <w:rFonts w:ascii="Arial" w:eastAsia="Times New Roman" w:hAnsi="Arial" w:cs="Arial"/>
                <w:color w:val="000000"/>
                <w:sz w:val="16"/>
                <w:szCs w:val="16"/>
              </w:rPr>
            </w:pPr>
            <w:r w:rsidRPr="008061C7">
              <w:rPr>
                <w:rFonts w:ascii="Arial" w:eastAsia="Times New Roman" w:hAnsi="Arial" w:cs="Arial"/>
                <w:color w:val="000000"/>
                <w:sz w:val="16"/>
                <w:szCs w:val="16"/>
              </w:rPr>
              <w:t>2</w:t>
            </w:r>
          </w:p>
        </w:tc>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D9D4E4" w14:textId="6BBD23D4"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Emergency Department Leadership</w:t>
            </w:r>
            <w:r w:rsidRPr="00AE7058">
              <w:rPr>
                <w:rFonts w:ascii="Arial" w:eastAsia="Times New Roman" w:hAnsi="Arial" w:cs="Arial"/>
                <w:color w:val="000000"/>
                <w:sz w:val="16"/>
                <w:szCs w:val="16"/>
              </w:rPr>
              <w:t>:</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Elijah Lockwood, Chief Medical Officer</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Elena Mikaleson, Chief Nursing Officer</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C92417"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 xml:space="preserve">How Amwell telehealth will affect clinical workflow, staffing, triage procedures, and patient throughput in the ED. The Leadership’s role in enforcing </w:t>
            </w:r>
            <w:r w:rsidRPr="008061C7">
              <w:rPr>
                <w:rFonts w:ascii="Arial" w:eastAsia="Times New Roman" w:hAnsi="Arial" w:cs="Arial"/>
                <w:color w:val="000000"/>
                <w:sz w:val="16"/>
                <w:szCs w:val="16"/>
              </w:rPr>
              <w:lastRenderedPageBreak/>
              <w:t>adoption and ensuring compliance.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A6A75"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lastRenderedPageBreak/>
              <w:t>ED leadership needs details and evidence of efficiency improvements, clear standard operating procedures (SOPs), and alignment with hospital-wide emergency protocols.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52FE1F"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Weekly leadership briefings, biweekly progress updates, training sessions 1 month before go-live, daily feedback meetings post-launch.</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BA93A"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Leadership meetings, emails, virtual town halls, printed workflow guides.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7F83B"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Provide feedback on workflow concerns, approve training schedules, facilitate buy-in from ED staff.</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8AA0F5"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Individual email:</w:t>
            </w:r>
            <w:r w:rsidRPr="008061C7">
              <w:rPr>
                <w:rFonts w:ascii="Arial" w:eastAsia="Times New Roman" w:hAnsi="Arial" w:cs="Arial"/>
                <w:color w:val="000000"/>
                <w:sz w:val="16"/>
                <w:szCs w:val="16"/>
              </w:rPr>
              <w:br/>
              <w:t>Elijah.lockwood@hhmc.org</w:t>
            </w:r>
            <w:r w:rsidRPr="008061C7">
              <w:rPr>
                <w:rFonts w:ascii="Arial" w:eastAsia="Times New Roman" w:hAnsi="Arial" w:cs="Arial"/>
                <w:color w:val="000000"/>
                <w:sz w:val="16"/>
                <w:szCs w:val="16"/>
              </w:rPr>
              <w:br/>
              <w:t>Elena.mikaleson@hhmc.org</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Group email: emergencydepartmentleadership@hhmc.org</w:t>
            </w:r>
          </w:p>
        </w:tc>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4DD9AE"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Project manager</w:t>
            </w:r>
          </w:p>
        </w:tc>
      </w:tr>
      <w:tr w:rsidR="008061C7" w:rsidRPr="00AE7058" w14:paraId="0CAA487C" w14:textId="77777777" w:rsidTr="00950C8E">
        <w:trPr>
          <w:trHeight w:val="1965"/>
        </w:trPr>
        <w:tc>
          <w:tcPr>
            <w:tcW w:w="274" w:type="dxa"/>
            <w:tcBorders>
              <w:top w:val="nil"/>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6734CE1" w14:textId="77777777" w:rsidR="008061C7" w:rsidRPr="008061C7" w:rsidRDefault="008061C7" w:rsidP="00AE7058">
            <w:pPr>
              <w:spacing w:after="0" w:line="480" w:lineRule="auto"/>
              <w:jc w:val="center"/>
              <w:rPr>
                <w:rFonts w:ascii="Arial" w:eastAsia="Times New Roman" w:hAnsi="Arial" w:cs="Arial"/>
                <w:color w:val="000000"/>
                <w:sz w:val="16"/>
                <w:szCs w:val="16"/>
              </w:rPr>
            </w:pPr>
            <w:r w:rsidRPr="008061C7">
              <w:rPr>
                <w:rFonts w:ascii="Arial" w:eastAsia="Times New Roman" w:hAnsi="Arial" w:cs="Arial"/>
                <w:color w:val="000000"/>
                <w:sz w:val="16"/>
                <w:szCs w:val="16"/>
              </w:rPr>
              <w:t>3</w:t>
            </w:r>
          </w:p>
        </w:tc>
        <w:tc>
          <w:tcPr>
            <w:tcW w:w="1071" w:type="dxa"/>
            <w:tcBorders>
              <w:top w:val="nil"/>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0592E53" w14:textId="52147C71"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IT Department</w:t>
            </w:r>
            <w:r w:rsidRPr="00AE7058">
              <w:rPr>
                <w:rFonts w:ascii="Arial" w:eastAsia="Times New Roman" w:hAnsi="Arial" w:cs="Arial"/>
                <w:color w:val="000000"/>
                <w:sz w:val="16"/>
                <w:szCs w:val="16"/>
              </w:rPr>
              <w:t>:</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Joseph Taylor, Director of IT Infrastructure</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Linda Cheng, Network Systems Administrator</w:t>
            </w:r>
          </w:p>
        </w:tc>
        <w:tc>
          <w:tcPr>
            <w:tcW w:w="1080" w:type="dxa"/>
            <w:tcBorders>
              <w:top w:val="nil"/>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8531725"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Infrastructure requirements for telehealth platform integration, including network bandwith, cybersecurity protocols, hardware/software compatibility.</w:t>
            </w:r>
          </w:p>
        </w:tc>
        <w:tc>
          <w:tcPr>
            <w:tcW w:w="1440" w:type="dxa"/>
            <w:tcBorders>
              <w:top w:val="nil"/>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ABBCFD"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IT team will require technical documentation and system requirements well in advance of deployment.</w:t>
            </w:r>
          </w:p>
        </w:tc>
        <w:tc>
          <w:tcPr>
            <w:tcW w:w="1080" w:type="dxa"/>
            <w:tcBorders>
              <w:top w:val="nil"/>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7DE184"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Biweekly tech syncs starting 2 months pre-launch, system testing updates 1 month pre-launch.</w:t>
            </w:r>
          </w:p>
        </w:tc>
        <w:tc>
          <w:tcPr>
            <w:tcW w:w="990" w:type="dxa"/>
            <w:tcBorders>
              <w:top w:val="nil"/>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9417A37"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Tech meetings, email updates, documentation portal.</w:t>
            </w:r>
          </w:p>
        </w:tc>
        <w:tc>
          <w:tcPr>
            <w:tcW w:w="990" w:type="dxa"/>
            <w:tcBorders>
              <w:top w:val="nil"/>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FFA7416"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Provide infrastructure readiness updates, identify and resolve system compatibility issues.</w:t>
            </w:r>
          </w:p>
        </w:tc>
        <w:tc>
          <w:tcPr>
            <w:tcW w:w="1530" w:type="dxa"/>
            <w:tcBorders>
              <w:top w:val="nil"/>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6443D3F"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Individual email:</w:t>
            </w:r>
            <w:r w:rsidRPr="008061C7">
              <w:rPr>
                <w:rFonts w:ascii="Arial" w:eastAsia="Times New Roman" w:hAnsi="Arial" w:cs="Arial"/>
                <w:color w:val="000000"/>
                <w:sz w:val="16"/>
                <w:szCs w:val="16"/>
              </w:rPr>
              <w:br/>
              <w:t>joseph.taylor@hhmc.org</w:t>
            </w:r>
            <w:r w:rsidRPr="008061C7">
              <w:rPr>
                <w:rFonts w:ascii="Arial" w:eastAsia="Times New Roman" w:hAnsi="Arial" w:cs="Arial"/>
                <w:color w:val="000000"/>
                <w:sz w:val="16"/>
                <w:szCs w:val="16"/>
              </w:rPr>
              <w:br/>
              <w:t>linda.cheng@hhmc.org</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Group Email: itdepartment@hhmc.org</w:t>
            </w:r>
          </w:p>
        </w:tc>
        <w:tc>
          <w:tcPr>
            <w:tcW w:w="880" w:type="dxa"/>
            <w:tcBorders>
              <w:top w:val="nil"/>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2EE57C8"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Project manager</w:t>
            </w:r>
          </w:p>
        </w:tc>
      </w:tr>
      <w:tr w:rsidR="00A74FD1" w:rsidRPr="00AE7058" w14:paraId="1F16D669" w14:textId="77777777" w:rsidTr="00950C8E">
        <w:trPr>
          <w:trHeight w:val="1965"/>
        </w:trPr>
        <w:tc>
          <w:tcPr>
            <w:tcW w:w="2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B72B2" w14:textId="77777777" w:rsidR="008061C7" w:rsidRPr="008061C7" w:rsidRDefault="008061C7" w:rsidP="00AE7058">
            <w:pPr>
              <w:spacing w:after="0" w:line="480" w:lineRule="auto"/>
              <w:jc w:val="center"/>
              <w:rPr>
                <w:rFonts w:ascii="Arial" w:eastAsia="Times New Roman" w:hAnsi="Arial" w:cs="Arial"/>
                <w:color w:val="000000"/>
                <w:sz w:val="16"/>
                <w:szCs w:val="16"/>
              </w:rPr>
            </w:pPr>
            <w:r w:rsidRPr="008061C7">
              <w:rPr>
                <w:rFonts w:ascii="Arial" w:eastAsia="Times New Roman" w:hAnsi="Arial" w:cs="Arial"/>
                <w:color w:val="000000"/>
                <w:sz w:val="16"/>
                <w:szCs w:val="16"/>
              </w:rPr>
              <w:t>4</w:t>
            </w:r>
          </w:p>
        </w:tc>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5C0997" w14:textId="76F6E1A0"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ED Nursing Staff</w:t>
            </w:r>
            <w:r w:rsidRPr="00AE7058">
              <w:rPr>
                <w:rFonts w:ascii="Arial" w:eastAsia="Times New Roman" w:hAnsi="Arial" w:cs="Arial"/>
                <w:color w:val="000000"/>
                <w:sz w:val="16"/>
                <w:szCs w:val="16"/>
              </w:rPr>
              <w:t>:</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Cristiana Bailey, Telehealth Nurse Coordinator</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 xml:space="preserve">Marcus </w:t>
            </w:r>
            <w:r w:rsidRPr="008061C7">
              <w:rPr>
                <w:rFonts w:ascii="Arial" w:eastAsia="Times New Roman" w:hAnsi="Arial" w:cs="Arial"/>
                <w:color w:val="000000"/>
                <w:sz w:val="16"/>
                <w:szCs w:val="16"/>
              </w:rPr>
              <w:lastRenderedPageBreak/>
              <w:t>Ellison, ED RN Team Lead</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8EF34"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lastRenderedPageBreak/>
              <w:t xml:space="preserve">Training on telehealth equipment use, changes to triage protocols, communication procedures </w:t>
            </w:r>
            <w:r w:rsidRPr="008061C7">
              <w:rPr>
                <w:rFonts w:ascii="Arial" w:eastAsia="Times New Roman" w:hAnsi="Arial" w:cs="Arial"/>
                <w:color w:val="000000"/>
                <w:sz w:val="16"/>
                <w:szCs w:val="16"/>
              </w:rPr>
              <w:lastRenderedPageBreak/>
              <w:t>with remote providers.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D4F6B"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lastRenderedPageBreak/>
              <w:t>Nurses will need hands-on training sessions and clarity on workflow changes to avoid disruption in patient care.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4C982F"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Training sessions 3 weeks before go-live, daily Q&amp;A forums during first week post-launch.</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771486"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In-person training, shift huddles, printed reference guides.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B1D2A"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Attend training, ask clarifying questions, provide feedback on process clarity.</w:t>
            </w:r>
          </w:p>
        </w:tc>
        <w:tc>
          <w:tcPr>
            <w:tcW w:w="1530" w:type="dxa"/>
            <w:tcBorders>
              <w:top w:val="nil"/>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67AAED8"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Individual email:</w:t>
            </w:r>
            <w:r w:rsidRPr="008061C7">
              <w:rPr>
                <w:rFonts w:ascii="Arial" w:eastAsia="Times New Roman" w:hAnsi="Arial" w:cs="Arial"/>
                <w:color w:val="000000"/>
                <w:sz w:val="16"/>
                <w:szCs w:val="16"/>
              </w:rPr>
              <w:br/>
              <w:t>cristiana.bailey@hhmc.org</w:t>
            </w:r>
            <w:r w:rsidRPr="008061C7">
              <w:rPr>
                <w:rFonts w:ascii="Arial" w:eastAsia="Times New Roman" w:hAnsi="Arial" w:cs="Arial"/>
                <w:color w:val="000000"/>
                <w:sz w:val="16"/>
                <w:szCs w:val="16"/>
              </w:rPr>
              <w:br/>
              <w:t>marcus.ellison@hhmc.org</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Group email:</w:t>
            </w:r>
            <w:r w:rsidRPr="008061C7">
              <w:rPr>
                <w:rFonts w:ascii="Arial" w:eastAsia="Times New Roman" w:hAnsi="Arial" w:cs="Arial"/>
                <w:color w:val="000000"/>
                <w:sz w:val="16"/>
                <w:szCs w:val="16"/>
              </w:rPr>
              <w:br/>
              <w:t>ednursingstaff@hhmc.org</w:t>
            </w:r>
          </w:p>
        </w:tc>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928576"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Project manager</w:t>
            </w:r>
          </w:p>
        </w:tc>
      </w:tr>
      <w:tr w:rsidR="008061C7" w:rsidRPr="00AE7058" w14:paraId="374E18CE" w14:textId="77777777" w:rsidTr="00950C8E">
        <w:trPr>
          <w:trHeight w:val="1965"/>
        </w:trPr>
        <w:tc>
          <w:tcPr>
            <w:tcW w:w="2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A2C4C1E" w14:textId="77777777" w:rsidR="008061C7" w:rsidRPr="008061C7" w:rsidRDefault="008061C7" w:rsidP="00AE7058">
            <w:pPr>
              <w:spacing w:after="0" w:line="480" w:lineRule="auto"/>
              <w:jc w:val="center"/>
              <w:rPr>
                <w:rFonts w:ascii="Arial" w:eastAsia="Times New Roman" w:hAnsi="Arial" w:cs="Arial"/>
                <w:color w:val="000000"/>
                <w:sz w:val="16"/>
                <w:szCs w:val="16"/>
              </w:rPr>
            </w:pPr>
            <w:r w:rsidRPr="008061C7">
              <w:rPr>
                <w:rFonts w:ascii="Arial" w:eastAsia="Times New Roman" w:hAnsi="Arial" w:cs="Arial"/>
                <w:color w:val="000000"/>
                <w:sz w:val="16"/>
                <w:szCs w:val="16"/>
              </w:rPr>
              <w:t>5</w:t>
            </w:r>
          </w:p>
        </w:tc>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070E9CD" w14:textId="783AAA83"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Telehealth Vendor (Amwell)</w:t>
            </w:r>
            <w:r w:rsidRPr="00AE7058">
              <w:rPr>
                <w:rFonts w:ascii="Arial" w:eastAsia="Times New Roman" w:hAnsi="Arial" w:cs="Arial"/>
                <w:color w:val="000000"/>
                <w:sz w:val="16"/>
                <w:szCs w:val="16"/>
              </w:rPr>
              <w:t>:</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Bryce Deblock, Amwell Implementation Specialist</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Nami Roy, Amwell Technical Project Liaison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6C61B37"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Implementation schedule, support availability, troubleshooting workflow, and compliance documentation requirements.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0EDA3C"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Vendor is expected to provide timely tech support and ensure HIPAA compliance throughout integration.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9D6EDAF"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Weekly implementation check-ins, support line available during go-live week.</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569541F"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Video calls, email correspondence, shared project tracker.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4CD2BA3" w14:textId="09A7FE5A"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 xml:space="preserve">Confirm system readiness, provide ongoing technical support, ensure regulatory </w:t>
            </w:r>
            <w:r w:rsidR="009052D5" w:rsidRPr="008061C7">
              <w:rPr>
                <w:rFonts w:ascii="Arial" w:eastAsia="Times New Roman" w:hAnsi="Arial" w:cs="Arial"/>
                <w:color w:val="000000"/>
                <w:sz w:val="16"/>
                <w:szCs w:val="16"/>
              </w:rPr>
              <w:t>compliance</w:t>
            </w:r>
            <w:r w:rsidRPr="008061C7">
              <w:rPr>
                <w:rFonts w:ascii="Arial" w:eastAsia="Times New Roman" w:hAnsi="Arial" w:cs="Arial"/>
                <w:color w:val="000000"/>
                <w:sz w:val="16"/>
                <w:szCs w:val="16"/>
              </w:rPr>
              <w:t xml:space="preserve">. </w:t>
            </w:r>
          </w:p>
        </w:tc>
        <w:tc>
          <w:tcPr>
            <w:tcW w:w="1530" w:type="dxa"/>
            <w:tcBorders>
              <w:top w:val="nil"/>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E0FE827"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Individual email:</w:t>
            </w:r>
            <w:r w:rsidRPr="008061C7">
              <w:rPr>
                <w:rFonts w:ascii="Arial" w:eastAsia="Times New Roman" w:hAnsi="Arial" w:cs="Arial"/>
                <w:color w:val="000000"/>
                <w:sz w:val="16"/>
                <w:szCs w:val="16"/>
              </w:rPr>
              <w:br/>
              <w:t>bryce.deblock@amwell.com</w:t>
            </w:r>
            <w:r w:rsidRPr="008061C7">
              <w:rPr>
                <w:rFonts w:ascii="Arial" w:eastAsia="Times New Roman" w:hAnsi="Arial" w:cs="Arial"/>
                <w:color w:val="000000"/>
                <w:sz w:val="16"/>
                <w:szCs w:val="16"/>
              </w:rPr>
              <w:br/>
              <w:t>nami.roy@amwell.com</w:t>
            </w:r>
            <w:r w:rsidRPr="008061C7">
              <w:rPr>
                <w:rFonts w:ascii="Arial" w:eastAsia="Times New Roman" w:hAnsi="Arial" w:cs="Arial"/>
                <w:color w:val="000000"/>
                <w:sz w:val="16"/>
                <w:szCs w:val="16"/>
              </w:rPr>
              <w:br/>
            </w:r>
            <w:r w:rsidRPr="008061C7">
              <w:rPr>
                <w:rFonts w:ascii="Arial" w:eastAsia="Times New Roman" w:hAnsi="Arial" w:cs="Arial"/>
                <w:color w:val="000000"/>
                <w:sz w:val="16"/>
                <w:szCs w:val="16"/>
              </w:rPr>
              <w:br/>
              <w:t>Group email:</w:t>
            </w:r>
            <w:r w:rsidRPr="008061C7">
              <w:rPr>
                <w:rFonts w:ascii="Arial" w:eastAsia="Times New Roman" w:hAnsi="Arial" w:cs="Arial"/>
                <w:color w:val="000000"/>
                <w:sz w:val="16"/>
                <w:szCs w:val="16"/>
              </w:rPr>
              <w:br/>
              <w:t>support@amwell.com</w:t>
            </w:r>
          </w:p>
        </w:tc>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49F523" w14:textId="77777777" w:rsidR="008061C7" w:rsidRPr="008061C7" w:rsidRDefault="008061C7" w:rsidP="00AE7058">
            <w:pPr>
              <w:spacing w:after="0" w:line="480" w:lineRule="auto"/>
              <w:rPr>
                <w:rFonts w:ascii="Arial" w:eastAsia="Times New Roman" w:hAnsi="Arial" w:cs="Arial"/>
                <w:color w:val="000000"/>
                <w:sz w:val="16"/>
                <w:szCs w:val="16"/>
              </w:rPr>
            </w:pPr>
            <w:r w:rsidRPr="008061C7">
              <w:rPr>
                <w:rFonts w:ascii="Arial" w:eastAsia="Times New Roman" w:hAnsi="Arial" w:cs="Arial"/>
                <w:color w:val="000000"/>
                <w:sz w:val="16"/>
                <w:szCs w:val="16"/>
              </w:rPr>
              <w:t>Project manager</w:t>
            </w:r>
          </w:p>
        </w:tc>
      </w:tr>
    </w:tbl>
    <w:p w14:paraId="0B641F5D" w14:textId="77777777" w:rsidR="000842B5" w:rsidRPr="00AE7058" w:rsidRDefault="000842B5" w:rsidP="00AE7058">
      <w:pPr>
        <w:widowControl w:val="0"/>
        <w:spacing w:after="0" w:line="480" w:lineRule="auto"/>
        <w:rPr>
          <w:rFonts w:ascii="Arial" w:eastAsia="Arial" w:hAnsi="Arial" w:cs="Arial"/>
        </w:rPr>
      </w:pPr>
    </w:p>
    <w:p w14:paraId="26335FA4" w14:textId="2EAAFE1F" w:rsidR="000A2D35" w:rsidRPr="00AE7058" w:rsidRDefault="000A2D35" w:rsidP="00AE7058">
      <w:pPr>
        <w:widowControl w:val="0"/>
        <w:spacing w:after="0" w:line="480" w:lineRule="auto"/>
        <w:ind w:firstLine="720"/>
        <w:rPr>
          <w:rFonts w:ascii="Arial" w:eastAsia="Arial" w:hAnsi="Arial" w:cs="Arial"/>
        </w:rPr>
      </w:pPr>
      <w:r w:rsidRPr="00AE7058">
        <w:rPr>
          <w:rFonts w:ascii="Arial" w:eastAsia="Arial" w:hAnsi="Arial" w:cs="Arial"/>
        </w:rPr>
        <w:t>10.2 Information Distribution</w:t>
      </w:r>
    </w:p>
    <w:p w14:paraId="4D6E3EDF" w14:textId="5FAA006A" w:rsidR="000A2D35" w:rsidRPr="000A2D35" w:rsidRDefault="000A2D35" w:rsidP="00AE7058">
      <w:pPr>
        <w:spacing w:after="0" w:line="480" w:lineRule="auto"/>
        <w:rPr>
          <w:rFonts w:ascii="Arial" w:eastAsia="Times New Roman" w:hAnsi="Arial" w:cs="Arial"/>
          <w:sz w:val="24"/>
          <w:szCs w:val="24"/>
        </w:rPr>
      </w:pPr>
      <w:r w:rsidRPr="00AE7058">
        <w:rPr>
          <w:rFonts w:ascii="Arial" w:eastAsia="Times New Roman" w:hAnsi="Arial" w:cs="Arial"/>
          <w:noProof/>
          <w:sz w:val="24"/>
          <w:szCs w:val="24"/>
        </w:rPr>
        <w:lastRenderedPageBreak/>
        <w:drawing>
          <wp:inline distT="0" distB="0" distL="0" distR="0" wp14:anchorId="17DEDA9F" wp14:editId="30117528">
            <wp:extent cx="6428058" cy="2543908"/>
            <wp:effectExtent l="0" t="0" r="0" b="0"/>
            <wp:docPr id="695573756"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2196" cy="2561376"/>
                    </a:xfrm>
                    <a:prstGeom prst="rect">
                      <a:avLst/>
                    </a:prstGeom>
                    <a:noFill/>
                    <a:ln>
                      <a:noFill/>
                    </a:ln>
                  </pic:spPr>
                </pic:pic>
              </a:graphicData>
            </a:graphic>
          </wp:inline>
        </w:drawing>
      </w:r>
    </w:p>
    <w:p w14:paraId="0FA6BE05" w14:textId="66EB75C3" w:rsidR="008061C7" w:rsidRPr="00AE7058" w:rsidRDefault="000A2D35" w:rsidP="00AE7058">
      <w:pPr>
        <w:widowControl w:val="0"/>
        <w:spacing w:after="0" w:line="480" w:lineRule="auto"/>
        <w:rPr>
          <w:rFonts w:ascii="Arial" w:eastAsia="Arial" w:hAnsi="Arial" w:cs="Arial"/>
        </w:rPr>
      </w:pPr>
      <w:r w:rsidRPr="00AE7058">
        <w:rPr>
          <w:rFonts w:ascii="Arial" w:eastAsia="Arial" w:hAnsi="Arial" w:cs="Arial"/>
        </w:rPr>
        <w:t xml:space="preserve">  </w:t>
      </w:r>
    </w:p>
    <w:p w14:paraId="3E32530B" w14:textId="5AE8B372" w:rsidR="00236537" w:rsidRPr="00AE7058" w:rsidRDefault="00236537" w:rsidP="00AE7058">
      <w:pPr>
        <w:widowControl w:val="0"/>
        <w:spacing w:after="0" w:line="480" w:lineRule="auto"/>
        <w:ind w:firstLine="720"/>
        <w:rPr>
          <w:rFonts w:ascii="Arial" w:eastAsia="Arial" w:hAnsi="Arial" w:cs="Arial"/>
        </w:rPr>
      </w:pPr>
      <w:r w:rsidRPr="00AE7058">
        <w:rPr>
          <w:rFonts w:ascii="Arial" w:eastAsia="Arial" w:hAnsi="Arial" w:cs="Arial"/>
        </w:rPr>
        <w:t>10.3 Performance Reportin</w:t>
      </w:r>
      <w:r w:rsidR="00DA33A1" w:rsidRPr="00AE7058">
        <w:rPr>
          <w:rFonts w:ascii="Arial" w:eastAsia="Arial" w:hAnsi="Arial" w:cs="Arial"/>
        </w:rPr>
        <w:t>g</w:t>
      </w:r>
    </w:p>
    <w:p w14:paraId="7E8E4783" w14:textId="5EBEEA3B" w:rsidR="00DA33A1" w:rsidRPr="00AE7058" w:rsidRDefault="00DA33A1" w:rsidP="00AE7058">
      <w:pPr>
        <w:widowControl w:val="0"/>
        <w:spacing w:after="0" w:line="480" w:lineRule="auto"/>
        <w:rPr>
          <w:rFonts w:ascii="Arial" w:eastAsia="Arial" w:hAnsi="Arial" w:cs="Arial"/>
          <w:b/>
          <w:bCs/>
        </w:rPr>
      </w:pPr>
      <w:r w:rsidRPr="00AE7058">
        <w:rPr>
          <w:rFonts w:ascii="Arial" w:eastAsia="Arial" w:hAnsi="Arial" w:cs="Arial"/>
          <w:b/>
          <w:bCs/>
        </w:rPr>
        <w:t xml:space="preserve">11. </w:t>
      </w:r>
      <w:r w:rsidR="00236537" w:rsidRPr="00AE7058">
        <w:rPr>
          <w:rFonts w:ascii="Arial" w:eastAsia="Arial" w:hAnsi="Arial" w:cs="Arial"/>
          <w:b/>
          <w:bCs/>
        </w:rPr>
        <w:t>Project Risk Management</w:t>
      </w:r>
    </w:p>
    <w:p w14:paraId="078D3C12" w14:textId="3361D3A9" w:rsidR="000B3227" w:rsidRPr="00AE7058" w:rsidRDefault="00DA33A1" w:rsidP="00AE7058">
      <w:pPr>
        <w:widowControl w:val="0"/>
        <w:spacing w:after="0" w:line="480" w:lineRule="auto"/>
        <w:ind w:firstLine="720"/>
        <w:rPr>
          <w:rFonts w:ascii="Arial" w:eastAsia="Arial" w:hAnsi="Arial" w:cs="Arial"/>
        </w:rPr>
      </w:pPr>
      <w:r w:rsidRPr="00AE7058">
        <w:rPr>
          <w:rFonts w:ascii="Arial" w:eastAsia="Arial" w:hAnsi="Arial" w:cs="Arial"/>
        </w:rPr>
        <w:t xml:space="preserve">11.1 </w:t>
      </w:r>
      <w:r w:rsidR="000B3227" w:rsidRPr="00AE7058">
        <w:rPr>
          <w:rFonts w:ascii="Arial" w:eastAsia="Arial" w:hAnsi="Arial" w:cs="Arial"/>
        </w:rPr>
        <w:t>Risk Plan Overview</w:t>
      </w:r>
    </w:p>
    <w:p w14:paraId="50462354" w14:textId="77777777" w:rsidR="000B3227" w:rsidRPr="00AE7058" w:rsidRDefault="000B3227" w:rsidP="00AE7058">
      <w:pPr>
        <w:widowControl w:val="0"/>
        <w:spacing w:after="0" w:line="480" w:lineRule="auto"/>
        <w:rPr>
          <w:rFonts w:ascii="Arial" w:eastAsia="Arial" w:hAnsi="Arial" w:cs="Arial"/>
        </w:rPr>
      </w:pPr>
      <w:r w:rsidRPr="00AE7058">
        <w:rPr>
          <w:rFonts w:ascii="Arial" w:eastAsia="Arial" w:hAnsi="Arial" w:cs="Arial"/>
        </w:rPr>
        <w:t xml:space="preserve">This risk plan will help create a straightforward approach to how the project team will identify, assess, respond to, manage, and monitor potential risks throughout the Amwell telehealth ED implementation project. This plan aims to identify and reduce any negative impacts, recognize and take advantage of opportunities, and ensure that the project is within scope and budget and completed in the desired time.  </w:t>
      </w:r>
    </w:p>
    <w:p w14:paraId="2DC62E79" w14:textId="77777777" w:rsidR="000B3227" w:rsidRPr="00AE7058" w:rsidRDefault="000B3227" w:rsidP="00AE7058">
      <w:pPr>
        <w:widowControl w:val="0"/>
        <w:spacing w:after="0" w:line="480" w:lineRule="auto"/>
        <w:rPr>
          <w:rFonts w:ascii="Arial" w:eastAsia="Arial" w:hAnsi="Arial" w:cs="Arial"/>
        </w:rPr>
      </w:pPr>
      <w:r w:rsidRPr="00AE7058">
        <w:rPr>
          <w:rFonts w:ascii="Arial" w:eastAsia="Arial" w:hAnsi="Arial" w:cs="Arial"/>
        </w:rPr>
        <w:t>The project team will include risk management activities in all the project phases. Regular updates to the risk identification table and ongoing communication with stakeholders will occur.</w:t>
      </w:r>
    </w:p>
    <w:p w14:paraId="26F1B372" w14:textId="77777777" w:rsidR="000B3227" w:rsidRPr="00AE7058" w:rsidRDefault="000B3227" w:rsidP="00AE7058">
      <w:pPr>
        <w:pStyle w:val="Heading1"/>
        <w:keepNext w:val="0"/>
        <w:keepLines w:val="0"/>
        <w:spacing w:before="0" w:line="480" w:lineRule="auto"/>
        <w:ind w:firstLine="720"/>
        <w:rPr>
          <w:rFonts w:ascii="Arial" w:eastAsia="Arial" w:hAnsi="Arial" w:cs="Arial"/>
          <w:color w:val="auto"/>
          <w:sz w:val="22"/>
          <w:szCs w:val="22"/>
        </w:rPr>
      </w:pPr>
      <w:r w:rsidRPr="00AE7058">
        <w:rPr>
          <w:rFonts w:ascii="Arial" w:eastAsia="Arial" w:hAnsi="Arial" w:cs="Arial"/>
          <w:color w:val="auto"/>
          <w:sz w:val="22"/>
          <w:szCs w:val="22"/>
        </w:rPr>
        <w:t>11.2 Risk Identification</w:t>
      </w:r>
    </w:p>
    <w:p w14:paraId="217DEDF0" w14:textId="77777777" w:rsidR="000B3227" w:rsidRPr="00AE7058" w:rsidRDefault="000B3227" w:rsidP="00AE7058">
      <w:pPr>
        <w:widowControl w:val="0"/>
        <w:spacing w:after="0" w:line="480" w:lineRule="auto"/>
        <w:rPr>
          <w:rFonts w:ascii="Arial" w:eastAsia="Arial" w:hAnsi="Arial" w:cs="Arial"/>
        </w:rPr>
      </w:pPr>
      <w:r w:rsidRPr="00AE7058">
        <w:rPr>
          <w:rFonts w:ascii="Arial" w:eastAsia="Arial" w:hAnsi="Arial" w:cs="Arial"/>
        </w:rPr>
        <w:t>Risk will be identified via Project team brainstorming sessions, performing a SWOT analysis &amp; root cause analysis, interviews with clinical and technical staff, review of lessons learned from past implementations, engaging stakeholders and subject matter experts, and vendor input and market analysis.</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50"/>
        <w:gridCol w:w="1575"/>
        <w:gridCol w:w="6705"/>
      </w:tblGrid>
      <w:tr w:rsidR="000B3227" w:rsidRPr="00AE7058" w14:paraId="47211ECE" w14:textId="77777777">
        <w:trPr>
          <w:trHeight w:val="300"/>
        </w:trPr>
        <w:tc>
          <w:tcPr>
            <w:tcW w:w="1050"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771DDBA3" w14:textId="77777777" w:rsidR="000B3227" w:rsidRPr="00AE7058" w:rsidRDefault="000B3227" w:rsidP="00AE7058">
            <w:pPr>
              <w:pStyle w:val="Tabelleberschrift"/>
              <w:keepNext/>
              <w:spacing w:line="480" w:lineRule="auto"/>
              <w:rPr>
                <w:rFonts w:ascii="Arial" w:eastAsia="Arial" w:hAnsi="Arial" w:cs="Arial"/>
                <w:color w:val="auto"/>
                <w:sz w:val="22"/>
                <w:szCs w:val="22"/>
              </w:rPr>
            </w:pPr>
            <w:r w:rsidRPr="00AE7058">
              <w:rPr>
                <w:rFonts w:ascii="Arial" w:eastAsia="Arial" w:hAnsi="Arial" w:cs="Arial"/>
                <w:color w:val="auto"/>
                <w:sz w:val="22"/>
                <w:szCs w:val="22"/>
                <w:lang w:val="en-US"/>
              </w:rPr>
              <w:lastRenderedPageBreak/>
              <w:t>Risk ID</w:t>
            </w:r>
          </w:p>
        </w:tc>
        <w:tc>
          <w:tcPr>
            <w:tcW w:w="157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4F7FF90B" w14:textId="77777777" w:rsidR="000B3227" w:rsidRPr="00AE7058" w:rsidRDefault="000B3227" w:rsidP="00AE7058">
            <w:pPr>
              <w:pStyle w:val="Tabelleberschrift"/>
              <w:keepNext/>
              <w:spacing w:line="480" w:lineRule="auto"/>
              <w:rPr>
                <w:rFonts w:ascii="Arial" w:eastAsia="Arial" w:hAnsi="Arial" w:cs="Arial"/>
                <w:color w:val="auto"/>
                <w:sz w:val="22"/>
                <w:szCs w:val="22"/>
              </w:rPr>
            </w:pPr>
            <w:r w:rsidRPr="00AE7058">
              <w:rPr>
                <w:rFonts w:ascii="Arial" w:eastAsia="Arial" w:hAnsi="Arial" w:cs="Arial"/>
                <w:color w:val="auto"/>
                <w:sz w:val="22"/>
                <w:szCs w:val="22"/>
                <w:lang w:val="en-US"/>
              </w:rPr>
              <w:t>Risk</w:t>
            </w:r>
          </w:p>
        </w:tc>
        <w:tc>
          <w:tcPr>
            <w:tcW w:w="670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7B820C5C" w14:textId="77777777" w:rsidR="000B3227" w:rsidRPr="00AE7058" w:rsidRDefault="000B3227" w:rsidP="00AE7058">
            <w:pPr>
              <w:pStyle w:val="Tabelleberschrift"/>
              <w:keepNext/>
              <w:spacing w:line="480" w:lineRule="auto"/>
              <w:rPr>
                <w:rFonts w:ascii="Arial" w:eastAsia="Arial" w:hAnsi="Arial" w:cs="Arial"/>
                <w:color w:val="auto"/>
                <w:sz w:val="22"/>
                <w:szCs w:val="22"/>
              </w:rPr>
            </w:pPr>
            <w:r w:rsidRPr="00AE7058">
              <w:rPr>
                <w:rFonts w:ascii="Arial" w:eastAsia="Arial" w:hAnsi="Arial" w:cs="Arial"/>
                <w:color w:val="auto"/>
                <w:sz w:val="22"/>
                <w:szCs w:val="22"/>
                <w:lang w:val="en-US"/>
              </w:rPr>
              <w:t>Possible impacts on the project</w:t>
            </w:r>
          </w:p>
        </w:tc>
      </w:tr>
      <w:tr w:rsidR="000B3227" w:rsidRPr="00AE7058" w14:paraId="315AD7BF" w14:textId="77777777">
        <w:trPr>
          <w:trHeight w:val="300"/>
        </w:trPr>
        <w:tc>
          <w:tcPr>
            <w:tcW w:w="1050" w:type="dxa"/>
            <w:tcBorders>
              <w:top w:val="single" w:sz="6" w:space="0" w:color="auto"/>
              <w:left w:val="single" w:sz="6" w:space="0" w:color="auto"/>
              <w:bottom w:val="single" w:sz="6" w:space="0" w:color="auto"/>
              <w:right w:val="single" w:sz="6" w:space="0" w:color="auto"/>
            </w:tcBorders>
            <w:tcMar>
              <w:left w:w="105" w:type="dxa"/>
              <w:right w:w="105" w:type="dxa"/>
            </w:tcMar>
          </w:tcPr>
          <w:p w14:paraId="5CA7A890" w14:textId="77777777" w:rsidR="000B3227" w:rsidRPr="00AE7058" w:rsidRDefault="000B3227" w:rsidP="00AE7058">
            <w:pPr>
              <w:pStyle w:val="TabelleStandard"/>
              <w:keepNext/>
              <w:spacing w:line="480" w:lineRule="auto"/>
              <w:rPr>
                <w:rFonts w:ascii="Arial" w:eastAsia="Arial" w:hAnsi="Arial" w:cs="Arial"/>
                <w:sz w:val="22"/>
                <w:szCs w:val="22"/>
              </w:rPr>
            </w:pPr>
            <w:r w:rsidRPr="00AE7058">
              <w:rPr>
                <w:rFonts w:ascii="Arial" w:eastAsia="Arial" w:hAnsi="Arial" w:cs="Arial"/>
                <w:sz w:val="22"/>
                <w:szCs w:val="22"/>
                <w:lang w:val="en-GB"/>
              </w:rPr>
              <w:t>R1</w:t>
            </w:r>
          </w:p>
        </w:tc>
        <w:tc>
          <w:tcPr>
            <w:tcW w:w="1575" w:type="dxa"/>
            <w:tcBorders>
              <w:top w:val="single" w:sz="6" w:space="0" w:color="auto"/>
              <w:left w:val="single" w:sz="6" w:space="0" w:color="auto"/>
              <w:bottom w:val="single" w:sz="6" w:space="0" w:color="auto"/>
              <w:right w:val="single" w:sz="6" w:space="0" w:color="auto"/>
            </w:tcBorders>
            <w:tcMar>
              <w:left w:w="105" w:type="dxa"/>
              <w:right w:w="105" w:type="dxa"/>
            </w:tcMar>
          </w:tcPr>
          <w:p w14:paraId="26FA9373" w14:textId="77777777" w:rsidR="000B3227" w:rsidRPr="00AE7058" w:rsidRDefault="000B3227" w:rsidP="00AE7058">
            <w:pPr>
              <w:keepNext/>
              <w:spacing w:after="120" w:line="480" w:lineRule="auto"/>
              <w:rPr>
                <w:rFonts w:ascii="Arial" w:eastAsia="Arial" w:hAnsi="Arial" w:cs="Arial"/>
              </w:rPr>
            </w:pPr>
            <w:r w:rsidRPr="00AE7058">
              <w:rPr>
                <w:rFonts w:ascii="Arial" w:eastAsia="Arial" w:hAnsi="Arial" w:cs="Arial"/>
                <w:lang w:val="en-GB"/>
              </w:rPr>
              <w:t>Vendor delays in delivering telehealth equipment or software</w:t>
            </w:r>
          </w:p>
        </w:tc>
        <w:tc>
          <w:tcPr>
            <w:tcW w:w="6705" w:type="dxa"/>
            <w:tcBorders>
              <w:top w:val="single" w:sz="6" w:space="0" w:color="auto"/>
              <w:left w:val="single" w:sz="6" w:space="0" w:color="auto"/>
              <w:bottom w:val="single" w:sz="6" w:space="0" w:color="auto"/>
              <w:right w:val="single" w:sz="6" w:space="0" w:color="auto"/>
            </w:tcBorders>
            <w:tcMar>
              <w:left w:w="105" w:type="dxa"/>
              <w:right w:w="105" w:type="dxa"/>
            </w:tcMar>
          </w:tcPr>
          <w:p w14:paraId="75F77545" w14:textId="77777777" w:rsidR="000B3227" w:rsidRPr="00AE7058" w:rsidRDefault="000B3227" w:rsidP="00AE7058">
            <w:pPr>
              <w:pStyle w:val="TabelleStandard"/>
              <w:keepNext/>
              <w:spacing w:line="480" w:lineRule="auto"/>
              <w:rPr>
                <w:rFonts w:ascii="Arial" w:eastAsia="Arial" w:hAnsi="Arial" w:cs="Arial"/>
                <w:sz w:val="22"/>
                <w:szCs w:val="22"/>
              </w:rPr>
            </w:pPr>
            <w:r w:rsidRPr="00AE7058">
              <w:rPr>
                <w:rFonts w:ascii="Arial" w:eastAsia="Arial" w:hAnsi="Arial" w:cs="Arial"/>
                <w:sz w:val="22"/>
                <w:szCs w:val="22"/>
                <w:lang w:val="en-GB"/>
              </w:rPr>
              <w:t>Access to the equipment or software is critical to the project and its timeline. A delay in delivery from the vendors can extend the project schedule, delay go-live, and impact ED operations planning.</w:t>
            </w:r>
          </w:p>
        </w:tc>
      </w:tr>
      <w:tr w:rsidR="000B3227" w:rsidRPr="00AE7058" w14:paraId="6D3CBE72" w14:textId="77777777">
        <w:trPr>
          <w:trHeight w:val="300"/>
        </w:trPr>
        <w:tc>
          <w:tcPr>
            <w:tcW w:w="1050" w:type="dxa"/>
            <w:tcBorders>
              <w:top w:val="single" w:sz="6" w:space="0" w:color="auto"/>
              <w:left w:val="single" w:sz="6" w:space="0" w:color="auto"/>
              <w:bottom w:val="single" w:sz="6" w:space="0" w:color="auto"/>
              <w:right w:val="single" w:sz="6" w:space="0" w:color="auto"/>
            </w:tcBorders>
            <w:tcMar>
              <w:left w:w="105" w:type="dxa"/>
              <w:right w:w="105" w:type="dxa"/>
            </w:tcMar>
          </w:tcPr>
          <w:p w14:paraId="051381A6" w14:textId="77777777" w:rsidR="000B3227" w:rsidRPr="00AE7058" w:rsidRDefault="000B3227" w:rsidP="00AE7058">
            <w:pPr>
              <w:pStyle w:val="TabelleStandard"/>
              <w:keepNext/>
              <w:spacing w:line="480" w:lineRule="auto"/>
              <w:rPr>
                <w:rFonts w:ascii="Arial" w:eastAsia="Arial" w:hAnsi="Arial" w:cs="Arial"/>
                <w:sz w:val="22"/>
                <w:szCs w:val="22"/>
              </w:rPr>
            </w:pPr>
            <w:r w:rsidRPr="00AE7058">
              <w:rPr>
                <w:rFonts w:ascii="Arial" w:eastAsia="Arial" w:hAnsi="Arial" w:cs="Arial"/>
                <w:sz w:val="22"/>
                <w:szCs w:val="22"/>
                <w:lang w:val="en-GB"/>
              </w:rPr>
              <w:t>R2</w:t>
            </w:r>
          </w:p>
        </w:tc>
        <w:tc>
          <w:tcPr>
            <w:tcW w:w="1575" w:type="dxa"/>
            <w:tcBorders>
              <w:top w:val="single" w:sz="6" w:space="0" w:color="auto"/>
              <w:left w:val="single" w:sz="6" w:space="0" w:color="auto"/>
              <w:bottom w:val="single" w:sz="6" w:space="0" w:color="auto"/>
              <w:right w:val="single" w:sz="6" w:space="0" w:color="auto"/>
            </w:tcBorders>
            <w:tcMar>
              <w:left w:w="105" w:type="dxa"/>
              <w:right w:w="105" w:type="dxa"/>
            </w:tcMar>
          </w:tcPr>
          <w:p w14:paraId="586166D0" w14:textId="77777777" w:rsidR="000B3227" w:rsidRPr="00AE7058" w:rsidRDefault="000B3227" w:rsidP="00AE7058">
            <w:pPr>
              <w:keepNext/>
              <w:spacing w:after="120" w:line="480" w:lineRule="auto"/>
              <w:rPr>
                <w:rFonts w:ascii="Arial" w:eastAsia="Arial" w:hAnsi="Arial" w:cs="Arial"/>
              </w:rPr>
            </w:pPr>
            <w:r w:rsidRPr="00AE7058">
              <w:rPr>
                <w:rFonts w:ascii="Arial" w:eastAsia="Arial" w:hAnsi="Arial" w:cs="Arial"/>
                <w:lang w:val="en-GB"/>
              </w:rPr>
              <w:t>Resistance to change from ED clinical staff</w:t>
            </w:r>
          </w:p>
        </w:tc>
        <w:tc>
          <w:tcPr>
            <w:tcW w:w="6705" w:type="dxa"/>
            <w:tcBorders>
              <w:top w:val="single" w:sz="6" w:space="0" w:color="auto"/>
              <w:left w:val="single" w:sz="6" w:space="0" w:color="auto"/>
              <w:bottom w:val="single" w:sz="6" w:space="0" w:color="auto"/>
              <w:right w:val="single" w:sz="6" w:space="0" w:color="auto"/>
            </w:tcBorders>
            <w:tcMar>
              <w:left w:w="105" w:type="dxa"/>
              <w:right w:w="105" w:type="dxa"/>
            </w:tcMar>
          </w:tcPr>
          <w:p w14:paraId="2BB22B88" w14:textId="77777777" w:rsidR="000B3227" w:rsidRPr="00AE7058" w:rsidRDefault="000B3227" w:rsidP="00AE7058">
            <w:pPr>
              <w:pStyle w:val="TabelleStandard"/>
              <w:keepNext/>
              <w:spacing w:line="480" w:lineRule="auto"/>
              <w:rPr>
                <w:rFonts w:ascii="Arial" w:eastAsia="Arial" w:hAnsi="Arial" w:cs="Arial"/>
                <w:sz w:val="22"/>
                <w:szCs w:val="22"/>
              </w:rPr>
            </w:pPr>
            <w:r w:rsidRPr="00AE7058">
              <w:rPr>
                <w:rFonts w:ascii="Arial" w:eastAsia="Arial" w:hAnsi="Arial" w:cs="Arial"/>
                <w:sz w:val="22"/>
                <w:szCs w:val="22"/>
                <w:lang w:val="en-GB"/>
              </w:rPr>
              <w:t>Staff is resistant to changes in practice workflows, and new technology usually significantly impacts a project moving forward or not. Resistance to change can lead to poor user adoption, reduced effectiveness of telehealth, need for additional training, and possible reputational risk.</w:t>
            </w:r>
          </w:p>
        </w:tc>
      </w:tr>
      <w:tr w:rsidR="000B3227" w:rsidRPr="00AE7058" w14:paraId="6D60211F" w14:textId="77777777">
        <w:trPr>
          <w:trHeight w:val="300"/>
        </w:trPr>
        <w:tc>
          <w:tcPr>
            <w:tcW w:w="1050" w:type="dxa"/>
            <w:tcBorders>
              <w:top w:val="single" w:sz="6" w:space="0" w:color="auto"/>
              <w:left w:val="single" w:sz="6" w:space="0" w:color="auto"/>
              <w:bottom w:val="single" w:sz="6" w:space="0" w:color="auto"/>
              <w:right w:val="single" w:sz="6" w:space="0" w:color="auto"/>
            </w:tcBorders>
            <w:tcMar>
              <w:left w:w="105" w:type="dxa"/>
              <w:right w:w="105" w:type="dxa"/>
            </w:tcMar>
          </w:tcPr>
          <w:p w14:paraId="4E63048A" w14:textId="77777777" w:rsidR="000B3227" w:rsidRPr="00AE7058" w:rsidRDefault="000B3227" w:rsidP="00AE7058">
            <w:pPr>
              <w:pStyle w:val="TabelleStandard"/>
              <w:keepNext/>
              <w:spacing w:line="480" w:lineRule="auto"/>
              <w:rPr>
                <w:rFonts w:ascii="Arial" w:eastAsia="Arial" w:hAnsi="Arial" w:cs="Arial"/>
                <w:sz w:val="22"/>
                <w:szCs w:val="22"/>
              </w:rPr>
            </w:pPr>
            <w:r w:rsidRPr="00AE7058">
              <w:rPr>
                <w:rFonts w:ascii="Arial" w:eastAsia="Arial" w:hAnsi="Arial" w:cs="Arial"/>
                <w:sz w:val="22"/>
                <w:szCs w:val="22"/>
                <w:lang w:val="en-GB"/>
              </w:rPr>
              <w:t>R3</w:t>
            </w:r>
          </w:p>
        </w:tc>
        <w:tc>
          <w:tcPr>
            <w:tcW w:w="1575" w:type="dxa"/>
            <w:tcBorders>
              <w:top w:val="single" w:sz="6" w:space="0" w:color="auto"/>
              <w:left w:val="single" w:sz="6" w:space="0" w:color="auto"/>
              <w:bottom w:val="single" w:sz="6" w:space="0" w:color="auto"/>
              <w:right w:val="single" w:sz="6" w:space="0" w:color="auto"/>
            </w:tcBorders>
            <w:tcMar>
              <w:left w:w="105" w:type="dxa"/>
              <w:right w:w="105" w:type="dxa"/>
            </w:tcMar>
          </w:tcPr>
          <w:p w14:paraId="47B1F5FA" w14:textId="77777777" w:rsidR="000B3227" w:rsidRPr="00AE7058" w:rsidRDefault="000B3227" w:rsidP="00AE7058">
            <w:pPr>
              <w:keepNext/>
              <w:spacing w:after="120" w:line="480" w:lineRule="auto"/>
              <w:rPr>
                <w:rFonts w:ascii="Arial" w:eastAsia="Arial" w:hAnsi="Arial" w:cs="Arial"/>
              </w:rPr>
            </w:pPr>
            <w:r w:rsidRPr="00AE7058">
              <w:rPr>
                <w:rFonts w:ascii="Arial" w:eastAsia="Arial" w:hAnsi="Arial" w:cs="Arial"/>
                <w:lang w:val="en-GB"/>
              </w:rPr>
              <w:t xml:space="preserve">Technical integration issues with EPIC EHR </w:t>
            </w:r>
          </w:p>
        </w:tc>
        <w:tc>
          <w:tcPr>
            <w:tcW w:w="6705" w:type="dxa"/>
            <w:tcBorders>
              <w:top w:val="single" w:sz="6" w:space="0" w:color="auto"/>
              <w:left w:val="single" w:sz="6" w:space="0" w:color="auto"/>
              <w:bottom w:val="single" w:sz="6" w:space="0" w:color="auto"/>
              <w:right w:val="single" w:sz="6" w:space="0" w:color="auto"/>
            </w:tcBorders>
            <w:tcMar>
              <w:left w:w="105" w:type="dxa"/>
              <w:right w:w="105" w:type="dxa"/>
            </w:tcMar>
          </w:tcPr>
          <w:p w14:paraId="11365B7A" w14:textId="77777777" w:rsidR="000B3227" w:rsidRPr="00AE7058" w:rsidRDefault="000B3227" w:rsidP="00AE7058">
            <w:pPr>
              <w:pStyle w:val="TabelleStandard"/>
              <w:keepNext/>
              <w:spacing w:line="480" w:lineRule="auto"/>
              <w:rPr>
                <w:rFonts w:ascii="Arial" w:eastAsia="Arial" w:hAnsi="Arial" w:cs="Arial"/>
                <w:sz w:val="22"/>
                <w:szCs w:val="22"/>
              </w:rPr>
            </w:pPr>
            <w:r w:rsidRPr="00AE7058">
              <w:rPr>
                <w:rFonts w:ascii="Arial" w:eastAsia="Arial" w:hAnsi="Arial" w:cs="Arial"/>
                <w:sz w:val="22"/>
                <w:szCs w:val="22"/>
                <w:lang w:val="en-GB"/>
              </w:rPr>
              <w:t>Suppose the Amwell telehealth has integration issues with the current EPIC EHR in the hospital. In that case, it can disrupt workflows, cause potential data inconsistencies, and lead to the inability to document telehealth visits properly.</w:t>
            </w:r>
          </w:p>
        </w:tc>
      </w:tr>
      <w:tr w:rsidR="000B3227" w:rsidRPr="00AE7058" w14:paraId="26CFE735" w14:textId="77777777">
        <w:trPr>
          <w:trHeight w:val="300"/>
        </w:trPr>
        <w:tc>
          <w:tcPr>
            <w:tcW w:w="1050" w:type="dxa"/>
            <w:tcBorders>
              <w:top w:val="single" w:sz="6" w:space="0" w:color="auto"/>
              <w:left w:val="single" w:sz="6" w:space="0" w:color="auto"/>
              <w:bottom w:val="single" w:sz="6" w:space="0" w:color="auto"/>
              <w:right w:val="single" w:sz="6" w:space="0" w:color="auto"/>
            </w:tcBorders>
            <w:tcMar>
              <w:left w:w="105" w:type="dxa"/>
              <w:right w:w="105" w:type="dxa"/>
            </w:tcMar>
          </w:tcPr>
          <w:p w14:paraId="1BE39F3F" w14:textId="77777777" w:rsidR="000B3227" w:rsidRPr="00AE7058" w:rsidRDefault="000B3227" w:rsidP="00AE7058">
            <w:pPr>
              <w:pStyle w:val="TabelleStandard"/>
              <w:keepNext/>
              <w:spacing w:line="480" w:lineRule="auto"/>
              <w:rPr>
                <w:rFonts w:ascii="Arial" w:eastAsia="Arial" w:hAnsi="Arial" w:cs="Arial"/>
                <w:sz w:val="22"/>
                <w:szCs w:val="22"/>
              </w:rPr>
            </w:pPr>
            <w:r w:rsidRPr="00AE7058">
              <w:rPr>
                <w:rFonts w:ascii="Arial" w:eastAsia="Arial" w:hAnsi="Arial" w:cs="Arial"/>
                <w:sz w:val="22"/>
                <w:szCs w:val="22"/>
                <w:lang w:val="en-GB"/>
              </w:rPr>
              <w:t>R4</w:t>
            </w:r>
          </w:p>
        </w:tc>
        <w:tc>
          <w:tcPr>
            <w:tcW w:w="1575" w:type="dxa"/>
            <w:tcBorders>
              <w:top w:val="single" w:sz="6" w:space="0" w:color="auto"/>
              <w:left w:val="single" w:sz="6" w:space="0" w:color="auto"/>
              <w:bottom w:val="single" w:sz="6" w:space="0" w:color="auto"/>
              <w:right w:val="single" w:sz="6" w:space="0" w:color="auto"/>
            </w:tcBorders>
            <w:tcMar>
              <w:left w:w="105" w:type="dxa"/>
              <w:right w:w="105" w:type="dxa"/>
            </w:tcMar>
          </w:tcPr>
          <w:p w14:paraId="0660E678" w14:textId="77777777" w:rsidR="000B3227" w:rsidRPr="00AE7058" w:rsidRDefault="000B3227" w:rsidP="00AE7058">
            <w:pPr>
              <w:keepNext/>
              <w:spacing w:after="120" w:line="480" w:lineRule="auto"/>
              <w:rPr>
                <w:rFonts w:ascii="Arial" w:eastAsia="Arial" w:hAnsi="Arial" w:cs="Arial"/>
              </w:rPr>
            </w:pPr>
            <w:r w:rsidRPr="00AE7058">
              <w:rPr>
                <w:rFonts w:ascii="Arial" w:eastAsia="Arial" w:hAnsi="Arial" w:cs="Arial"/>
                <w:lang w:val="en-GB"/>
              </w:rPr>
              <w:t>Non-compliance with HIPAA or telehealth regulations</w:t>
            </w:r>
          </w:p>
        </w:tc>
        <w:tc>
          <w:tcPr>
            <w:tcW w:w="6705" w:type="dxa"/>
            <w:tcBorders>
              <w:top w:val="single" w:sz="6" w:space="0" w:color="auto"/>
              <w:left w:val="single" w:sz="6" w:space="0" w:color="auto"/>
              <w:bottom w:val="single" w:sz="6" w:space="0" w:color="auto"/>
              <w:right w:val="single" w:sz="6" w:space="0" w:color="auto"/>
            </w:tcBorders>
            <w:tcMar>
              <w:left w:w="105" w:type="dxa"/>
              <w:right w:w="105" w:type="dxa"/>
            </w:tcMar>
          </w:tcPr>
          <w:p w14:paraId="4E762E02" w14:textId="77777777" w:rsidR="000B3227" w:rsidRPr="00AE7058" w:rsidRDefault="000B3227" w:rsidP="00AE7058">
            <w:pPr>
              <w:pStyle w:val="TabelleStandard"/>
              <w:keepNext/>
              <w:spacing w:line="480" w:lineRule="auto"/>
              <w:rPr>
                <w:rFonts w:ascii="Arial" w:eastAsia="Arial" w:hAnsi="Arial" w:cs="Arial"/>
                <w:sz w:val="22"/>
                <w:szCs w:val="22"/>
              </w:rPr>
            </w:pPr>
            <w:r w:rsidRPr="00AE7058">
              <w:rPr>
                <w:rFonts w:ascii="Arial" w:eastAsia="Arial" w:hAnsi="Arial" w:cs="Arial"/>
                <w:sz w:val="22"/>
                <w:szCs w:val="22"/>
                <w:lang w:val="en-GB"/>
              </w:rPr>
              <w:t>Can cause Legal risk, project delays for rework, and reputational damage to the hospital.</w:t>
            </w:r>
          </w:p>
        </w:tc>
      </w:tr>
      <w:tr w:rsidR="000B3227" w:rsidRPr="00AE7058" w14:paraId="119D2E7A" w14:textId="77777777">
        <w:trPr>
          <w:trHeight w:val="300"/>
        </w:trPr>
        <w:tc>
          <w:tcPr>
            <w:tcW w:w="1050" w:type="dxa"/>
            <w:tcBorders>
              <w:top w:val="single" w:sz="6" w:space="0" w:color="auto"/>
              <w:left w:val="single" w:sz="6" w:space="0" w:color="auto"/>
              <w:bottom w:val="single" w:sz="6" w:space="0" w:color="auto"/>
              <w:right w:val="single" w:sz="6" w:space="0" w:color="auto"/>
            </w:tcBorders>
            <w:tcMar>
              <w:left w:w="105" w:type="dxa"/>
              <w:right w:w="105" w:type="dxa"/>
            </w:tcMar>
          </w:tcPr>
          <w:p w14:paraId="10E5A5FD" w14:textId="77777777" w:rsidR="000B3227" w:rsidRPr="00AE7058" w:rsidRDefault="000B3227" w:rsidP="00AE7058">
            <w:pPr>
              <w:pStyle w:val="TabelleStandard"/>
              <w:keepNext/>
              <w:spacing w:line="480" w:lineRule="auto"/>
              <w:rPr>
                <w:rFonts w:ascii="Arial" w:eastAsia="Arial" w:hAnsi="Arial" w:cs="Arial"/>
                <w:sz w:val="22"/>
                <w:szCs w:val="22"/>
              </w:rPr>
            </w:pPr>
            <w:r w:rsidRPr="00AE7058">
              <w:rPr>
                <w:rFonts w:ascii="Arial" w:eastAsia="Arial" w:hAnsi="Arial" w:cs="Arial"/>
                <w:sz w:val="22"/>
                <w:szCs w:val="22"/>
                <w:lang w:val="en-GB"/>
              </w:rPr>
              <w:lastRenderedPageBreak/>
              <w:t>R5</w:t>
            </w:r>
          </w:p>
        </w:tc>
        <w:tc>
          <w:tcPr>
            <w:tcW w:w="1575" w:type="dxa"/>
            <w:tcBorders>
              <w:top w:val="single" w:sz="6" w:space="0" w:color="auto"/>
              <w:left w:val="single" w:sz="6" w:space="0" w:color="auto"/>
              <w:bottom w:val="single" w:sz="6" w:space="0" w:color="auto"/>
              <w:right w:val="single" w:sz="6" w:space="0" w:color="auto"/>
            </w:tcBorders>
            <w:tcMar>
              <w:left w:w="105" w:type="dxa"/>
              <w:right w:w="105" w:type="dxa"/>
            </w:tcMar>
          </w:tcPr>
          <w:p w14:paraId="551D8432" w14:textId="77777777" w:rsidR="000B3227" w:rsidRPr="00AE7058" w:rsidRDefault="000B3227" w:rsidP="00AE7058">
            <w:pPr>
              <w:keepNext/>
              <w:spacing w:after="120" w:line="480" w:lineRule="auto"/>
              <w:rPr>
                <w:rFonts w:ascii="Arial" w:eastAsia="Arial" w:hAnsi="Arial" w:cs="Arial"/>
              </w:rPr>
            </w:pPr>
            <w:r w:rsidRPr="00AE7058">
              <w:rPr>
                <w:rFonts w:ascii="Arial" w:eastAsia="Arial" w:hAnsi="Arial" w:cs="Arial"/>
                <w:lang w:val="en-GB"/>
              </w:rPr>
              <w:t>Insufficient patient digital literacy or access to devices</w:t>
            </w:r>
          </w:p>
        </w:tc>
        <w:tc>
          <w:tcPr>
            <w:tcW w:w="6705" w:type="dxa"/>
            <w:tcBorders>
              <w:top w:val="single" w:sz="6" w:space="0" w:color="auto"/>
              <w:left w:val="single" w:sz="6" w:space="0" w:color="auto"/>
              <w:bottom w:val="single" w:sz="6" w:space="0" w:color="auto"/>
              <w:right w:val="single" w:sz="6" w:space="0" w:color="auto"/>
            </w:tcBorders>
            <w:tcMar>
              <w:left w:w="105" w:type="dxa"/>
              <w:right w:w="105" w:type="dxa"/>
            </w:tcMar>
          </w:tcPr>
          <w:p w14:paraId="68654F39" w14:textId="77777777" w:rsidR="000B3227" w:rsidRPr="00AE7058" w:rsidRDefault="000B3227" w:rsidP="00AE7058">
            <w:pPr>
              <w:spacing w:after="0" w:line="480" w:lineRule="auto"/>
              <w:rPr>
                <w:rFonts w:ascii="Arial" w:eastAsia="Arial" w:hAnsi="Arial" w:cs="Arial"/>
              </w:rPr>
            </w:pPr>
            <w:r w:rsidRPr="00AE7058">
              <w:rPr>
                <w:rFonts w:ascii="Arial" w:eastAsia="Arial" w:hAnsi="Arial" w:cs="Arial"/>
                <w:lang w:val="de-DE"/>
              </w:rPr>
              <w:t>Can Limit telehealth adoption, reduce patient engagement, and may result in health equity concerns.</w:t>
            </w:r>
          </w:p>
        </w:tc>
      </w:tr>
    </w:tbl>
    <w:p w14:paraId="7AAFBEBC" w14:textId="77777777" w:rsidR="009052D5" w:rsidRDefault="009052D5" w:rsidP="009052D5">
      <w:pPr>
        <w:pStyle w:val="Heading1"/>
        <w:keepNext w:val="0"/>
        <w:keepLines w:val="0"/>
        <w:spacing w:before="0" w:line="480" w:lineRule="auto"/>
        <w:rPr>
          <w:rFonts w:ascii="Arial" w:eastAsia="Arial" w:hAnsi="Arial" w:cs="Arial"/>
          <w:color w:val="auto"/>
          <w:sz w:val="22"/>
          <w:szCs w:val="22"/>
        </w:rPr>
      </w:pPr>
    </w:p>
    <w:p w14:paraId="422CF857" w14:textId="7CF91536" w:rsidR="000B3227" w:rsidRPr="00AE7058" w:rsidRDefault="000B3227" w:rsidP="009052D5">
      <w:pPr>
        <w:pStyle w:val="Heading1"/>
        <w:keepNext w:val="0"/>
        <w:keepLines w:val="0"/>
        <w:spacing w:before="0" w:line="480" w:lineRule="auto"/>
        <w:ind w:firstLine="720"/>
        <w:rPr>
          <w:rFonts w:ascii="Arial" w:eastAsia="Arial" w:hAnsi="Arial" w:cs="Arial"/>
          <w:color w:val="auto"/>
          <w:sz w:val="22"/>
          <w:szCs w:val="22"/>
        </w:rPr>
      </w:pPr>
      <w:r w:rsidRPr="00AE7058">
        <w:rPr>
          <w:rFonts w:ascii="Arial" w:eastAsia="Arial" w:hAnsi="Arial" w:cs="Arial"/>
          <w:color w:val="auto"/>
          <w:sz w:val="22"/>
          <w:szCs w:val="22"/>
        </w:rPr>
        <w:t>11.3 Risk Management / Schedule</w:t>
      </w:r>
    </w:p>
    <w:p w14:paraId="523FEF61" w14:textId="77777777" w:rsidR="000B3227" w:rsidRPr="00AE7058" w:rsidRDefault="000B3227" w:rsidP="00AE7058">
      <w:pPr>
        <w:widowControl w:val="0"/>
        <w:spacing w:after="0" w:line="480" w:lineRule="auto"/>
        <w:rPr>
          <w:rFonts w:ascii="Arial" w:eastAsia="Arial" w:hAnsi="Arial" w:cs="Arial"/>
        </w:rPr>
      </w:pPr>
      <w:r w:rsidRPr="00AE7058">
        <w:rPr>
          <w:rFonts w:ascii="Arial" w:eastAsia="Arial" w:hAnsi="Arial" w:cs="Arial"/>
        </w:rPr>
        <w:t>Risk management for the Amwell telehealth integration project will be a continuous process incorporated into every project lifecycle phase. Each phase will include risk-focused checkpoints, clear ownership, mitigation deliverables, and progress reviews. The schedule below defines risk-specific actions integrated with the master project timeline (see Gantt chart in Section 6.1), ensuring that risks are identified early and responded to proactively.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65"/>
        <w:gridCol w:w="1155"/>
        <w:gridCol w:w="5130"/>
      </w:tblGrid>
      <w:tr w:rsidR="000B3227" w:rsidRPr="009052D5" w14:paraId="30D4025C"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79CF4AE7" w14:textId="77777777" w:rsidR="000B3227" w:rsidRPr="009052D5" w:rsidRDefault="000B3227" w:rsidP="00AE7058">
            <w:pPr>
              <w:spacing w:line="480" w:lineRule="auto"/>
              <w:jc w:val="center"/>
              <w:rPr>
                <w:rFonts w:ascii="Arial" w:eastAsia="Arial" w:hAnsi="Arial" w:cs="Arial"/>
              </w:rPr>
            </w:pPr>
            <w:r w:rsidRPr="009052D5">
              <w:rPr>
                <w:rFonts w:ascii="Arial" w:eastAsia="Arial" w:hAnsi="Arial" w:cs="Arial"/>
                <w:b/>
                <w:bCs/>
                <w:lang w:val="de-DE"/>
              </w:rPr>
              <w:t>Project Phase</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20798AFD" w14:textId="77777777" w:rsidR="000B3227" w:rsidRPr="009052D5" w:rsidRDefault="000B3227" w:rsidP="00AE7058">
            <w:pPr>
              <w:spacing w:line="480" w:lineRule="auto"/>
              <w:jc w:val="center"/>
              <w:rPr>
                <w:rFonts w:ascii="Arial" w:eastAsia="Arial" w:hAnsi="Arial" w:cs="Arial"/>
              </w:rPr>
            </w:pPr>
            <w:r w:rsidRPr="009052D5">
              <w:rPr>
                <w:rFonts w:ascii="Arial" w:eastAsia="Arial" w:hAnsi="Arial" w:cs="Arial"/>
                <w:b/>
                <w:bCs/>
                <w:lang w:val="de-DE"/>
              </w:rPr>
              <w:t>Timeline</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71D5C42E" w14:textId="77777777" w:rsidR="000B3227" w:rsidRPr="009052D5" w:rsidRDefault="000B3227" w:rsidP="00AE7058">
            <w:pPr>
              <w:spacing w:line="480" w:lineRule="auto"/>
              <w:jc w:val="center"/>
              <w:rPr>
                <w:rFonts w:ascii="Arial" w:eastAsia="Arial" w:hAnsi="Arial" w:cs="Arial"/>
              </w:rPr>
            </w:pPr>
            <w:r w:rsidRPr="009052D5">
              <w:rPr>
                <w:rFonts w:ascii="Arial" w:eastAsia="Arial" w:hAnsi="Arial" w:cs="Arial"/>
                <w:b/>
                <w:bCs/>
                <w:lang w:val="de-DE"/>
              </w:rPr>
              <w:t>Risk Management Activities</w:t>
            </w:r>
          </w:p>
        </w:tc>
      </w:tr>
      <w:tr w:rsidR="000B3227" w:rsidRPr="009052D5" w14:paraId="269AE3C8"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506B619B"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1. Project Initiation</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428C5D83"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Weeks 1–2</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1DEC3B24" w14:textId="77777777" w:rsidR="000B3227" w:rsidRPr="009052D5" w:rsidRDefault="000B3227" w:rsidP="00974493">
            <w:pPr>
              <w:pStyle w:val="ListParagraph"/>
              <w:numPr>
                <w:ilvl w:val="0"/>
                <w:numId w:val="42"/>
              </w:numPr>
              <w:spacing w:line="480" w:lineRule="auto"/>
              <w:ind w:left="360"/>
              <w:rPr>
                <w:rFonts w:ascii="Arial" w:eastAsia="Arial" w:hAnsi="Arial" w:cs="Arial"/>
              </w:rPr>
            </w:pPr>
            <w:r w:rsidRPr="009052D5">
              <w:rPr>
                <w:rFonts w:ascii="Arial" w:eastAsia="Arial" w:hAnsi="Arial" w:cs="Arial"/>
                <w:lang w:val="de-DE"/>
              </w:rPr>
              <w:t>Establish the Risk Management Plan.</w:t>
            </w:r>
          </w:p>
          <w:p w14:paraId="0AA591AC" w14:textId="77777777" w:rsidR="000B3227" w:rsidRPr="009052D5" w:rsidRDefault="000B3227" w:rsidP="00974493">
            <w:pPr>
              <w:pStyle w:val="ListParagraph"/>
              <w:numPr>
                <w:ilvl w:val="0"/>
                <w:numId w:val="42"/>
              </w:numPr>
              <w:spacing w:line="480" w:lineRule="auto"/>
              <w:ind w:left="360"/>
              <w:rPr>
                <w:rFonts w:ascii="Arial" w:eastAsia="Arial" w:hAnsi="Arial" w:cs="Arial"/>
              </w:rPr>
            </w:pPr>
            <w:r w:rsidRPr="009052D5">
              <w:rPr>
                <w:rFonts w:ascii="Arial" w:eastAsia="Arial" w:hAnsi="Arial" w:cs="Arial"/>
                <w:lang w:val="de-DE"/>
              </w:rPr>
              <w:t xml:space="preserve">Identify and appoint a Risk Officer. </w:t>
            </w:r>
          </w:p>
          <w:p w14:paraId="0CD232CD" w14:textId="77777777" w:rsidR="000B3227" w:rsidRPr="009052D5" w:rsidRDefault="000B3227" w:rsidP="00974493">
            <w:pPr>
              <w:pStyle w:val="ListParagraph"/>
              <w:numPr>
                <w:ilvl w:val="0"/>
                <w:numId w:val="42"/>
              </w:numPr>
              <w:spacing w:line="480" w:lineRule="auto"/>
              <w:ind w:left="360"/>
              <w:rPr>
                <w:rFonts w:ascii="Arial" w:eastAsia="Arial" w:hAnsi="Arial" w:cs="Arial"/>
              </w:rPr>
            </w:pPr>
            <w:r w:rsidRPr="009052D5">
              <w:rPr>
                <w:rFonts w:ascii="Arial" w:eastAsia="Arial" w:hAnsi="Arial" w:cs="Arial"/>
                <w:lang w:val="de-DE"/>
              </w:rPr>
              <w:t xml:space="preserve">Create a shared Risk Register document for all project stakeholders. </w:t>
            </w:r>
          </w:p>
          <w:p w14:paraId="76F3A89A" w14:textId="77777777" w:rsidR="000B3227" w:rsidRPr="009052D5" w:rsidRDefault="000B3227" w:rsidP="00974493">
            <w:pPr>
              <w:pStyle w:val="ListParagraph"/>
              <w:numPr>
                <w:ilvl w:val="0"/>
                <w:numId w:val="42"/>
              </w:numPr>
              <w:spacing w:line="480" w:lineRule="auto"/>
              <w:ind w:left="360"/>
              <w:rPr>
                <w:rFonts w:ascii="Arial" w:eastAsia="Arial" w:hAnsi="Arial" w:cs="Arial"/>
              </w:rPr>
            </w:pPr>
            <w:r w:rsidRPr="009052D5">
              <w:rPr>
                <w:rFonts w:ascii="Arial" w:eastAsia="Arial" w:hAnsi="Arial" w:cs="Arial"/>
                <w:lang w:val="de-DE"/>
              </w:rPr>
              <w:t xml:space="preserve">Conduct risk identification workshop with key stakeholders using brainstorming, SWOT analysis, and interviews. </w:t>
            </w:r>
          </w:p>
          <w:p w14:paraId="7C981CBE" w14:textId="77777777" w:rsidR="000B3227" w:rsidRPr="009052D5" w:rsidRDefault="000B3227" w:rsidP="00974493">
            <w:pPr>
              <w:pStyle w:val="ListParagraph"/>
              <w:numPr>
                <w:ilvl w:val="0"/>
                <w:numId w:val="42"/>
              </w:numPr>
              <w:spacing w:line="480" w:lineRule="auto"/>
              <w:ind w:left="360"/>
              <w:rPr>
                <w:rFonts w:ascii="Arial" w:eastAsia="Arial" w:hAnsi="Arial" w:cs="Arial"/>
              </w:rPr>
            </w:pPr>
            <w:r w:rsidRPr="009052D5">
              <w:rPr>
                <w:rFonts w:ascii="Arial" w:eastAsia="Arial" w:hAnsi="Arial" w:cs="Arial"/>
                <w:lang w:val="de-DE"/>
              </w:rPr>
              <w:t xml:space="preserve">Categorize risks (technical, operational, regulatory, user-related, financial). </w:t>
            </w:r>
          </w:p>
          <w:p w14:paraId="7293AE84" w14:textId="77777777" w:rsidR="000B3227" w:rsidRPr="009052D5" w:rsidRDefault="000B3227" w:rsidP="00974493">
            <w:pPr>
              <w:pStyle w:val="ListParagraph"/>
              <w:numPr>
                <w:ilvl w:val="0"/>
                <w:numId w:val="42"/>
              </w:numPr>
              <w:spacing w:line="480" w:lineRule="auto"/>
              <w:ind w:left="360"/>
              <w:rPr>
                <w:rFonts w:ascii="Arial" w:eastAsia="Arial" w:hAnsi="Arial" w:cs="Arial"/>
              </w:rPr>
            </w:pPr>
            <w:r w:rsidRPr="009052D5">
              <w:rPr>
                <w:rFonts w:ascii="Arial" w:eastAsia="Arial" w:hAnsi="Arial" w:cs="Arial"/>
                <w:lang w:val="de-DE"/>
              </w:rPr>
              <w:t>Assign preliminary risk ratings a risk matrix.</w:t>
            </w:r>
          </w:p>
        </w:tc>
      </w:tr>
      <w:tr w:rsidR="000B3227" w:rsidRPr="009052D5" w14:paraId="1A9C684C"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1F2143CE"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lastRenderedPageBreak/>
              <w:t>2. Vendor Contracting &amp; Scope Alignment</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5A32E8A3"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Weeks 2–4</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6E1394E5" w14:textId="77777777" w:rsidR="000B3227" w:rsidRPr="009052D5" w:rsidRDefault="000B3227" w:rsidP="00974493">
            <w:pPr>
              <w:pStyle w:val="ListParagraph"/>
              <w:numPr>
                <w:ilvl w:val="0"/>
                <w:numId w:val="41"/>
              </w:numPr>
              <w:spacing w:line="480" w:lineRule="auto"/>
              <w:ind w:left="360"/>
              <w:rPr>
                <w:rFonts w:ascii="Arial" w:eastAsia="Arial" w:hAnsi="Arial" w:cs="Arial"/>
              </w:rPr>
            </w:pPr>
            <w:r w:rsidRPr="009052D5">
              <w:rPr>
                <w:rFonts w:ascii="Arial" w:eastAsia="Arial" w:hAnsi="Arial" w:cs="Arial"/>
                <w:lang w:val="de-DE"/>
              </w:rPr>
              <w:t xml:space="preserve">Define SLAs with Amwell vendor to mitigate risk of delivery delays (R1). </w:t>
            </w:r>
          </w:p>
          <w:p w14:paraId="004413AD" w14:textId="77777777" w:rsidR="000B3227" w:rsidRPr="009052D5" w:rsidRDefault="000B3227" w:rsidP="00974493">
            <w:pPr>
              <w:pStyle w:val="ListParagraph"/>
              <w:numPr>
                <w:ilvl w:val="0"/>
                <w:numId w:val="41"/>
              </w:numPr>
              <w:spacing w:line="480" w:lineRule="auto"/>
              <w:ind w:left="360"/>
              <w:rPr>
                <w:rFonts w:ascii="Arial" w:eastAsia="Arial" w:hAnsi="Arial" w:cs="Arial"/>
              </w:rPr>
            </w:pPr>
            <w:r w:rsidRPr="009052D5">
              <w:rPr>
                <w:rFonts w:ascii="Arial" w:eastAsia="Arial" w:hAnsi="Arial" w:cs="Arial"/>
                <w:lang w:val="de-DE"/>
              </w:rPr>
              <w:t xml:space="preserve">Include penalty clauses in vendor agreements for missed timelines. </w:t>
            </w:r>
          </w:p>
          <w:p w14:paraId="4EB37856" w14:textId="77777777" w:rsidR="000B3227" w:rsidRPr="009052D5" w:rsidRDefault="000B3227" w:rsidP="00974493">
            <w:pPr>
              <w:pStyle w:val="ListParagraph"/>
              <w:numPr>
                <w:ilvl w:val="0"/>
                <w:numId w:val="41"/>
              </w:numPr>
              <w:spacing w:line="480" w:lineRule="auto"/>
              <w:ind w:left="360"/>
              <w:rPr>
                <w:rFonts w:ascii="Arial" w:eastAsia="Arial" w:hAnsi="Arial" w:cs="Arial"/>
              </w:rPr>
            </w:pPr>
            <w:r w:rsidRPr="009052D5">
              <w:rPr>
                <w:rFonts w:ascii="Arial" w:eastAsia="Arial" w:hAnsi="Arial" w:cs="Arial"/>
                <w:lang w:val="de-DE"/>
              </w:rPr>
              <w:t xml:space="preserve">Clarify scope boundaries to minimize scope creep. </w:t>
            </w:r>
          </w:p>
          <w:p w14:paraId="561C66B1" w14:textId="77777777" w:rsidR="000B3227" w:rsidRPr="009052D5" w:rsidRDefault="000B3227" w:rsidP="00974493">
            <w:pPr>
              <w:pStyle w:val="ListParagraph"/>
              <w:numPr>
                <w:ilvl w:val="0"/>
                <w:numId w:val="41"/>
              </w:numPr>
              <w:spacing w:line="480" w:lineRule="auto"/>
              <w:ind w:left="360"/>
              <w:rPr>
                <w:rFonts w:ascii="Arial" w:eastAsia="Arial" w:hAnsi="Arial" w:cs="Arial"/>
              </w:rPr>
            </w:pPr>
            <w:r w:rsidRPr="009052D5">
              <w:rPr>
                <w:rFonts w:ascii="Arial" w:eastAsia="Arial" w:hAnsi="Arial" w:cs="Arial"/>
                <w:lang w:val="de-DE"/>
              </w:rPr>
              <w:t>Update Risk Register based on vendor input.</w:t>
            </w:r>
          </w:p>
        </w:tc>
      </w:tr>
      <w:tr w:rsidR="000B3227" w:rsidRPr="009052D5" w14:paraId="388B37CF"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7D59F6D5"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3. Technical Integration Planning</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7F5F57AA"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Weeks 5–6</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07B31291" w14:textId="77777777" w:rsidR="000B3227" w:rsidRPr="009052D5" w:rsidRDefault="000B3227" w:rsidP="00974493">
            <w:pPr>
              <w:pStyle w:val="ListParagraph"/>
              <w:numPr>
                <w:ilvl w:val="0"/>
                <w:numId w:val="40"/>
              </w:numPr>
              <w:spacing w:line="480" w:lineRule="auto"/>
              <w:ind w:left="360"/>
              <w:rPr>
                <w:rFonts w:ascii="Arial" w:eastAsia="Arial" w:hAnsi="Arial" w:cs="Arial"/>
              </w:rPr>
            </w:pPr>
            <w:r w:rsidRPr="009052D5">
              <w:rPr>
                <w:rFonts w:ascii="Arial" w:eastAsia="Arial" w:hAnsi="Arial" w:cs="Arial"/>
                <w:lang w:val="de-DE"/>
              </w:rPr>
              <w:t xml:space="preserve">Conduct interface analysis between Amwell and EPIC EHR (R3). </w:t>
            </w:r>
          </w:p>
          <w:p w14:paraId="7BDBF740" w14:textId="77777777" w:rsidR="000B3227" w:rsidRPr="009052D5" w:rsidRDefault="000B3227" w:rsidP="00974493">
            <w:pPr>
              <w:pStyle w:val="ListParagraph"/>
              <w:numPr>
                <w:ilvl w:val="0"/>
                <w:numId w:val="40"/>
              </w:numPr>
              <w:spacing w:line="480" w:lineRule="auto"/>
              <w:ind w:left="360"/>
              <w:rPr>
                <w:rFonts w:ascii="Arial" w:eastAsia="Arial" w:hAnsi="Arial" w:cs="Arial"/>
              </w:rPr>
            </w:pPr>
            <w:r w:rsidRPr="009052D5">
              <w:rPr>
                <w:rFonts w:ascii="Arial" w:eastAsia="Arial" w:hAnsi="Arial" w:cs="Arial"/>
                <w:lang w:val="de-DE"/>
              </w:rPr>
              <w:t xml:space="preserve">Perform compatibility testing on sandbox environment. </w:t>
            </w:r>
          </w:p>
          <w:p w14:paraId="40A94364" w14:textId="77777777" w:rsidR="000B3227" w:rsidRPr="009052D5" w:rsidRDefault="000B3227" w:rsidP="00974493">
            <w:pPr>
              <w:pStyle w:val="ListParagraph"/>
              <w:numPr>
                <w:ilvl w:val="0"/>
                <w:numId w:val="40"/>
              </w:numPr>
              <w:spacing w:line="480" w:lineRule="auto"/>
              <w:ind w:left="360"/>
              <w:rPr>
                <w:rFonts w:ascii="Arial" w:eastAsia="Arial" w:hAnsi="Arial" w:cs="Arial"/>
              </w:rPr>
            </w:pPr>
            <w:r w:rsidRPr="009052D5">
              <w:rPr>
                <w:rFonts w:ascii="Arial" w:eastAsia="Arial" w:hAnsi="Arial" w:cs="Arial"/>
                <w:lang w:val="de-DE"/>
              </w:rPr>
              <w:t>Identify integration blockers and document contingency pathways.</w:t>
            </w:r>
          </w:p>
        </w:tc>
      </w:tr>
      <w:tr w:rsidR="000B3227" w:rsidRPr="009052D5" w14:paraId="46F6F761"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4FE8C9EE"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4. Compliance &amp; Regulatory Review</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30977F1C"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Week 7</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3EF4323C" w14:textId="77777777" w:rsidR="000B3227" w:rsidRPr="009052D5" w:rsidRDefault="000B3227" w:rsidP="00974493">
            <w:pPr>
              <w:pStyle w:val="ListParagraph"/>
              <w:numPr>
                <w:ilvl w:val="0"/>
                <w:numId w:val="39"/>
              </w:numPr>
              <w:spacing w:line="480" w:lineRule="auto"/>
              <w:ind w:left="360"/>
              <w:rPr>
                <w:rFonts w:ascii="Arial" w:eastAsia="Arial" w:hAnsi="Arial" w:cs="Arial"/>
              </w:rPr>
            </w:pPr>
            <w:r w:rsidRPr="009052D5">
              <w:rPr>
                <w:rFonts w:ascii="Arial" w:eastAsia="Arial" w:hAnsi="Arial" w:cs="Arial"/>
                <w:lang w:val="de-DE"/>
              </w:rPr>
              <w:t xml:space="preserve">Conduct internal HIPAA compliance check with Compliance Officer (R4). </w:t>
            </w:r>
          </w:p>
          <w:p w14:paraId="3937F234" w14:textId="77777777" w:rsidR="000B3227" w:rsidRPr="009052D5" w:rsidRDefault="000B3227" w:rsidP="00974493">
            <w:pPr>
              <w:pStyle w:val="ListParagraph"/>
              <w:numPr>
                <w:ilvl w:val="0"/>
                <w:numId w:val="39"/>
              </w:numPr>
              <w:spacing w:line="480" w:lineRule="auto"/>
              <w:ind w:left="360"/>
              <w:rPr>
                <w:rFonts w:ascii="Arial" w:eastAsia="Arial" w:hAnsi="Arial" w:cs="Arial"/>
              </w:rPr>
            </w:pPr>
            <w:r w:rsidRPr="009052D5">
              <w:rPr>
                <w:rFonts w:ascii="Arial" w:eastAsia="Arial" w:hAnsi="Arial" w:cs="Arial"/>
                <w:lang w:val="de-DE"/>
              </w:rPr>
              <w:t xml:space="preserve">Develop checklist for telehealth data privacy, storage, and consent protocols. </w:t>
            </w:r>
          </w:p>
          <w:p w14:paraId="32537687" w14:textId="77777777" w:rsidR="000B3227" w:rsidRPr="009052D5" w:rsidRDefault="000B3227" w:rsidP="00974493">
            <w:pPr>
              <w:pStyle w:val="ListParagraph"/>
              <w:numPr>
                <w:ilvl w:val="0"/>
                <w:numId w:val="39"/>
              </w:numPr>
              <w:spacing w:line="480" w:lineRule="auto"/>
              <w:ind w:left="360"/>
              <w:rPr>
                <w:rFonts w:ascii="Arial" w:eastAsia="Arial" w:hAnsi="Arial" w:cs="Arial"/>
              </w:rPr>
            </w:pPr>
            <w:r w:rsidRPr="009052D5">
              <w:rPr>
                <w:rFonts w:ascii="Arial" w:eastAsia="Arial" w:hAnsi="Arial" w:cs="Arial"/>
                <w:lang w:val="de-DE"/>
              </w:rPr>
              <w:t>Plan external audit dates (pre- and post-implementation).</w:t>
            </w:r>
          </w:p>
        </w:tc>
      </w:tr>
      <w:tr w:rsidR="000B3227" w:rsidRPr="009052D5" w14:paraId="5F8F6995"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0B7D1204"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5. Staff Readiness &amp; Workflow Assessment</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5828EBC2"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Weeks 8–9</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34E9562E" w14:textId="77777777" w:rsidR="000B3227" w:rsidRPr="009052D5" w:rsidRDefault="000B3227" w:rsidP="00974493">
            <w:pPr>
              <w:pStyle w:val="ListParagraph"/>
              <w:numPr>
                <w:ilvl w:val="0"/>
                <w:numId w:val="38"/>
              </w:numPr>
              <w:spacing w:line="480" w:lineRule="auto"/>
              <w:ind w:left="360"/>
              <w:rPr>
                <w:rFonts w:ascii="Arial" w:eastAsia="Arial" w:hAnsi="Arial" w:cs="Arial"/>
              </w:rPr>
            </w:pPr>
            <w:r w:rsidRPr="009052D5">
              <w:rPr>
                <w:rFonts w:ascii="Arial" w:eastAsia="Arial" w:hAnsi="Arial" w:cs="Arial"/>
                <w:lang w:val="de-DE"/>
              </w:rPr>
              <w:t xml:space="preserve">Administer surveys/interviews to ED staff to assess resistance to change (R2). </w:t>
            </w:r>
          </w:p>
          <w:p w14:paraId="769C0158" w14:textId="77777777" w:rsidR="000B3227" w:rsidRPr="009052D5" w:rsidRDefault="000B3227" w:rsidP="00974493">
            <w:pPr>
              <w:pStyle w:val="ListParagraph"/>
              <w:numPr>
                <w:ilvl w:val="0"/>
                <w:numId w:val="38"/>
              </w:numPr>
              <w:spacing w:line="480" w:lineRule="auto"/>
              <w:ind w:left="360"/>
              <w:rPr>
                <w:rFonts w:ascii="Arial" w:eastAsia="Arial" w:hAnsi="Arial" w:cs="Arial"/>
              </w:rPr>
            </w:pPr>
            <w:r w:rsidRPr="009052D5">
              <w:rPr>
                <w:rFonts w:ascii="Arial" w:eastAsia="Arial" w:hAnsi="Arial" w:cs="Arial"/>
                <w:lang w:val="de-DE"/>
              </w:rPr>
              <w:t>Identify training needs and learning gaps.</w:t>
            </w:r>
          </w:p>
          <w:p w14:paraId="59EC769E" w14:textId="77777777" w:rsidR="000B3227" w:rsidRPr="009052D5" w:rsidRDefault="000B3227" w:rsidP="00974493">
            <w:pPr>
              <w:pStyle w:val="ListParagraph"/>
              <w:numPr>
                <w:ilvl w:val="0"/>
                <w:numId w:val="38"/>
              </w:numPr>
              <w:spacing w:line="480" w:lineRule="auto"/>
              <w:ind w:left="360"/>
              <w:rPr>
                <w:rFonts w:ascii="Arial" w:eastAsia="Arial" w:hAnsi="Arial" w:cs="Arial"/>
              </w:rPr>
            </w:pPr>
            <w:r w:rsidRPr="009052D5">
              <w:rPr>
                <w:rFonts w:ascii="Arial" w:eastAsia="Arial" w:hAnsi="Arial" w:cs="Arial"/>
                <w:lang w:val="de-DE"/>
              </w:rPr>
              <w:lastRenderedPageBreak/>
              <w:t>Develop change management strategy across shifts.</w:t>
            </w:r>
          </w:p>
        </w:tc>
      </w:tr>
      <w:tr w:rsidR="000B3227" w:rsidRPr="009052D5" w14:paraId="1A7A042A"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1BD25F55"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lastRenderedPageBreak/>
              <w:t>6. Technical Build &amp; User Testing</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70A0106D"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Weeks 10–11</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47A3098D" w14:textId="77777777" w:rsidR="000B3227" w:rsidRPr="009052D5" w:rsidRDefault="000B3227" w:rsidP="00974493">
            <w:pPr>
              <w:pStyle w:val="ListParagraph"/>
              <w:numPr>
                <w:ilvl w:val="0"/>
                <w:numId w:val="37"/>
              </w:numPr>
              <w:spacing w:line="480" w:lineRule="auto"/>
              <w:ind w:left="360"/>
              <w:rPr>
                <w:rFonts w:ascii="Arial" w:eastAsia="Arial" w:hAnsi="Arial" w:cs="Arial"/>
              </w:rPr>
            </w:pPr>
            <w:r w:rsidRPr="009052D5">
              <w:rPr>
                <w:rFonts w:ascii="Arial" w:eastAsia="Arial" w:hAnsi="Arial" w:cs="Arial"/>
                <w:lang w:val="de-DE"/>
              </w:rPr>
              <w:t xml:space="preserve">Track bug tickets and integration performance during internal UAT cycles. </w:t>
            </w:r>
          </w:p>
          <w:p w14:paraId="54B24BE6" w14:textId="77777777" w:rsidR="000B3227" w:rsidRPr="009052D5" w:rsidRDefault="000B3227" w:rsidP="00974493">
            <w:pPr>
              <w:pStyle w:val="ListParagraph"/>
              <w:numPr>
                <w:ilvl w:val="0"/>
                <w:numId w:val="37"/>
              </w:numPr>
              <w:spacing w:line="480" w:lineRule="auto"/>
              <w:ind w:left="360"/>
              <w:rPr>
                <w:rFonts w:ascii="Arial" w:eastAsia="Arial" w:hAnsi="Arial" w:cs="Arial"/>
              </w:rPr>
            </w:pPr>
            <w:r w:rsidRPr="009052D5">
              <w:rPr>
                <w:rFonts w:ascii="Arial" w:eastAsia="Arial" w:hAnsi="Arial" w:cs="Arial"/>
                <w:lang w:val="de-DE"/>
              </w:rPr>
              <w:t>Engage “super users” to test workflows and provide feedback on adoption barriers.</w:t>
            </w:r>
          </w:p>
          <w:p w14:paraId="5716A30D" w14:textId="77777777" w:rsidR="000B3227" w:rsidRPr="009052D5" w:rsidRDefault="000B3227" w:rsidP="00974493">
            <w:pPr>
              <w:pStyle w:val="ListParagraph"/>
              <w:numPr>
                <w:ilvl w:val="0"/>
                <w:numId w:val="37"/>
              </w:numPr>
              <w:spacing w:line="480" w:lineRule="auto"/>
              <w:ind w:left="360"/>
              <w:rPr>
                <w:rFonts w:ascii="Arial" w:eastAsia="Arial" w:hAnsi="Arial" w:cs="Arial"/>
              </w:rPr>
            </w:pPr>
            <w:r w:rsidRPr="009052D5">
              <w:rPr>
                <w:rFonts w:ascii="Arial" w:eastAsia="Arial" w:hAnsi="Arial" w:cs="Arial"/>
                <w:lang w:val="de-DE"/>
              </w:rPr>
              <w:t>Perform cybersecurity risk scan.</w:t>
            </w:r>
          </w:p>
        </w:tc>
      </w:tr>
      <w:tr w:rsidR="000B3227" w:rsidRPr="009052D5" w14:paraId="571B426A"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55FE7BF3"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7. Training Rollout</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1EE5F810"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Weeks 12–13</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776A4F08" w14:textId="77777777" w:rsidR="000B3227" w:rsidRPr="009052D5" w:rsidRDefault="000B3227" w:rsidP="00974493">
            <w:pPr>
              <w:pStyle w:val="ListParagraph"/>
              <w:numPr>
                <w:ilvl w:val="0"/>
                <w:numId w:val="36"/>
              </w:numPr>
              <w:spacing w:line="480" w:lineRule="auto"/>
              <w:ind w:left="360"/>
              <w:rPr>
                <w:rFonts w:ascii="Arial" w:eastAsia="Arial" w:hAnsi="Arial" w:cs="Arial"/>
              </w:rPr>
            </w:pPr>
            <w:r w:rsidRPr="009052D5">
              <w:rPr>
                <w:rFonts w:ascii="Arial" w:eastAsia="Arial" w:hAnsi="Arial" w:cs="Arial"/>
                <w:lang w:val="de-DE"/>
              </w:rPr>
              <w:t xml:space="preserve">Launch training modules. </w:t>
            </w:r>
          </w:p>
          <w:p w14:paraId="4466E236" w14:textId="77777777" w:rsidR="000B3227" w:rsidRPr="009052D5" w:rsidRDefault="000B3227" w:rsidP="00974493">
            <w:pPr>
              <w:pStyle w:val="ListParagraph"/>
              <w:numPr>
                <w:ilvl w:val="0"/>
                <w:numId w:val="36"/>
              </w:numPr>
              <w:spacing w:line="480" w:lineRule="auto"/>
              <w:ind w:left="360"/>
              <w:rPr>
                <w:rFonts w:ascii="Arial" w:eastAsia="Arial" w:hAnsi="Arial" w:cs="Arial"/>
              </w:rPr>
            </w:pPr>
            <w:r w:rsidRPr="009052D5">
              <w:rPr>
                <w:rFonts w:ascii="Arial" w:eastAsia="Arial" w:hAnsi="Arial" w:cs="Arial"/>
                <w:lang w:val="de-DE"/>
              </w:rPr>
              <w:t xml:space="preserve">Monitor attendance, comprehension scores, and qualitative feedback. </w:t>
            </w:r>
          </w:p>
          <w:p w14:paraId="3A0118A5" w14:textId="77777777" w:rsidR="000B3227" w:rsidRPr="009052D5" w:rsidRDefault="000B3227" w:rsidP="00974493">
            <w:pPr>
              <w:pStyle w:val="ListParagraph"/>
              <w:numPr>
                <w:ilvl w:val="0"/>
                <w:numId w:val="36"/>
              </w:numPr>
              <w:spacing w:line="480" w:lineRule="auto"/>
              <w:ind w:left="360"/>
              <w:rPr>
                <w:rFonts w:ascii="Arial" w:eastAsia="Arial" w:hAnsi="Arial" w:cs="Arial"/>
              </w:rPr>
            </w:pPr>
            <w:r w:rsidRPr="009052D5">
              <w:rPr>
                <w:rFonts w:ascii="Arial" w:eastAsia="Arial" w:hAnsi="Arial" w:cs="Arial"/>
                <w:lang w:val="de-DE"/>
              </w:rPr>
              <w:t>Track user comfort with virtual consultation workflows (R2, R5).</w:t>
            </w:r>
          </w:p>
        </w:tc>
      </w:tr>
      <w:tr w:rsidR="000B3227" w:rsidRPr="009052D5" w14:paraId="6F1C855C"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4BCFB97E"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8. Pre-Go-Live Readiness Review</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7B0C0092"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Week 14</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167ECD2A" w14:textId="77777777" w:rsidR="000B3227" w:rsidRPr="009052D5" w:rsidRDefault="000B3227" w:rsidP="00974493">
            <w:pPr>
              <w:pStyle w:val="ListParagraph"/>
              <w:numPr>
                <w:ilvl w:val="0"/>
                <w:numId w:val="35"/>
              </w:numPr>
              <w:spacing w:line="480" w:lineRule="auto"/>
              <w:ind w:left="360"/>
              <w:rPr>
                <w:rFonts w:ascii="Arial" w:eastAsia="Arial" w:hAnsi="Arial" w:cs="Arial"/>
              </w:rPr>
            </w:pPr>
            <w:r w:rsidRPr="009052D5">
              <w:rPr>
                <w:rFonts w:ascii="Arial" w:eastAsia="Arial" w:hAnsi="Arial" w:cs="Arial"/>
                <w:lang w:val="de-DE"/>
              </w:rPr>
              <w:t xml:space="preserve">Hold formal Go/No-Go meeting with risk owners. </w:t>
            </w:r>
          </w:p>
          <w:p w14:paraId="19917BEF" w14:textId="77777777" w:rsidR="000B3227" w:rsidRPr="009052D5" w:rsidRDefault="000B3227" w:rsidP="00974493">
            <w:pPr>
              <w:pStyle w:val="ListParagraph"/>
              <w:numPr>
                <w:ilvl w:val="0"/>
                <w:numId w:val="35"/>
              </w:numPr>
              <w:spacing w:line="480" w:lineRule="auto"/>
              <w:ind w:left="360"/>
              <w:rPr>
                <w:rFonts w:ascii="Arial" w:eastAsia="Arial" w:hAnsi="Arial" w:cs="Arial"/>
              </w:rPr>
            </w:pPr>
            <w:r w:rsidRPr="009052D5">
              <w:rPr>
                <w:rFonts w:ascii="Arial" w:eastAsia="Arial" w:hAnsi="Arial" w:cs="Arial"/>
                <w:lang w:val="de-DE"/>
              </w:rPr>
              <w:t xml:space="preserve">Review mitigation status of all High and Critical risks. </w:t>
            </w:r>
          </w:p>
          <w:p w14:paraId="7D4C31B9" w14:textId="77777777" w:rsidR="000B3227" w:rsidRPr="009052D5" w:rsidRDefault="000B3227" w:rsidP="00974493">
            <w:pPr>
              <w:pStyle w:val="ListParagraph"/>
              <w:numPr>
                <w:ilvl w:val="0"/>
                <w:numId w:val="35"/>
              </w:numPr>
              <w:spacing w:line="480" w:lineRule="auto"/>
              <w:ind w:left="360"/>
              <w:rPr>
                <w:rFonts w:ascii="Arial" w:eastAsia="Arial" w:hAnsi="Arial" w:cs="Arial"/>
              </w:rPr>
            </w:pPr>
            <w:r w:rsidRPr="009052D5">
              <w:rPr>
                <w:rFonts w:ascii="Arial" w:eastAsia="Arial" w:hAnsi="Arial" w:cs="Arial"/>
                <w:lang w:val="de-DE"/>
              </w:rPr>
              <w:t>Finalize contingency protocols for unresolved risks.</w:t>
            </w:r>
          </w:p>
        </w:tc>
      </w:tr>
      <w:tr w:rsidR="000B3227" w:rsidRPr="009052D5" w14:paraId="4743109D"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3434FDB4"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9. Go-Live Execution</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6FF5AFCA"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Week 15</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3F65CA93" w14:textId="77777777" w:rsidR="000B3227" w:rsidRPr="009052D5" w:rsidRDefault="000B3227" w:rsidP="00974493">
            <w:pPr>
              <w:pStyle w:val="ListParagraph"/>
              <w:numPr>
                <w:ilvl w:val="0"/>
                <w:numId w:val="34"/>
              </w:numPr>
              <w:spacing w:line="480" w:lineRule="auto"/>
              <w:ind w:left="360"/>
              <w:rPr>
                <w:rFonts w:ascii="Arial" w:eastAsia="Arial" w:hAnsi="Arial" w:cs="Arial"/>
              </w:rPr>
            </w:pPr>
            <w:r w:rsidRPr="009052D5">
              <w:rPr>
                <w:rFonts w:ascii="Arial" w:eastAsia="Arial" w:hAnsi="Arial" w:cs="Arial"/>
                <w:lang w:val="de-DE"/>
              </w:rPr>
              <w:t xml:space="preserve">Deploy telehealth system. </w:t>
            </w:r>
          </w:p>
          <w:p w14:paraId="3F193C59" w14:textId="77777777" w:rsidR="000B3227" w:rsidRPr="009052D5" w:rsidRDefault="000B3227" w:rsidP="00974493">
            <w:pPr>
              <w:pStyle w:val="ListParagraph"/>
              <w:numPr>
                <w:ilvl w:val="0"/>
                <w:numId w:val="34"/>
              </w:numPr>
              <w:spacing w:line="480" w:lineRule="auto"/>
              <w:ind w:left="360"/>
              <w:rPr>
                <w:rFonts w:ascii="Arial" w:eastAsia="Arial" w:hAnsi="Arial" w:cs="Arial"/>
              </w:rPr>
            </w:pPr>
            <w:r w:rsidRPr="009052D5">
              <w:rPr>
                <w:rFonts w:ascii="Arial" w:eastAsia="Arial" w:hAnsi="Arial" w:cs="Arial"/>
                <w:lang w:val="de-DE"/>
              </w:rPr>
              <w:t xml:space="preserve">Monitor live risk dashboard with alert escalation procedures. </w:t>
            </w:r>
          </w:p>
          <w:p w14:paraId="462CFF18" w14:textId="77777777" w:rsidR="000B3227" w:rsidRPr="009052D5" w:rsidRDefault="000B3227" w:rsidP="00974493">
            <w:pPr>
              <w:pStyle w:val="ListParagraph"/>
              <w:numPr>
                <w:ilvl w:val="0"/>
                <w:numId w:val="34"/>
              </w:numPr>
              <w:spacing w:line="480" w:lineRule="auto"/>
              <w:ind w:left="360"/>
              <w:rPr>
                <w:rFonts w:ascii="Arial" w:eastAsia="Arial" w:hAnsi="Arial" w:cs="Arial"/>
              </w:rPr>
            </w:pPr>
            <w:r w:rsidRPr="009052D5">
              <w:rPr>
                <w:rFonts w:ascii="Arial" w:eastAsia="Arial" w:hAnsi="Arial" w:cs="Arial"/>
                <w:lang w:val="de-DE"/>
              </w:rPr>
              <w:t>IT team on standby for technical and integration issues.</w:t>
            </w:r>
          </w:p>
        </w:tc>
      </w:tr>
      <w:tr w:rsidR="000B3227" w:rsidRPr="009052D5" w14:paraId="41313574"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72E12927"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lastRenderedPageBreak/>
              <w:t>10. Post-Implementation Review</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42F4C05E"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Weeks 16–18</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4284B216" w14:textId="77777777" w:rsidR="000B3227" w:rsidRPr="009052D5" w:rsidRDefault="000B3227" w:rsidP="00974493">
            <w:pPr>
              <w:pStyle w:val="ListParagraph"/>
              <w:numPr>
                <w:ilvl w:val="0"/>
                <w:numId w:val="33"/>
              </w:numPr>
              <w:spacing w:line="480" w:lineRule="auto"/>
              <w:ind w:left="360"/>
              <w:rPr>
                <w:rFonts w:ascii="Arial" w:eastAsia="Arial" w:hAnsi="Arial" w:cs="Arial"/>
              </w:rPr>
            </w:pPr>
            <w:r w:rsidRPr="009052D5">
              <w:rPr>
                <w:rFonts w:ascii="Arial" w:eastAsia="Arial" w:hAnsi="Arial" w:cs="Arial"/>
                <w:lang w:val="de-DE"/>
              </w:rPr>
              <w:t>Conduct final review of risk outcomes.</w:t>
            </w:r>
          </w:p>
          <w:p w14:paraId="77B0CAF5" w14:textId="77777777" w:rsidR="000B3227" w:rsidRPr="009052D5" w:rsidRDefault="000B3227" w:rsidP="00974493">
            <w:pPr>
              <w:pStyle w:val="ListParagraph"/>
              <w:numPr>
                <w:ilvl w:val="0"/>
                <w:numId w:val="33"/>
              </w:numPr>
              <w:spacing w:line="480" w:lineRule="auto"/>
              <w:ind w:left="360"/>
              <w:rPr>
                <w:rFonts w:ascii="Arial" w:eastAsia="Arial" w:hAnsi="Arial" w:cs="Arial"/>
              </w:rPr>
            </w:pPr>
            <w:r w:rsidRPr="009052D5">
              <w:rPr>
                <w:rFonts w:ascii="Arial" w:eastAsia="Arial" w:hAnsi="Arial" w:cs="Arial"/>
                <w:lang w:val="de-DE"/>
              </w:rPr>
              <w:t xml:space="preserve">Evaluate impact of residual risks. </w:t>
            </w:r>
          </w:p>
          <w:p w14:paraId="54671875" w14:textId="77777777" w:rsidR="000B3227" w:rsidRPr="009052D5" w:rsidRDefault="000B3227" w:rsidP="00974493">
            <w:pPr>
              <w:pStyle w:val="ListParagraph"/>
              <w:numPr>
                <w:ilvl w:val="0"/>
                <w:numId w:val="33"/>
              </w:numPr>
              <w:spacing w:line="480" w:lineRule="auto"/>
              <w:ind w:left="360"/>
              <w:rPr>
                <w:rFonts w:ascii="Arial" w:eastAsia="Arial" w:hAnsi="Arial" w:cs="Arial"/>
              </w:rPr>
            </w:pPr>
            <w:r w:rsidRPr="009052D5">
              <w:rPr>
                <w:rFonts w:ascii="Arial" w:eastAsia="Arial" w:hAnsi="Arial" w:cs="Arial"/>
                <w:lang w:val="de-DE"/>
              </w:rPr>
              <w:t>Log new risks discovered during go-live.</w:t>
            </w:r>
          </w:p>
          <w:p w14:paraId="1222194C" w14:textId="77777777" w:rsidR="000B3227" w:rsidRPr="009052D5" w:rsidRDefault="000B3227" w:rsidP="00974493">
            <w:pPr>
              <w:pStyle w:val="ListParagraph"/>
              <w:numPr>
                <w:ilvl w:val="0"/>
                <w:numId w:val="33"/>
              </w:numPr>
              <w:spacing w:line="480" w:lineRule="auto"/>
              <w:ind w:left="360"/>
              <w:rPr>
                <w:rFonts w:ascii="Arial" w:eastAsia="Arial" w:hAnsi="Arial" w:cs="Arial"/>
              </w:rPr>
            </w:pPr>
            <w:r w:rsidRPr="009052D5">
              <w:rPr>
                <w:rFonts w:ascii="Arial" w:eastAsia="Arial" w:hAnsi="Arial" w:cs="Arial"/>
                <w:lang w:val="de-DE"/>
              </w:rPr>
              <w:t>Update risk status and assign action items.</w:t>
            </w:r>
          </w:p>
        </w:tc>
      </w:tr>
      <w:tr w:rsidR="000B3227" w:rsidRPr="009052D5" w14:paraId="1C4200E3" w14:textId="77777777">
        <w:trPr>
          <w:trHeight w:val="300"/>
        </w:trPr>
        <w:tc>
          <w:tcPr>
            <w:tcW w:w="3165" w:type="dxa"/>
            <w:tcBorders>
              <w:top w:val="single" w:sz="6" w:space="0" w:color="auto"/>
              <w:left w:val="single" w:sz="6" w:space="0" w:color="auto"/>
              <w:bottom w:val="single" w:sz="6" w:space="0" w:color="auto"/>
              <w:right w:val="single" w:sz="6" w:space="0" w:color="auto"/>
            </w:tcBorders>
            <w:tcMar>
              <w:left w:w="105" w:type="dxa"/>
              <w:right w:w="105" w:type="dxa"/>
            </w:tcMar>
          </w:tcPr>
          <w:p w14:paraId="17DC6980"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11. Ongoing Monitoring &amp; Control</w:t>
            </w:r>
          </w:p>
        </w:tc>
        <w:tc>
          <w:tcPr>
            <w:tcW w:w="1155" w:type="dxa"/>
            <w:tcBorders>
              <w:top w:val="single" w:sz="6" w:space="0" w:color="auto"/>
              <w:left w:val="single" w:sz="6" w:space="0" w:color="auto"/>
              <w:bottom w:val="single" w:sz="6" w:space="0" w:color="auto"/>
              <w:right w:val="single" w:sz="6" w:space="0" w:color="auto"/>
            </w:tcBorders>
            <w:tcMar>
              <w:left w:w="105" w:type="dxa"/>
              <w:right w:w="105" w:type="dxa"/>
            </w:tcMar>
          </w:tcPr>
          <w:p w14:paraId="7DC81C7A"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Weekly/Monthly</w:t>
            </w:r>
          </w:p>
        </w:tc>
        <w:tc>
          <w:tcPr>
            <w:tcW w:w="5130" w:type="dxa"/>
            <w:tcBorders>
              <w:top w:val="single" w:sz="6" w:space="0" w:color="auto"/>
              <w:left w:val="single" w:sz="6" w:space="0" w:color="auto"/>
              <w:bottom w:val="single" w:sz="6" w:space="0" w:color="auto"/>
              <w:right w:val="single" w:sz="6" w:space="0" w:color="auto"/>
            </w:tcBorders>
            <w:tcMar>
              <w:left w:w="105" w:type="dxa"/>
              <w:right w:w="105" w:type="dxa"/>
            </w:tcMar>
          </w:tcPr>
          <w:p w14:paraId="00F97161" w14:textId="77777777" w:rsidR="000B3227" w:rsidRPr="009052D5" w:rsidRDefault="000B3227" w:rsidP="00974493">
            <w:pPr>
              <w:pStyle w:val="ListParagraph"/>
              <w:numPr>
                <w:ilvl w:val="0"/>
                <w:numId w:val="32"/>
              </w:numPr>
              <w:spacing w:line="480" w:lineRule="auto"/>
              <w:ind w:left="360"/>
              <w:rPr>
                <w:rFonts w:ascii="Arial" w:eastAsia="Arial" w:hAnsi="Arial" w:cs="Arial"/>
              </w:rPr>
            </w:pPr>
            <w:r w:rsidRPr="009052D5">
              <w:rPr>
                <w:rFonts w:ascii="Arial" w:eastAsia="Arial" w:hAnsi="Arial" w:cs="Arial"/>
                <w:lang w:val="de-DE"/>
              </w:rPr>
              <w:t xml:space="preserve">Risk Officer leads biweekly project team reviews. </w:t>
            </w:r>
          </w:p>
          <w:p w14:paraId="7C7F4FDB" w14:textId="77777777" w:rsidR="000B3227" w:rsidRPr="009052D5" w:rsidRDefault="000B3227" w:rsidP="00974493">
            <w:pPr>
              <w:pStyle w:val="ListParagraph"/>
              <w:numPr>
                <w:ilvl w:val="0"/>
                <w:numId w:val="32"/>
              </w:numPr>
              <w:spacing w:line="480" w:lineRule="auto"/>
              <w:ind w:left="360"/>
              <w:rPr>
                <w:rFonts w:ascii="Arial" w:eastAsia="Arial" w:hAnsi="Arial" w:cs="Arial"/>
              </w:rPr>
            </w:pPr>
            <w:r w:rsidRPr="009052D5">
              <w:rPr>
                <w:rFonts w:ascii="Arial" w:eastAsia="Arial" w:hAnsi="Arial" w:cs="Arial"/>
                <w:lang w:val="de-DE"/>
              </w:rPr>
              <w:t xml:space="preserve">Monthly stakeholder updates on risk resolution progress. </w:t>
            </w:r>
          </w:p>
          <w:p w14:paraId="3B27788D" w14:textId="77777777" w:rsidR="000B3227" w:rsidRPr="009052D5" w:rsidRDefault="000B3227" w:rsidP="00974493">
            <w:pPr>
              <w:pStyle w:val="ListParagraph"/>
              <w:numPr>
                <w:ilvl w:val="0"/>
                <w:numId w:val="32"/>
              </w:numPr>
              <w:spacing w:line="480" w:lineRule="auto"/>
              <w:ind w:left="360"/>
              <w:rPr>
                <w:rFonts w:ascii="Arial" w:eastAsia="Arial" w:hAnsi="Arial" w:cs="Arial"/>
              </w:rPr>
            </w:pPr>
            <w:r w:rsidRPr="009052D5">
              <w:rPr>
                <w:rFonts w:ascii="Arial" w:eastAsia="Arial" w:hAnsi="Arial" w:cs="Arial"/>
                <w:lang w:val="de-DE"/>
              </w:rPr>
              <w:t xml:space="preserve">New risks logged, assessed, and prioritized as necessary. </w:t>
            </w:r>
          </w:p>
          <w:p w14:paraId="74487F21" w14:textId="77777777" w:rsidR="000B3227" w:rsidRPr="009052D5" w:rsidRDefault="000B3227" w:rsidP="00974493">
            <w:pPr>
              <w:pStyle w:val="ListParagraph"/>
              <w:numPr>
                <w:ilvl w:val="0"/>
                <w:numId w:val="32"/>
              </w:numPr>
              <w:spacing w:line="480" w:lineRule="auto"/>
              <w:ind w:left="360"/>
              <w:rPr>
                <w:rFonts w:ascii="Arial" w:eastAsia="Arial" w:hAnsi="Arial" w:cs="Arial"/>
              </w:rPr>
            </w:pPr>
            <w:r w:rsidRPr="009052D5">
              <w:rPr>
                <w:rFonts w:ascii="Arial" w:eastAsia="Arial" w:hAnsi="Arial" w:cs="Arial"/>
                <w:lang w:val="de-DE"/>
              </w:rPr>
              <w:t>Risk log shared through PM collaboration tool.</w:t>
            </w:r>
          </w:p>
        </w:tc>
      </w:tr>
    </w:tbl>
    <w:p w14:paraId="2B28CD86" w14:textId="77777777" w:rsidR="000B3227" w:rsidRPr="009052D5" w:rsidRDefault="000B3227" w:rsidP="00AE7058">
      <w:pPr>
        <w:widowControl w:val="0"/>
        <w:spacing w:after="0" w:line="480" w:lineRule="auto"/>
        <w:rPr>
          <w:rFonts w:ascii="Arial" w:eastAsia="Arial" w:hAnsi="Arial" w:cs="Arial"/>
        </w:rPr>
      </w:pPr>
      <w:r w:rsidRPr="009052D5">
        <w:rPr>
          <w:rFonts w:ascii="Arial" w:hAnsi="Arial" w:cs="Arial"/>
        </w:rPr>
        <w:br/>
      </w:r>
      <w:r w:rsidRPr="009052D5">
        <w:rPr>
          <w:rFonts w:ascii="Arial" w:hAnsi="Arial" w:cs="Arial"/>
        </w:rPr>
        <w:tab/>
      </w:r>
      <w:r w:rsidRPr="009052D5">
        <w:rPr>
          <w:rStyle w:val="Heading1Char"/>
          <w:rFonts w:ascii="Arial" w:eastAsia="Arial" w:hAnsi="Arial" w:cs="Arial"/>
          <w:color w:val="auto"/>
          <w:sz w:val="22"/>
          <w:szCs w:val="22"/>
        </w:rPr>
        <w:t>11.4 Risk Analysis</w:t>
      </w:r>
    </w:p>
    <w:p w14:paraId="576144FA" w14:textId="77777777" w:rsidR="000B3227" w:rsidRPr="009052D5" w:rsidRDefault="000B3227" w:rsidP="00AE7058">
      <w:pPr>
        <w:widowControl w:val="0"/>
        <w:spacing w:after="0" w:line="480" w:lineRule="auto"/>
        <w:rPr>
          <w:rFonts w:ascii="Arial" w:eastAsia="Arial" w:hAnsi="Arial" w:cs="Arial"/>
        </w:rPr>
      </w:pPr>
      <w:r w:rsidRPr="009052D5">
        <w:rPr>
          <w:rFonts w:ascii="Arial" w:eastAsia="Arial" w:hAnsi="Arial" w:cs="Arial"/>
          <w:lang w:val="de-DE"/>
        </w:rPr>
        <w:t>Risk analysis was performed through a qualitative risk assesment framework supported by stakeholder inputs, vendor communication, and historical case data. Each identified risk was scored based on: Likelihood of Occurrence and Impact on Project Success. Scores were plotted on a Risk Matrix to determine overall priority level and guide appropriate responses.</w:t>
      </w:r>
    </w:p>
    <w:p w14:paraId="49A0069B" w14:textId="77777777" w:rsidR="000B3227" w:rsidRPr="009052D5" w:rsidRDefault="000B3227" w:rsidP="00AE7058">
      <w:pPr>
        <w:widowControl w:val="0"/>
        <w:spacing w:after="0" w:line="480" w:lineRule="auto"/>
        <w:rPr>
          <w:rFonts w:ascii="Arial" w:eastAsia="Arial" w:hAnsi="Arial" w:cs="Arial"/>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05"/>
        <w:gridCol w:w="1755"/>
        <w:gridCol w:w="1335"/>
        <w:gridCol w:w="1125"/>
        <w:gridCol w:w="1020"/>
        <w:gridCol w:w="3495"/>
      </w:tblGrid>
      <w:tr w:rsidR="000B3227" w:rsidRPr="009052D5" w14:paraId="4A984658" w14:textId="77777777">
        <w:trPr>
          <w:trHeight w:val="300"/>
        </w:trPr>
        <w:tc>
          <w:tcPr>
            <w:tcW w:w="705" w:type="dxa"/>
            <w:tcBorders>
              <w:top w:val="single" w:sz="6" w:space="0" w:color="auto"/>
              <w:left w:val="single" w:sz="6" w:space="0" w:color="auto"/>
              <w:bottom w:val="single" w:sz="6" w:space="0" w:color="auto"/>
              <w:right w:val="single" w:sz="6" w:space="0" w:color="auto"/>
            </w:tcBorders>
            <w:tcMar>
              <w:left w:w="105" w:type="dxa"/>
              <w:right w:w="105" w:type="dxa"/>
            </w:tcMar>
          </w:tcPr>
          <w:p w14:paraId="1B2A55B5" w14:textId="77777777" w:rsidR="000B3227" w:rsidRPr="009052D5" w:rsidRDefault="000B3227" w:rsidP="00AE7058">
            <w:pPr>
              <w:spacing w:line="480" w:lineRule="auto"/>
              <w:jc w:val="center"/>
              <w:rPr>
                <w:rFonts w:ascii="Arial" w:eastAsia="Arial" w:hAnsi="Arial" w:cs="Arial"/>
              </w:rPr>
            </w:pPr>
            <w:r w:rsidRPr="009052D5">
              <w:rPr>
                <w:rFonts w:ascii="Arial" w:eastAsia="Arial" w:hAnsi="Arial" w:cs="Arial"/>
                <w:b/>
                <w:bCs/>
                <w:lang w:val="de-DE"/>
              </w:rPr>
              <w:t>Risk ID</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4226BBB9" w14:textId="77777777" w:rsidR="000B3227" w:rsidRPr="009052D5" w:rsidRDefault="000B3227" w:rsidP="00AE7058">
            <w:pPr>
              <w:spacing w:line="480" w:lineRule="auto"/>
              <w:jc w:val="center"/>
              <w:rPr>
                <w:rFonts w:ascii="Arial" w:eastAsia="Arial" w:hAnsi="Arial" w:cs="Arial"/>
              </w:rPr>
            </w:pPr>
            <w:r w:rsidRPr="009052D5">
              <w:rPr>
                <w:rFonts w:ascii="Arial" w:eastAsia="Arial" w:hAnsi="Arial" w:cs="Arial"/>
                <w:b/>
                <w:bCs/>
                <w:lang w:val="de-DE"/>
              </w:rPr>
              <w:t>Risk Description</w:t>
            </w:r>
          </w:p>
        </w:tc>
        <w:tc>
          <w:tcPr>
            <w:tcW w:w="1335" w:type="dxa"/>
            <w:tcBorders>
              <w:top w:val="single" w:sz="6" w:space="0" w:color="auto"/>
              <w:left w:val="single" w:sz="6" w:space="0" w:color="auto"/>
              <w:bottom w:val="single" w:sz="6" w:space="0" w:color="auto"/>
              <w:right w:val="single" w:sz="6" w:space="0" w:color="auto"/>
            </w:tcBorders>
            <w:tcMar>
              <w:left w:w="105" w:type="dxa"/>
              <w:right w:w="105" w:type="dxa"/>
            </w:tcMar>
          </w:tcPr>
          <w:p w14:paraId="62FC802C" w14:textId="77777777" w:rsidR="000B3227" w:rsidRPr="009052D5" w:rsidRDefault="000B3227" w:rsidP="00AE7058">
            <w:pPr>
              <w:spacing w:line="480" w:lineRule="auto"/>
              <w:jc w:val="center"/>
              <w:rPr>
                <w:rFonts w:ascii="Arial" w:eastAsia="Arial" w:hAnsi="Arial" w:cs="Arial"/>
              </w:rPr>
            </w:pPr>
            <w:r w:rsidRPr="009052D5">
              <w:rPr>
                <w:rFonts w:ascii="Arial" w:eastAsia="Arial" w:hAnsi="Arial" w:cs="Arial"/>
                <w:b/>
                <w:bCs/>
                <w:lang w:val="de-DE"/>
              </w:rPr>
              <w:t>Likelihood</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tcPr>
          <w:p w14:paraId="0BCDFB45" w14:textId="77777777" w:rsidR="000B3227" w:rsidRPr="009052D5" w:rsidRDefault="000B3227" w:rsidP="00AE7058">
            <w:pPr>
              <w:spacing w:line="480" w:lineRule="auto"/>
              <w:jc w:val="center"/>
              <w:rPr>
                <w:rFonts w:ascii="Arial" w:eastAsia="Arial" w:hAnsi="Arial" w:cs="Arial"/>
              </w:rPr>
            </w:pPr>
            <w:r w:rsidRPr="009052D5">
              <w:rPr>
                <w:rFonts w:ascii="Arial" w:eastAsia="Arial" w:hAnsi="Arial" w:cs="Arial"/>
                <w:b/>
                <w:bCs/>
                <w:lang w:val="de-DE"/>
              </w:rPr>
              <w:t>Impact</w:t>
            </w:r>
          </w:p>
        </w:tc>
        <w:tc>
          <w:tcPr>
            <w:tcW w:w="1020" w:type="dxa"/>
            <w:tcBorders>
              <w:top w:val="single" w:sz="6" w:space="0" w:color="auto"/>
              <w:left w:val="single" w:sz="6" w:space="0" w:color="auto"/>
              <w:bottom w:val="single" w:sz="6" w:space="0" w:color="auto"/>
              <w:right w:val="single" w:sz="6" w:space="0" w:color="auto"/>
            </w:tcBorders>
            <w:tcMar>
              <w:left w:w="105" w:type="dxa"/>
              <w:right w:w="105" w:type="dxa"/>
            </w:tcMar>
          </w:tcPr>
          <w:p w14:paraId="782D2D07" w14:textId="77777777" w:rsidR="000B3227" w:rsidRPr="009052D5" w:rsidRDefault="000B3227" w:rsidP="00AE7058">
            <w:pPr>
              <w:spacing w:line="480" w:lineRule="auto"/>
              <w:jc w:val="center"/>
              <w:rPr>
                <w:rFonts w:ascii="Arial" w:eastAsia="Arial" w:hAnsi="Arial" w:cs="Arial"/>
              </w:rPr>
            </w:pPr>
            <w:r w:rsidRPr="009052D5">
              <w:rPr>
                <w:rFonts w:ascii="Arial" w:eastAsia="Arial" w:hAnsi="Arial" w:cs="Arial"/>
                <w:b/>
                <w:bCs/>
                <w:lang w:val="de-DE"/>
              </w:rPr>
              <w:t>Priority Level</w:t>
            </w:r>
          </w:p>
        </w:tc>
        <w:tc>
          <w:tcPr>
            <w:tcW w:w="3495" w:type="dxa"/>
            <w:tcBorders>
              <w:top w:val="single" w:sz="6" w:space="0" w:color="auto"/>
              <w:left w:val="single" w:sz="6" w:space="0" w:color="auto"/>
              <w:bottom w:val="single" w:sz="6" w:space="0" w:color="auto"/>
              <w:right w:val="single" w:sz="6" w:space="0" w:color="auto"/>
            </w:tcBorders>
            <w:tcMar>
              <w:left w:w="105" w:type="dxa"/>
              <w:right w:w="105" w:type="dxa"/>
            </w:tcMar>
          </w:tcPr>
          <w:p w14:paraId="782550C3" w14:textId="77777777" w:rsidR="000B3227" w:rsidRPr="009052D5" w:rsidRDefault="000B3227" w:rsidP="00AE7058">
            <w:pPr>
              <w:spacing w:line="480" w:lineRule="auto"/>
              <w:jc w:val="center"/>
              <w:rPr>
                <w:rFonts w:ascii="Arial" w:eastAsia="Arial" w:hAnsi="Arial" w:cs="Arial"/>
              </w:rPr>
            </w:pPr>
            <w:r w:rsidRPr="009052D5">
              <w:rPr>
                <w:rFonts w:ascii="Arial" w:eastAsia="Arial" w:hAnsi="Arial" w:cs="Arial"/>
                <w:b/>
                <w:bCs/>
                <w:lang w:val="de-DE"/>
              </w:rPr>
              <w:t>Analysis &amp; Considerations</w:t>
            </w:r>
          </w:p>
        </w:tc>
      </w:tr>
      <w:tr w:rsidR="000B3227" w:rsidRPr="009052D5" w14:paraId="2C58FF3C" w14:textId="77777777">
        <w:trPr>
          <w:trHeight w:val="300"/>
        </w:trPr>
        <w:tc>
          <w:tcPr>
            <w:tcW w:w="705" w:type="dxa"/>
            <w:tcBorders>
              <w:top w:val="single" w:sz="6" w:space="0" w:color="auto"/>
              <w:left w:val="single" w:sz="6" w:space="0" w:color="auto"/>
              <w:bottom w:val="single" w:sz="6" w:space="0" w:color="auto"/>
              <w:right w:val="single" w:sz="6" w:space="0" w:color="auto"/>
            </w:tcBorders>
            <w:tcMar>
              <w:left w:w="105" w:type="dxa"/>
              <w:right w:w="105" w:type="dxa"/>
            </w:tcMar>
          </w:tcPr>
          <w:p w14:paraId="4ECF8166"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R1</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09A40152"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 xml:space="preserve">Vendor delays in delivering telehealth </w:t>
            </w:r>
            <w:r w:rsidRPr="009052D5">
              <w:rPr>
                <w:rFonts w:ascii="Arial" w:eastAsia="Arial" w:hAnsi="Arial" w:cs="Arial"/>
                <w:lang w:val="de-DE"/>
              </w:rPr>
              <w:lastRenderedPageBreak/>
              <w:t>equipment/software</w:t>
            </w:r>
          </w:p>
        </w:tc>
        <w:tc>
          <w:tcPr>
            <w:tcW w:w="1335" w:type="dxa"/>
            <w:tcBorders>
              <w:top w:val="single" w:sz="6" w:space="0" w:color="auto"/>
              <w:left w:val="single" w:sz="6" w:space="0" w:color="auto"/>
              <w:bottom w:val="single" w:sz="6" w:space="0" w:color="auto"/>
              <w:right w:val="single" w:sz="6" w:space="0" w:color="auto"/>
            </w:tcBorders>
            <w:tcMar>
              <w:left w:w="105" w:type="dxa"/>
              <w:right w:w="105" w:type="dxa"/>
            </w:tcMar>
          </w:tcPr>
          <w:p w14:paraId="73D36367"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lastRenderedPageBreak/>
              <w:t>Medium</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tcPr>
          <w:p w14:paraId="0F99649A"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High</w:t>
            </w:r>
          </w:p>
        </w:tc>
        <w:tc>
          <w:tcPr>
            <w:tcW w:w="1020" w:type="dxa"/>
            <w:tcBorders>
              <w:top w:val="single" w:sz="6" w:space="0" w:color="auto"/>
              <w:left w:val="single" w:sz="6" w:space="0" w:color="auto"/>
              <w:bottom w:val="single" w:sz="6" w:space="0" w:color="auto"/>
              <w:right w:val="single" w:sz="6" w:space="0" w:color="auto"/>
            </w:tcBorders>
            <w:tcMar>
              <w:left w:w="105" w:type="dxa"/>
              <w:right w:w="105" w:type="dxa"/>
            </w:tcMar>
          </w:tcPr>
          <w:p w14:paraId="0AB516EE"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High</w:t>
            </w:r>
          </w:p>
        </w:tc>
        <w:tc>
          <w:tcPr>
            <w:tcW w:w="3495" w:type="dxa"/>
            <w:tcBorders>
              <w:top w:val="single" w:sz="6" w:space="0" w:color="auto"/>
              <w:left w:val="single" w:sz="6" w:space="0" w:color="auto"/>
              <w:bottom w:val="single" w:sz="6" w:space="0" w:color="auto"/>
              <w:right w:val="single" w:sz="6" w:space="0" w:color="auto"/>
            </w:tcBorders>
            <w:tcMar>
              <w:left w:w="105" w:type="dxa"/>
              <w:right w:w="105" w:type="dxa"/>
            </w:tcMar>
          </w:tcPr>
          <w:p w14:paraId="603D57AA"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 xml:space="preserve">Delays in hardware delivery or integration software can impact go-live dates and disrupt scheduled staff training. </w:t>
            </w:r>
            <w:r w:rsidRPr="009052D5">
              <w:rPr>
                <w:rFonts w:ascii="Arial" w:eastAsia="Arial" w:hAnsi="Arial" w:cs="Arial"/>
                <w:lang w:val="de-DE"/>
              </w:rPr>
              <w:lastRenderedPageBreak/>
              <w:t>Contracts must include performance guarantees and contingency suppliers.</w:t>
            </w:r>
          </w:p>
        </w:tc>
      </w:tr>
      <w:tr w:rsidR="000B3227" w:rsidRPr="009052D5" w14:paraId="5DE21388" w14:textId="77777777">
        <w:trPr>
          <w:trHeight w:val="300"/>
        </w:trPr>
        <w:tc>
          <w:tcPr>
            <w:tcW w:w="705" w:type="dxa"/>
            <w:tcBorders>
              <w:top w:val="single" w:sz="6" w:space="0" w:color="auto"/>
              <w:left w:val="single" w:sz="6" w:space="0" w:color="auto"/>
              <w:bottom w:val="single" w:sz="6" w:space="0" w:color="auto"/>
              <w:right w:val="single" w:sz="6" w:space="0" w:color="auto"/>
            </w:tcBorders>
            <w:tcMar>
              <w:left w:w="105" w:type="dxa"/>
              <w:right w:w="105" w:type="dxa"/>
            </w:tcMar>
          </w:tcPr>
          <w:p w14:paraId="6D44588B"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lastRenderedPageBreak/>
              <w:t>R2</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7205ABBA"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Resistance to change from ED clinical staff</w:t>
            </w:r>
          </w:p>
        </w:tc>
        <w:tc>
          <w:tcPr>
            <w:tcW w:w="1335" w:type="dxa"/>
            <w:tcBorders>
              <w:top w:val="single" w:sz="6" w:space="0" w:color="auto"/>
              <w:left w:val="single" w:sz="6" w:space="0" w:color="auto"/>
              <w:bottom w:val="single" w:sz="6" w:space="0" w:color="auto"/>
              <w:right w:val="single" w:sz="6" w:space="0" w:color="auto"/>
            </w:tcBorders>
            <w:tcMar>
              <w:left w:w="105" w:type="dxa"/>
              <w:right w:w="105" w:type="dxa"/>
            </w:tcMar>
          </w:tcPr>
          <w:p w14:paraId="5E99F9AD"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High</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tcPr>
          <w:p w14:paraId="540C4C78"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Medium</w:t>
            </w:r>
          </w:p>
        </w:tc>
        <w:tc>
          <w:tcPr>
            <w:tcW w:w="1020" w:type="dxa"/>
            <w:tcBorders>
              <w:top w:val="single" w:sz="6" w:space="0" w:color="auto"/>
              <w:left w:val="single" w:sz="6" w:space="0" w:color="auto"/>
              <w:bottom w:val="single" w:sz="6" w:space="0" w:color="auto"/>
              <w:right w:val="single" w:sz="6" w:space="0" w:color="auto"/>
            </w:tcBorders>
            <w:tcMar>
              <w:left w:w="105" w:type="dxa"/>
              <w:right w:w="105" w:type="dxa"/>
            </w:tcMar>
          </w:tcPr>
          <w:p w14:paraId="76DE83A3"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High</w:t>
            </w:r>
          </w:p>
        </w:tc>
        <w:tc>
          <w:tcPr>
            <w:tcW w:w="3495" w:type="dxa"/>
            <w:tcBorders>
              <w:top w:val="single" w:sz="6" w:space="0" w:color="auto"/>
              <w:left w:val="single" w:sz="6" w:space="0" w:color="auto"/>
              <w:bottom w:val="single" w:sz="6" w:space="0" w:color="auto"/>
              <w:right w:val="single" w:sz="6" w:space="0" w:color="auto"/>
            </w:tcBorders>
            <w:tcMar>
              <w:left w:w="105" w:type="dxa"/>
              <w:right w:w="105" w:type="dxa"/>
            </w:tcMar>
          </w:tcPr>
          <w:p w14:paraId="516D0192"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Past projects show that workflow resistance and fear of technology reduce user adoption. Change management efforts, ongoing communication, and clinical champions are essential to mitigate.</w:t>
            </w:r>
          </w:p>
        </w:tc>
      </w:tr>
      <w:tr w:rsidR="000B3227" w:rsidRPr="009052D5" w14:paraId="4ACD6453" w14:textId="77777777">
        <w:trPr>
          <w:trHeight w:val="300"/>
        </w:trPr>
        <w:tc>
          <w:tcPr>
            <w:tcW w:w="705" w:type="dxa"/>
            <w:tcBorders>
              <w:top w:val="single" w:sz="6" w:space="0" w:color="auto"/>
              <w:left w:val="single" w:sz="6" w:space="0" w:color="auto"/>
              <w:bottom w:val="single" w:sz="6" w:space="0" w:color="auto"/>
              <w:right w:val="single" w:sz="6" w:space="0" w:color="auto"/>
            </w:tcBorders>
            <w:tcMar>
              <w:left w:w="105" w:type="dxa"/>
              <w:right w:w="105" w:type="dxa"/>
            </w:tcMar>
          </w:tcPr>
          <w:p w14:paraId="45142BE9"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R3</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31E56BE0"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Technical integration issues with EPIC EHR</w:t>
            </w:r>
          </w:p>
        </w:tc>
        <w:tc>
          <w:tcPr>
            <w:tcW w:w="1335" w:type="dxa"/>
            <w:tcBorders>
              <w:top w:val="single" w:sz="6" w:space="0" w:color="auto"/>
              <w:left w:val="single" w:sz="6" w:space="0" w:color="auto"/>
              <w:bottom w:val="single" w:sz="6" w:space="0" w:color="auto"/>
              <w:right w:val="single" w:sz="6" w:space="0" w:color="auto"/>
            </w:tcBorders>
            <w:tcMar>
              <w:left w:w="105" w:type="dxa"/>
              <w:right w:w="105" w:type="dxa"/>
            </w:tcMar>
          </w:tcPr>
          <w:p w14:paraId="49684F3C"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Medium</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tcPr>
          <w:p w14:paraId="41B488FD"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High</w:t>
            </w:r>
          </w:p>
        </w:tc>
        <w:tc>
          <w:tcPr>
            <w:tcW w:w="1020" w:type="dxa"/>
            <w:tcBorders>
              <w:top w:val="single" w:sz="6" w:space="0" w:color="auto"/>
              <w:left w:val="single" w:sz="6" w:space="0" w:color="auto"/>
              <w:bottom w:val="single" w:sz="6" w:space="0" w:color="auto"/>
              <w:right w:val="single" w:sz="6" w:space="0" w:color="auto"/>
            </w:tcBorders>
            <w:tcMar>
              <w:left w:w="105" w:type="dxa"/>
              <w:right w:w="105" w:type="dxa"/>
            </w:tcMar>
          </w:tcPr>
          <w:p w14:paraId="45F823BB"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High</w:t>
            </w:r>
          </w:p>
        </w:tc>
        <w:tc>
          <w:tcPr>
            <w:tcW w:w="3495" w:type="dxa"/>
            <w:tcBorders>
              <w:top w:val="single" w:sz="6" w:space="0" w:color="auto"/>
              <w:left w:val="single" w:sz="6" w:space="0" w:color="auto"/>
              <w:bottom w:val="single" w:sz="6" w:space="0" w:color="auto"/>
              <w:right w:val="single" w:sz="6" w:space="0" w:color="auto"/>
            </w:tcBorders>
            <w:tcMar>
              <w:left w:w="105" w:type="dxa"/>
              <w:right w:w="105" w:type="dxa"/>
            </w:tcMar>
          </w:tcPr>
          <w:p w14:paraId="5B7FA442"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Any failure in real-time data exchange, visit documentation, or scheduling sync between Amwell and EPIC can undermine patient care and workflow efficiency. Early testing and joint vendor debugging required.</w:t>
            </w:r>
          </w:p>
        </w:tc>
      </w:tr>
      <w:tr w:rsidR="000B3227" w:rsidRPr="009052D5" w14:paraId="26AA1A81" w14:textId="77777777">
        <w:trPr>
          <w:trHeight w:val="300"/>
        </w:trPr>
        <w:tc>
          <w:tcPr>
            <w:tcW w:w="705" w:type="dxa"/>
            <w:tcBorders>
              <w:top w:val="single" w:sz="6" w:space="0" w:color="auto"/>
              <w:left w:val="single" w:sz="6" w:space="0" w:color="auto"/>
              <w:bottom w:val="single" w:sz="6" w:space="0" w:color="auto"/>
              <w:right w:val="single" w:sz="6" w:space="0" w:color="auto"/>
            </w:tcBorders>
            <w:tcMar>
              <w:left w:w="105" w:type="dxa"/>
              <w:right w:w="105" w:type="dxa"/>
            </w:tcMar>
          </w:tcPr>
          <w:p w14:paraId="448E90A7"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R4</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2C5041F8"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Non-compliance with HIPAA or telehealth regulations</w:t>
            </w:r>
          </w:p>
        </w:tc>
        <w:tc>
          <w:tcPr>
            <w:tcW w:w="1335" w:type="dxa"/>
            <w:tcBorders>
              <w:top w:val="single" w:sz="6" w:space="0" w:color="auto"/>
              <w:left w:val="single" w:sz="6" w:space="0" w:color="auto"/>
              <w:bottom w:val="single" w:sz="6" w:space="0" w:color="auto"/>
              <w:right w:val="single" w:sz="6" w:space="0" w:color="auto"/>
            </w:tcBorders>
            <w:tcMar>
              <w:left w:w="105" w:type="dxa"/>
              <w:right w:w="105" w:type="dxa"/>
            </w:tcMar>
          </w:tcPr>
          <w:p w14:paraId="1DFF7EC5"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Low</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tcPr>
          <w:p w14:paraId="6DAEFD77"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High</w:t>
            </w:r>
          </w:p>
        </w:tc>
        <w:tc>
          <w:tcPr>
            <w:tcW w:w="1020" w:type="dxa"/>
            <w:tcBorders>
              <w:top w:val="single" w:sz="6" w:space="0" w:color="auto"/>
              <w:left w:val="single" w:sz="6" w:space="0" w:color="auto"/>
              <w:bottom w:val="single" w:sz="6" w:space="0" w:color="auto"/>
              <w:right w:val="single" w:sz="6" w:space="0" w:color="auto"/>
            </w:tcBorders>
            <w:tcMar>
              <w:left w:w="105" w:type="dxa"/>
              <w:right w:w="105" w:type="dxa"/>
            </w:tcMar>
          </w:tcPr>
          <w:p w14:paraId="6D3EBD62"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High</w:t>
            </w:r>
          </w:p>
        </w:tc>
        <w:tc>
          <w:tcPr>
            <w:tcW w:w="3495" w:type="dxa"/>
            <w:tcBorders>
              <w:top w:val="single" w:sz="6" w:space="0" w:color="auto"/>
              <w:left w:val="single" w:sz="6" w:space="0" w:color="auto"/>
              <w:bottom w:val="single" w:sz="6" w:space="0" w:color="auto"/>
              <w:right w:val="single" w:sz="6" w:space="0" w:color="auto"/>
            </w:tcBorders>
            <w:tcMar>
              <w:left w:w="105" w:type="dxa"/>
              <w:right w:w="105" w:type="dxa"/>
            </w:tcMar>
          </w:tcPr>
          <w:p w14:paraId="1AF43BE2"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 xml:space="preserve">While unlikely due to rigorous hospital protocols, failure in securing communication or missing consent documentation could result in legal and reputational consequences. </w:t>
            </w:r>
            <w:r w:rsidRPr="009052D5">
              <w:rPr>
                <w:rFonts w:ascii="Arial" w:eastAsia="Arial" w:hAnsi="Arial" w:cs="Arial"/>
                <w:lang w:val="de-DE"/>
              </w:rPr>
              <w:lastRenderedPageBreak/>
              <w:t>Compliance audit checkpoints are crucial.</w:t>
            </w:r>
          </w:p>
        </w:tc>
      </w:tr>
      <w:tr w:rsidR="000B3227" w:rsidRPr="009052D5" w14:paraId="6D3F9CF0" w14:textId="77777777">
        <w:trPr>
          <w:trHeight w:val="300"/>
        </w:trPr>
        <w:tc>
          <w:tcPr>
            <w:tcW w:w="705" w:type="dxa"/>
            <w:tcBorders>
              <w:top w:val="single" w:sz="6" w:space="0" w:color="auto"/>
              <w:left w:val="single" w:sz="6" w:space="0" w:color="auto"/>
              <w:bottom w:val="single" w:sz="6" w:space="0" w:color="auto"/>
              <w:right w:val="single" w:sz="6" w:space="0" w:color="auto"/>
            </w:tcBorders>
            <w:tcMar>
              <w:left w:w="105" w:type="dxa"/>
              <w:right w:w="105" w:type="dxa"/>
            </w:tcMar>
          </w:tcPr>
          <w:p w14:paraId="66C792B0"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lastRenderedPageBreak/>
              <w:t>R5</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11536340"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Insufficient patient digital literacy or access to devices</w:t>
            </w:r>
          </w:p>
        </w:tc>
        <w:tc>
          <w:tcPr>
            <w:tcW w:w="1335" w:type="dxa"/>
            <w:tcBorders>
              <w:top w:val="single" w:sz="6" w:space="0" w:color="auto"/>
              <w:left w:val="single" w:sz="6" w:space="0" w:color="auto"/>
              <w:bottom w:val="single" w:sz="6" w:space="0" w:color="auto"/>
              <w:right w:val="single" w:sz="6" w:space="0" w:color="auto"/>
            </w:tcBorders>
            <w:tcMar>
              <w:left w:w="105" w:type="dxa"/>
              <w:right w:w="105" w:type="dxa"/>
            </w:tcMar>
          </w:tcPr>
          <w:p w14:paraId="471344A6"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High</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tcPr>
          <w:p w14:paraId="493D6933"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Medium</w:t>
            </w:r>
          </w:p>
        </w:tc>
        <w:tc>
          <w:tcPr>
            <w:tcW w:w="1020" w:type="dxa"/>
            <w:tcBorders>
              <w:top w:val="single" w:sz="6" w:space="0" w:color="auto"/>
              <w:left w:val="single" w:sz="6" w:space="0" w:color="auto"/>
              <w:bottom w:val="single" w:sz="6" w:space="0" w:color="auto"/>
              <w:right w:val="single" w:sz="6" w:space="0" w:color="auto"/>
            </w:tcBorders>
            <w:tcMar>
              <w:left w:w="105" w:type="dxa"/>
              <w:right w:w="105" w:type="dxa"/>
            </w:tcMar>
          </w:tcPr>
          <w:p w14:paraId="53F99BA6"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High</w:t>
            </w:r>
          </w:p>
        </w:tc>
        <w:tc>
          <w:tcPr>
            <w:tcW w:w="3495" w:type="dxa"/>
            <w:tcBorders>
              <w:top w:val="single" w:sz="6" w:space="0" w:color="auto"/>
              <w:left w:val="single" w:sz="6" w:space="0" w:color="auto"/>
              <w:bottom w:val="single" w:sz="6" w:space="0" w:color="auto"/>
              <w:right w:val="single" w:sz="6" w:space="0" w:color="auto"/>
            </w:tcBorders>
            <w:tcMar>
              <w:left w:w="105" w:type="dxa"/>
              <w:right w:w="105" w:type="dxa"/>
            </w:tcMar>
          </w:tcPr>
          <w:p w14:paraId="29D50C24"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Many patients may struggle to use telehealth systems, especially elderly or underserved populations. This can reduce telehealth usage and widen health disparities. Solutions include kiosks, printed guides, and support staff.</w:t>
            </w:r>
          </w:p>
        </w:tc>
      </w:tr>
      <w:tr w:rsidR="000B3227" w:rsidRPr="009052D5" w14:paraId="3C83E784" w14:textId="77777777">
        <w:trPr>
          <w:trHeight w:val="300"/>
        </w:trPr>
        <w:tc>
          <w:tcPr>
            <w:tcW w:w="705" w:type="dxa"/>
            <w:tcBorders>
              <w:top w:val="single" w:sz="6" w:space="0" w:color="auto"/>
              <w:left w:val="single" w:sz="6" w:space="0" w:color="auto"/>
              <w:bottom w:val="single" w:sz="6" w:space="0" w:color="auto"/>
              <w:right w:val="single" w:sz="6" w:space="0" w:color="auto"/>
            </w:tcBorders>
            <w:tcMar>
              <w:left w:w="105" w:type="dxa"/>
              <w:right w:w="105" w:type="dxa"/>
            </w:tcMar>
          </w:tcPr>
          <w:p w14:paraId="3C74978D"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R6</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5FE6D982"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Cybersecurity breaches post-integration</w:t>
            </w:r>
          </w:p>
        </w:tc>
        <w:tc>
          <w:tcPr>
            <w:tcW w:w="1335" w:type="dxa"/>
            <w:tcBorders>
              <w:top w:val="single" w:sz="6" w:space="0" w:color="auto"/>
              <w:left w:val="single" w:sz="6" w:space="0" w:color="auto"/>
              <w:bottom w:val="single" w:sz="6" w:space="0" w:color="auto"/>
              <w:right w:val="single" w:sz="6" w:space="0" w:color="auto"/>
            </w:tcBorders>
            <w:tcMar>
              <w:left w:w="105" w:type="dxa"/>
              <w:right w:w="105" w:type="dxa"/>
            </w:tcMar>
          </w:tcPr>
          <w:p w14:paraId="36332F89"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Low</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tcPr>
          <w:p w14:paraId="64B37668"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High</w:t>
            </w:r>
          </w:p>
        </w:tc>
        <w:tc>
          <w:tcPr>
            <w:tcW w:w="1020" w:type="dxa"/>
            <w:tcBorders>
              <w:top w:val="single" w:sz="6" w:space="0" w:color="auto"/>
              <w:left w:val="single" w:sz="6" w:space="0" w:color="auto"/>
              <w:bottom w:val="single" w:sz="6" w:space="0" w:color="auto"/>
              <w:right w:val="single" w:sz="6" w:space="0" w:color="auto"/>
            </w:tcBorders>
            <w:tcMar>
              <w:left w:w="105" w:type="dxa"/>
              <w:right w:w="105" w:type="dxa"/>
            </w:tcMar>
          </w:tcPr>
          <w:p w14:paraId="53D2533D"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Medium</w:t>
            </w:r>
          </w:p>
        </w:tc>
        <w:tc>
          <w:tcPr>
            <w:tcW w:w="3495" w:type="dxa"/>
            <w:tcBorders>
              <w:top w:val="single" w:sz="6" w:space="0" w:color="auto"/>
              <w:left w:val="single" w:sz="6" w:space="0" w:color="auto"/>
              <w:bottom w:val="single" w:sz="6" w:space="0" w:color="auto"/>
              <w:right w:val="single" w:sz="6" w:space="0" w:color="auto"/>
            </w:tcBorders>
            <w:tcMar>
              <w:left w:w="105" w:type="dxa"/>
              <w:right w:w="105" w:type="dxa"/>
            </w:tcMar>
          </w:tcPr>
          <w:p w14:paraId="46D034BC"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The online nature of telehealth increases system exposure. Even with encryption, third-party integrations can introduce vulnerabilities. Regular penetration testing and vendor audit required.</w:t>
            </w:r>
          </w:p>
        </w:tc>
      </w:tr>
      <w:tr w:rsidR="000B3227" w:rsidRPr="009052D5" w14:paraId="6F5E8AF7" w14:textId="77777777">
        <w:trPr>
          <w:trHeight w:val="300"/>
        </w:trPr>
        <w:tc>
          <w:tcPr>
            <w:tcW w:w="705" w:type="dxa"/>
            <w:tcBorders>
              <w:top w:val="single" w:sz="6" w:space="0" w:color="auto"/>
              <w:left w:val="single" w:sz="6" w:space="0" w:color="auto"/>
              <w:bottom w:val="single" w:sz="6" w:space="0" w:color="auto"/>
              <w:right w:val="single" w:sz="6" w:space="0" w:color="auto"/>
            </w:tcBorders>
            <w:tcMar>
              <w:left w:w="105" w:type="dxa"/>
              <w:right w:w="105" w:type="dxa"/>
            </w:tcMar>
          </w:tcPr>
          <w:p w14:paraId="2B5576EA"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R7</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08BFBF2F"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Budget overrun due to scope creep</w:t>
            </w:r>
          </w:p>
        </w:tc>
        <w:tc>
          <w:tcPr>
            <w:tcW w:w="1335" w:type="dxa"/>
            <w:tcBorders>
              <w:top w:val="single" w:sz="6" w:space="0" w:color="auto"/>
              <w:left w:val="single" w:sz="6" w:space="0" w:color="auto"/>
              <w:bottom w:val="single" w:sz="6" w:space="0" w:color="auto"/>
              <w:right w:val="single" w:sz="6" w:space="0" w:color="auto"/>
            </w:tcBorders>
            <w:tcMar>
              <w:left w:w="105" w:type="dxa"/>
              <w:right w:w="105" w:type="dxa"/>
            </w:tcMar>
          </w:tcPr>
          <w:p w14:paraId="3F162F30"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Medium</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tcPr>
          <w:p w14:paraId="511D185B"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Medium</w:t>
            </w:r>
          </w:p>
        </w:tc>
        <w:tc>
          <w:tcPr>
            <w:tcW w:w="1020" w:type="dxa"/>
            <w:tcBorders>
              <w:top w:val="single" w:sz="6" w:space="0" w:color="auto"/>
              <w:left w:val="single" w:sz="6" w:space="0" w:color="auto"/>
              <w:bottom w:val="single" w:sz="6" w:space="0" w:color="auto"/>
              <w:right w:val="single" w:sz="6" w:space="0" w:color="auto"/>
            </w:tcBorders>
            <w:tcMar>
              <w:left w:w="105" w:type="dxa"/>
              <w:right w:w="105" w:type="dxa"/>
            </w:tcMar>
          </w:tcPr>
          <w:p w14:paraId="643C45AE"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Medium</w:t>
            </w:r>
          </w:p>
        </w:tc>
        <w:tc>
          <w:tcPr>
            <w:tcW w:w="3495" w:type="dxa"/>
            <w:tcBorders>
              <w:top w:val="single" w:sz="6" w:space="0" w:color="auto"/>
              <w:left w:val="single" w:sz="6" w:space="0" w:color="auto"/>
              <w:bottom w:val="single" w:sz="6" w:space="0" w:color="auto"/>
              <w:right w:val="single" w:sz="6" w:space="0" w:color="auto"/>
            </w:tcBorders>
            <w:tcMar>
              <w:left w:w="105" w:type="dxa"/>
              <w:right w:w="105" w:type="dxa"/>
            </w:tcMar>
          </w:tcPr>
          <w:p w14:paraId="774A1041"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If non-essential features or hardware are added mid-project, the budget could exceed forecasts. Enforcing change control and ongoing financial tracking will prevent unapproved expansions.</w:t>
            </w:r>
          </w:p>
        </w:tc>
      </w:tr>
      <w:tr w:rsidR="000B3227" w:rsidRPr="009052D5" w14:paraId="2E8F1ED5" w14:textId="77777777">
        <w:trPr>
          <w:trHeight w:val="300"/>
        </w:trPr>
        <w:tc>
          <w:tcPr>
            <w:tcW w:w="705" w:type="dxa"/>
            <w:tcBorders>
              <w:top w:val="single" w:sz="6" w:space="0" w:color="auto"/>
              <w:left w:val="single" w:sz="6" w:space="0" w:color="auto"/>
              <w:bottom w:val="single" w:sz="6" w:space="0" w:color="auto"/>
              <w:right w:val="single" w:sz="6" w:space="0" w:color="auto"/>
            </w:tcBorders>
            <w:tcMar>
              <w:left w:w="105" w:type="dxa"/>
              <w:right w:w="105" w:type="dxa"/>
            </w:tcMar>
          </w:tcPr>
          <w:p w14:paraId="19062197"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lastRenderedPageBreak/>
              <w:t>R8</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1B435B13"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Patient dissatisfaction or low uptake</w:t>
            </w:r>
          </w:p>
        </w:tc>
        <w:tc>
          <w:tcPr>
            <w:tcW w:w="1335" w:type="dxa"/>
            <w:tcBorders>
              <w:top w:val="single" w:sz="6" w:space="0" w:color="auto"/>
              <w:left w:val="single" w:sz="6" w:space="0" w:color="auto"/>
              <w:bottom w:val="single" w:sz="6" w:space="0" w:color="auto"/>
              <w:right w:val="single" w:sz="6" w:space="0" w:color="auto"/>
            </w:tcBorders>
            <w:tcMar>
              <w:left w:w="105" w:type="dxa"/>
              <w:right w:w="105" w:type="dxa"/>
            </w:tcMar>
          </w:tcPr>
          <w:p w14:paraId="0209AABE"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Medium</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tcPr>
          <w:p w14:paraId="47E7EF66"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Medium</w:t>
            </w:r>
          </w:p>
        </w:tc>
        <w:tc>
          <w:tcPr>
            <w:tcW w:w="1020" w:type="dxa"/>
            <w:tcBorders>
              <w:top w:val="single" w:sz="6" w:space="0" w:color="auto"/>
              <w:left w:val="single" w:sz="6" w:space="0" w:color="auto"/>
              <w:bottom w:val="single" w:sz="6" w:space="0" w:color="auto"/>
              <w:right w:val="single" w:sz="6" w:space="0" w:color="auto"/>
            </w:tcBorders>
            <w:tcMar>
              <w:left w:w="105" w:type="dxa"/>
              <w:right w:w="105" w:type="dxa"/>
            </w:tcMar>
          </w:tcPr>
          <w:p w14:paraId="27D7F4A0"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Medium</w:t>
            </w:r>
          </w:p>
        </w:tc>
        <w:tc>
          <w:tcPr>
            <w:tcW w:w="3495" w:type="dxa"/>
            <w:tcBorders>
              <w:top w:val="single" w:sz="6" w:space="0" w:color="auto"/>
              <w:left w:val="single" w:sz="6" w:space="0" w:color="auto"/>
              <w:bottom w:val="single" w:sz="6" w:space="0" w:color="auto"/>
              <w:right w:val="single" w:sz="6" w:space="0" w:color="auto"/>
            </w:tcBorders>
            <w:tcMar>
              <w:left w:w="105" w:type="dxa"/>
              <w:right w:w="105" w:type="dxa"/>
            </w:tcMar>
          </w:tcPr>
          <w:p w14:paraId="22D05D11" w14:textId="77777777" w:rsidR="000B3227" w:rsidRPr="009052D5" w:rsidRDefault="000B3227" w:rsidP="00AE7058">
            <w:pPr>
              <w:spacing w:line="480" w:lineRule="auto"/>
              <w:rPr>
                <w:rFonts w:ascii="Arial" w:eastAsia="Arial" w:hAnsi="Arial" w:cs="Arial"/>
              </w:rPr>
            </w:pPr>
            <w:r w:rsidRPr="009052D5">
              <w:rPr>
                <w:rFonts w:ascii="Arial" w:eastAsia="Arial" w:hAnsi="Arial" w:cs="Arial"/>
                <w:lang w:val="de-DE"/>
              </w:rPr>
              <w:t>If patients find the system difficult or unreliable, they may avoid using it, negating project goals. Monitoring user satisfaction and resolving feedback promptly will be essential.</w:t>
            </w:r>
          </w:p>
        </w:tc>
      </w:tr>
    </w:tbl>
    <w:p w14:paraId="439E9A0F" w14:textId="77777777" w:rsidR="000B3227" w:rsidRPr="00AE7058" w:rsidRDefault="000B3227" w:rsidP="00AE7058">
      <w:pPr>
        <w:widowControl w:val="0"/>
        <w:spacing w:after="0" w:line="480" w:lineRule="auto"/>
        <w:rPr>
          <w:rFonts w:ascii="Arial" w:eastAsia="Arial" w:hAnsi="Arial" w:cs="Arial"/>
        </w:rPr>
      </w:pPr>
      <w:r w:rsidRPr="00AE7058">
        <w:rPr>
          <w:rFonts w:ascii="Arial" w:hAnsi="Arial" w:cs="Arial"/>
        </w:rPr>
        <w:br/>
      </w:r>
      <w:r w:rsidRPr="00AE7058">
        <w:rPr>
          <w:rFonts w:ascii="Arial" w:hAnsi="Arial" w:cs="Arial"/>
        </w:rPr>
        <w:tab/>
      </w:r>
      <w:r w:rsidRPr="00AE7058">
        <w:rPr>
          <w:rStyle w:val="Heading1Char"/>
          <w:rFonts w:ascii="Arial" w:eastAsia="Arial" w:hAnsi="Arial" w:cs="Arial"/>
          <w:color w:val="auto"/>
          <w:sz w:val="22"/>
          <w:szCs w:val="22"/>
        </w:rPr>
        <w:t>11.5 Risk Response and Mitigation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60"/>
        <w:gridCol w:w="1860"/>
        <w:gridCol w:w="1860"/>
        <w:gridCol w:w="1860"/>
        <w:gridCol w:w="1860"/>
      </w:tblGrid>
      <w:tr w:rsidR="000B3227" w:rsidRPr="00AE7058" w14:paraId="2BF75D59" w14:textId="77777777">
        <w:trPr>
          <w:trHeight w:val="300"/>
        </w:trPr>
        <w:tc>
          <w:tcPr>
            <w:tcW w:w="1860" w:type="dxa"/>
            <w:tcMar>
              <w:left w:w="105" w:type="dxa"/>
              <w:right w:w="105" w:type="dxa"/>
            </w:tcMar>
          </w:tcPr>
          <w:p w14:paraId="368912A2"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Risk ID</w:t>
            </w:r>
          </w:p>
        </w:tc>
        <w:tc>
          <w:tcPr>
            <w:tcW w:w="1860" w:type="dxa"/>
            <w:tcMar>
              <w:left w:w="105" w:type="dxa"/>
              <w:right w:w="105" w:type="dxa"/>
            </w:tcMar>
          </w:tcPr>
          <w:p w14:paraId="439C9AE1"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Risk Description</w:t>
            </w:r>
          </w:p>
        </w:tc>
        <w:tc>
          <w:tcPr>
            <w:tcW w:w="1860" w:type="dxa"/>
            <w:tcMar>
              <w:left w:w="105" w:type="dxa"/>
              <w:right w:w="105" w:type="dxa"/>
            </w:tcMar>
          </w:tcPr>
          <w:p w14:paraId="69EE9542"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Response Strategy</w:t>
            </w:r>
          </w:p>
        </w:tc>
        <w:tc>
          <w:tcPr>
            <w:tcW w:w="1860" w:type="dxa"/>
            <w:tcMar>
              <w:left w:w="105" w:type="dxa"/>
              <w:right w:w="105" w:type="dxa"/>
            </w:tcMar>
          </w:tcPr>
          <w:p w14:paraId="00E0F7EC"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Mitigation Actions</w:t>
            </w:r>
          </w:p>
        </w:tc>
        <w:tc>
          <w:tcPr>
            <w:tcW w:w="1860" w:type="dxa"/>
            <w:tcMar>
              <w:left w:w="105" w:type="dxa"/>
              <w:right w:w="105" w:type="dxa"/>
            </w:tcMar>
          </w:tcPr>
          <w:p w14:paraId="5193BE46"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Owner</w:t>
            </w:r>
          </w:p>
        </w:tc>
      </w:tr>
      <w:tr w:rsidR="000B3227" w:rsidRPr="00AE7058" w14:paraId="23D1D0B2" w14:textId="77777777">
        <w:trPr>
          <w:trHeight w:val="300"/>
        </w:trPr>
        <w:tc>
          <w:tcPr>
            <w:tcW w:w="1860" w:type="dxa"/>
            <w:tcMar>
              <w:left w:w="105" w:type="dxa"/>
              <w:right w:w="105" w:type="dxa"/>
            </w:tcMar>
          </w:tcPr>
          <w:p w14:paraId="4BC4DD13"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R1</w:t>
            </w:r>
          </w:p>
        </w:tc>
        <w:tc>
          <w:tcPr>
            <w:tcW w:w="1860" w:type="dxa"/>
            <w:tcMar>
              <w:left w:w="105" w:type="dxa"/>
              <w:right w:w="105" w:type="dxa"/>
            </w:tcMar>
          </w:tcPr>
          <w:p w14:paraId="5A61EF27"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Vendor delays in delivering telehealth equipment/software</w:t>
            </w:r>
          </w:p>
        </w:tc>
        <w:tc>
          <w:tcPr>
            <w:tcW w:w="1860" w:type="dxa"/>
            <w:tcMar>
              <w:left w:w="105" w:type="dxa"/>
              <w:right w:w="105" w:type="dxa"/>
            </w:tcMar>
          </w:tcPr>
          <w:p w14:paraId="7A208F6B"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Mitigate</w:t>
            </w:r>
          </w:p>
        </w:tc>
        <w:tc>
          <w:tcPr>
            <w:tcW w:w="1860" w:type="dxa"/>
            <w:tcMar>
              <w:left w:w="105" w:type="dxa"/>
              <w:right w:w="105" w:type="dxa"/>
            </w:tcMar>
          </w:tcPr>
          <w:p w14:paraId="4E2AFD6C"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 Enforce SLAs with penalties for delays.</w:t>
            </w:r>
            <w:r w:rsidRPr="00AE7058">
              <w:rPr>
                <w:rFonts w:ascii="Arial" w:hAnsi="Arial" w:cs="Arial"/>
              </w:rPr>
              <w:br/>
            </w:r>
            <w:r w:rsidRPr="00AE7058">
              <w:rPr>
                <w:rStyle w:val="Heading1Char"/>
                <w:rFonts w:ascii="Arial" w:eastAsia="Arial" w:hAnsi="Arial" w:cs="Arial"/>
                <w:color w:val="auto"/>
                <w:sz w:val="22"/>
                <w:szCs w:val="22"/>
              </w:rPr>
              <w:t>• Identify backup suppliers for critical components.</w:t>
            </w:r>
            <w:r w:rsidRPr="00AE7058">
              <w:rPr>
                <w:rFonts w:ascii="Arial" w:hAnsi="Arial" w:cs="Arial"/>
              </w:rPr>
              <w:br/>
            </w:r>
            <w:r w:rsidRPr="00AE7058">
              <w:rPr>
                <w:rStyle w:val="Heading1Char"/>
                <w:rFonts w:ascii="Arial" w:eastAsia="Arial" w:hAnsi="Arial" w:cs="Arial"/>
                <w:color w:val="auto"/>
                <w:sz w:val="22"/>
                <w:szCs w:val="22"/>
              </w:rPr>
              <w:t>• Track vendor progress biweekly during contracting phase.</w:t>
            </w:r>
          </w:p>
        </w:tc>
        <w:tc>
          <w:tcPr>
            <w:tcW w:w="1860" w:type="dxa"/>
            <w:tcMar>
              <w:left w:w="105" w:type="dxa"/>
              <w:right w:w="105" w:type="dxa"/>
            </w:tcMar>
          </w:tcPr>
          <w:p w14:paraId="6248F452"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Procurement Lead</w:t>
            </w:r>
          </w:p>
        </w:tc>
      </w:tr>
      <w:tr w:rsidR="000B3227" w:rsidRPr="00AE7058" w14:paraId="4CF629A8" w14:textId="77777777">
        <w:trPr>
          <w:trHeight w:val="300"/>
        </w:trPr>
        <w:tc>
          <w:tcPr>
            <w:tcW w:w="1860" w:type="dxa"/>
            <w:tcMar>
              <w:left w:w="105" w:type="dxa"/>
              <w:right w:w="105" w:type="dxa"/>
            </w:tcMar>
          </w:tcPr>
          <w:p w14:paraId="43400D83"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lastRenderedPageBreak/>
              <w:t>R2</w:t>
            </w:r>
          </w:p>
        </w:tc>
        <w:tc>
          <w:tcPr>
            <w:tcW w:w="1860" w:type="dxa"/>
            <w:tcMar>
              <w:left w:w="105" w:type="dxa"/>
              <w:right w:w="105" w:type="dxa"/>
            </w:tcMar>
          </w:tcPr>
          <w:p w14:paraId="0B53340F"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Resistance to change from ED clinical staff</w:t>
            </w:r>
          </w:p>
        </w:tc>
        <w:tc>
          <w:tcPr>
            <w:tcW w:w="1860" w:type="dxa"/>
            <w:tcMar>
              <w:left w:w="105" w:type="dxa"/>
              <w:right w:w="105" w:type="dxa"/>
            </w:tcMar>
          </w:tcPr>
          <w:p w14:paraId="1200D248"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 xml:space="preserve">Mitigate </w:t>
            </w:r>
          </w:p>
        </w:tc>
        <w:tc>
          <w:tcPr>
            <w:tcW w:w="1860" w:type="dxa"/>
            <w:tcMar>
              <w:left w:w="105" w:type="dxa"/>
              <w:right w:w="105" w:type="dxa"/>
            </w:tcMar>
          </w:tcPr>
          <w:p w14:paraId="448FDBCA"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 Deploy a change management team and "clinical champions."</w:t>
            </w:r>
            <w:r w:rsidRPr="00AE7058">
              <w:rPr>
                <w:rFonts w:ascii="Arial" w:hAnsi="Arial" w:cs="Arial"/>
              </w:rPr>
              <w:br/>
            </w:r>
            <w:r w:rsidRPr="00AE7058">
              <w:rPr>
                <w:rStyle w:val="Heading1Char"/>
                <w:rFonts w:ascii="Arial" w:eastAsia="Arial" w:hAnsi="Arial" w:cs="Arial"/>
                <w:color w:val="auto"/>
                <w:sz w:val="22"/>
                <w:szCs w:val="22"/>
              </w:rPr>
              <w:t>• Customize training by shift (e.g., hands-on simulations).</w:t>
            </w:r>
            <w:r w:rsidRPr="00AE7058">
              <w:rPr>
                <w:rFonts w:ascii="Arial" w:hAnsi="Arial" w:cs="Arial"/>
              </w:rPr>
              <w:br/>
            </w:r>
            <w:r w:rsidRPr="00AE7058">
              <w:rPr>
                <w:rStyle w:val="Heading1Char"/>
                <w:rFonts w:ascii="Arial" w:eastAsia="Arial" w:hAnsi="Arial" w:cs="Arial"/>
                <w:color w:val="auto"/>
                <w:sz w:val="22"/>
                <w:szCs w:val="22"/>
              </w:rPr>
              <w:t>• Conduct pre-go-live surveys to address concerns.</w:t>
            </w:r>
          </w:p>
        </w:tc>
        <w:tc>
          <w:tcPr>
            <w:tcW w:w="1860" w:type="dxa"/>
            <w:tcMar>
              <w:left w:w="105" w:type="dxa"/>
              <w:right w:w="105" w:type="dxa"/>
            </w:tcMar>
          </w:tcPr>
          <w:p w14:paraId="5DEFA0BC"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Change Manager</w:t>
            </w:r>
          </w:p>
        </w:tc>
      </w:tr>
      <w:tr w:rsidR="000B3227" w:rsidRPr="00AE7058" w14:paraId="7BD778EB" w14:textId="77777777">
        <w:trPr>
          <w:trHeight w:val="300"/>
        </w:trPr>
        <w:tc>
          <w:tcPr>
            <w:tcW w:w="1860" w:type="dxa"/>
            <w:tcMar>
              <w:left w:w="105" w:type="dxa"/>
              <w:right w:w="105" w:type="dxa"/>
            </w:tcMar>
          </w:tcPr>
          <w:p w14:paraId="1AA8F850"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R3</w:t>
            </w:r>
          </w:p>
        </w:tc>
        <w:tc>
          <w:tcPr>
            <w:tcW w:w="1860" w:type="dxa"/>
            <w:tcMar>
              <w:left w:w="105" w:type="dxa"/>
              <w:right w:w="105" w:type="dxa"/>
            </w:tcMar>
          </w:tcPr>
          <w:p w14:paraId="5F4AC637"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Technical integration issues with EPIC EHR</w:t>
            </w:r>
          </w:p>
        </w:tc>
        <w:tc>
          <w:tcPr>
            <w:tcW w:w="1860" w:type="dxa"/>
            <w:tcMar>
              <w:left w:w="105" w:type="dxa"/>
              <w:right w:w="105" w:type="dxa"/>
            </w:tcMar>
          </w:tcPr>
          <w:p w14:paraId="52A30BD0"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Mitigate</w:t>
            </w:r>
          </w:p>
        </w:tc>
        <w:tc>
          <w:tcPr>
            <w:tcW w:w="1860" w:type="dxa"/>
            <w:tcMar>
              <w:left w:w="105" w:type="dxa"/>
              <w:right w:w="105" w:type="dxa"/>
            </w:tcMar>
          </w:tcPr>
          <w:p w14:paraId="5409109D"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 Conduct sandbox testing with Amwell and EPIC vendors.</w:t>
            </w:r>
            <w:r w:rsidRPr="00AE7058">
              <w:rPr>
                <w:rFonts w:ascii="Arial" w:hAnsi="Arial" w:cs="Arial"/>
              </w:rPr>
              <w:br/>
            </w:r>
            <w:r w:rsidRPr="00AE7058">
              <w:rPr>
                <w:rStyle w:val="Heading1Char"/>
                <w:rFonts w:ascii="Arial" w:eastAsia="Arial" w:hAnsi="Arial" w:cs="Arial"/>
                <w:color w:val="auto"/>
                <w:sz w:val="22"/>
                <w:szCs w:val="22"/>
              </w:rPr>
              <w:t>• Document fallback workflows for data exchange failures.</w:t>
            </w:r>
            <w:r w:rsidRPr="00AE7058">
              <w:rPr>
                <w:rFonts w:ascii="Arial" w:hAnsi="Arial" w:cs="Arial"/>
              </w:rPr>
              <w:br/>
            </w:r>
            <w:r w:rsidRPr="00AE7058">
              <w:rPr>
                <w:rStyle w:val="Heading1Char"/>
                <w:rFonts w:ascii="Arial" w:eastAsia="Arial" w:hAnsi="Arial" w:cs="Arial"/>
                <w:color w:val="auto"/>
                <w:sz w:val="22"/>
                <w:szCs w:val="22"/>
              </w:rPr>
              <w:t xml:space="preserve">• Allocate </w:t>
            </w:r>
            <w:r w:rsidRPr="00AE7058">
              <w:rPr>
                <w:rStyle w:val="Heading1Char"/>
                <w:rFonts w:ascii="Arial" w:eastAsia="Arial" w:hAnsi="Arial" w:cs="Arial"/>
                <w:color w:val="auto"/>
                <w:sz w:val="22"/>
                <w:szCs w:val="22"/>
              </w:rPr>
              <w:lastRenderedPageBreak/>
              <w:t>dedicated IT support during integration.</w:t>
            </w:r>
          </w:p>
        </w:tc>
        <w:tc>
          <w:tcPr>
            <w:tcW w:w="1860" w:type="dxa"/>
            <w:tcMar>
              <w:left w:w="105" w:type="dxa"/>
              <w:right w:w="105" w:type="dxa"/>
            </w:tcMar>
          </w:tcPr>
          <w:p w14:paraId="7ACF4002"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lastRenderedPageBreak/>
              <w:t>Technical Lead</w:t>
            </w:r>
          </w:p>
        </w:tc>
      </w:tr>
      <w:tr w:rsidR="000B3227" w:rsidRPr="00AE7058" w14:paraId="6E03999D" w14:textId="77777777">
        <w:trPr>
          <w:trHeight w:val="300"/>
        </w:trPr>
        <w:tc>
          <w:tcPr>
            <w:tcW w:w="1860" w:type="dxa"/>
            <w:tcMar>
              <w:left w:w="105" w:type="dxa"/>
              <w:right w:w="105" w:type="dxa"/>
            </w:tcMar>
          </w:tcPr>
          <w:p w14:paraId="1446DAAA"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R4</w:t>
            </w:r>
          </w:p>
        </w:tc>
        <w:tc>
          <w:tcPr>
            <w:tcW w:w="1860" w:type="dxa"/>
            <w:tcMar>
              <w:left w:w="105" w:type="dxa"/>
              <w:right w:w="105" w:type="dxa"/>
            </w:tcMar>
          </w:tcPr>
          <w:p w14:paraId="7D3F7901"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Non-compliance with HIPAA or telehealth regulations</w:t>
            </w:r>
          </w:p>
        </w:tc>
        <w:tc>
          <w:tcPr>
            <w:tcW w:w="1860" w:type="dxa"/>
            <w:tcMar>
              <w:left w:w="105" w:type="dxa"/>
              <w:right w:w="105" w:type="dxa"/>
            </w:tcMar>
          </w:tcPr>
          <w:p w14:paraId="071225FC"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Avoid</w:t>
            </w:r>
          </w:p>
        </w:tc>
        <w:tc>
          <w:tcPr>
            <w:tcW w:w="1860" w:type="dxa"/>
            <w:tcMar>
              <w:left w:w="105" w:type="dxa"/>
              <w:right w:w="105" w:type="dxa"/>
            </w:tcMar>
          </w:tcPr>
          <w:p w14:paraId="5E47E95F"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 Pre-implementation audit by Compliance Officer.</w:t>
            </w:r>
            <w:r w:rsidRPr="00AE7058">
              <w:rPr>
                <w:rFonts w:ascii="Arial" w:hAnsi="Arial" w:cs="Arial"/>
              </w:rPr>
              <w:br/>
            </w:r>
            <w:r w:rsidRPr="00AE7058">
              <w:rPr>
                <w:rStyle w:val="Heading1Char"/>
                <w:rFonts w:ascii="Arial" w:eastAsia="Arial" w:hAnsi="Arial" w:cs="Arial"/>
                <w:color w:val="auto"/>
                <w:sz w:val="22"/>
                <w:szCs w:val="22"/>
              </w:rPr>
              <w:t>• Embed privacy protocols into EHR workflows.</w:t>
            </w:r>
            <w:r w:rsidRPr="00AE7058">
              <w:rPr>
                <w:rFonts w:ascii="Arial" w:hAnsi="Arial" w:cs="Arial"/>
              </w:rPr>
              <w:br/>
            </w:r>
            <w:r w:rsidRPr="00AE7058">
              <w:rPr>
                <w:rStyle w:val="Heading1Char"/>
                <w:rFonts w:ascii="Arial" w:eastAsia="Arial" w:hAnsi="Arial" w:cs="Arial"/>
                <w:color w:val="auto"/>
                <w:sz w:val="22"/>
                <w:szCs w:val="22"/>
              </w:rPr>
              <w:t>• Require vendor certification for HIPAA compliance.</w:t>
            </w:r>
          </w:p>
        </w:tc>
        <w:tc>
          <w:tcPr>
            <w:tcW w:w="1860" w:type="dxa"/>
            <w:tcMar>
              <w:left w:w="105" w:type="dxa"/>
              <w:right w:w="105" w:type="dxa"/>
            </w:tcMar>
          </w:tcPr>
          <w:p w14:paraId="07D0BD87"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Compliance Officer</w:t>
            </w:r>
          </w:p>
        </w:tc>
      </w:tr>
      <w:tr w:rsidR="000B3227" w:rsidRPr="00AE7058" w14:paraId="7FA6E88E" w14:textId="77777777">
        <w:trPr>
          <w:trHeight w:val="300"/>
        </w:trPr>
        <w:tc>
          <w:tcPr>
            <w:tcW w:w="1860" w:type="dxa"/>
            <w:tcMar>
              <w:left w:w="105" w:type="dxa"/>
              <w:right w:w="105" w:type="dxa"/>
            </w:tcMar>
          </w:tcPr>
          <w:p w14:paraId="1B29175F"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R5</w:t>
            </w:r>
          </w:p>
        </w:tc>
        <w:tc>
          <w:tcPr>
            <w:tcW w:w="1860" w:type="dxa"/>
            <w:tcMar>
              <w:left w:w="105" w:type="dxa"/>
              <w:right w:w="105" w:type="dxa"/>
            </w:tcMar>
          </w:tcPr>
          <w:p w14:paraId="12724A3E"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Insufficient patient digital literacy/device access</w:t>
            </w:r>
          </w:p>
        </w:tc>
        <w:tc>
          <w:tcPr>
            <w:tcW w:w="1860" w:type="dxa"/>
            <w:tcMar>
              <w:left w:w="105" w:type="dxa"/>
              <w:right w:w="105" w:type="dxa"/>
            </w:tcMar>
          </w:tcPr>
          <w:p w14:paraId="4596DEE0"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Mitigate</w:t>
            </w:r>
          </w:p>
        </w:tc>
        <w:tc>
          <w:tcPr>
            <w:tcW w:w="1860" w:type="dxa"/>
            <w:tcMar>
              <w:left w:w="105" w:type="dxa"/>
              <w:right w:w="105" w:type="dxa"/>
            </w:tcMar>
          </w:tcPr>
          <w:p w14:paraId="47F1139D"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t>• Provide multilingual guides and 24/7 tech support.</w:t>
            </w:r>
            <w:r w:rsidRPr="00AE7058">
              <w:rPr>
                <w:rFonts w:ascii="Arial" w:hAnsi="Arial" w:cs="Arial"/>
              </w:rPr>
              <w:br/>
            </w:r>
            <w:r w:rsidRPr="00AE7058">
              <w:rPr>
                <w:rStyle w:val="Heading1Char"/>
                <w:rFonts w:ascii="Arial" w:eastAsia="Arial" w:hAnsi="Arial" w:cs="Arial"/>
                <w:color w:val="auto"/>
                <w:sz w:val="22"/>
                <w:szCs w:val="22"/>
              </w:rPr>
              <w:t>• Install telehealth kiosks in ED waiting areas.</w:t>
            </w:r>
            <w:r w:rsidRPr="00AE7058">
              <w:rPr>
                <w:rFonts w:ascii="Arial" w:hAnsi="Arial" w:cs="Arial"/>
              </w:rPr>
              <w:br/>
            </w:r>
            <w:r w:rsidRPr="00AE7058">
              <w:rPr>
                <w:rStyle w:val="Heading1Char"/>
                <w:rFonts w:ascii="Arial" w:eastAsia="Arial" w:hAnsi="Arial" w:cs="Arial"/>
                <w:color w:val="auto"/>
                <w:sz w:val="22"/>
                <w:szCs w:val="22"/>
              </w:rPr>
              <w:lastRenderedPageBreak/>
              <w:t>• Partner with community groups for device loans.</w:t>
            </w:r>
          </w:p>
        </w:tc>
        <w:tc>
          <w:tcPr>
            <w:tcW w:w="1860" w:type="dxa"/>
            <w:tcMar>
              <w:left w:w="105" w:type="dxa"/>
              <w:right w:w="105" w:type="dxa"/>
            </w:tcMar>
          </w:tcPr>
          <w:p w14:paraId="068A3885" w14:textId="77777777" w:rsidR="000B3227" w:rsidRPr="00AE7058" w:rsidRDefault="000B3227" w:rsidP="00AE7058">
            <w:pPr>
              <w:spacing w:after="120" w:line="480" w:lineRule="auto"/>
              <w:rPr>
                <w:rFonts w:ascii="Arial" w:eastAsia="Arial" w:hAnsi="Arial" w:cs="Arial"/>
              </w:rPr>
            </w:pPr>
            <w:r w:rsidRPr="00AE7058">
              <w:rPr>
                <w:rStyle w:val="Heading1Char"/>
                <w:rFonts w:ascii="Arial" w:eastAsia="Arial" w:hAnsi="Arial" w:cs="Arial"/>
                <w:color w:val="auto"/>
                <w:sz w:val="22"/>
                <w:szCs w:val="22"/>
              </w:rPr>
              <w:lastRenderedPageBreak/>
              <w:t>Patient Experience Lead</w:t>
            </w:r>
          </w:p>
        </w:tc>
      </w:tr>
    </w:tbl>
    <w:p w14:paraId="4134902A" w14:textId="77777777" w:rsidR="000B3227" w:rsidRPr="00AE7058" w:rsidRDefault="000B3227" w:rsidP="00AE7058">
      <w:pPr>
        <w:widowControl w:val="0"/>
        <w:spacing w:after="0" w:line="480" w:lineRule="auto"/>
        <w:rPr>
          <w:rFonts w:ascii="Arial" w:eastAsia="Arial" w:hAnsi="Arial" w:cs="Arial"/>
        </w:rPr>
      </w:pPr>
      <w:r w:rsidRPr="00AE7058">
        <w:rPr>
          <w:rFonts w:ascii="Arial" w:hAnsi="Arial" w:cs="Arial"/>
        </w:rPr>
        <w:br/>
      </w:r>
      <w:r w:rsidRPr="00AE7058">
        <w:rPr>
          <w:rFonts w:ascii="Arial" w:hAnsi="Arial" w:cs="Arial"/>
        </w:rPr>
        <w:tab/>
      </w:r>
      <w:r w:rsidRPr="00AE7058">
        <w:rPr>
          <w:rStyle w:val="Heading1Char"/>
          <w:rFonts w:ascii="Arial" w:eastAsia="Arial" w:hAnsi="Arial" w:cs="Arial"/>
          <w:color w:val="auto"/>
          <w:sz w:val="22"/>
          <w:szCs w:val="22"/>
        </w:rPr>
        <w:t>11.6 Risk Monitoring and Control</w:t>
      </w:r>
    </w:p>
    <w:p w14:paraId="188B6969" w14:textId="77777777" w:rsidR="000B3227" w:rsidRPr="00AE7058" w:rsidRDefault="000B3227" w:rsidP="00AE7058">
      <w:pPr>
        <w:widowControl w:val="0"/>
        <w:spacing w:after="0" w:line="480" w:lineRule="auto"/>
        <w:rPr>
          <w:rFonts w:ascii="Arial" w:eastAsia="Arial" w:hAnsi="Arial" w:cs="Arial"/>
        </w:rPr>
      </w:pPr>
      <w:r w:rsidRPr="00AE7058">
        <w:rPr>
          <w:rFonts w:ascii="Arial" w:eastAsia="Arial" w:hAnsi="Arial" w:cs="Arial"/>
        </w:rPr>
        <w:t>Risk monitoring will occur throughout the project lifecycle to ensure mitigation effectiveness and adapt to emerging threats. Key activities include:</w:t>
      </w:r>
    </w:p>
    <w:p w14:paraId="3757A5EE" w14:textId="77777777" w:rsidR="000B3227" w:rsidRPr="00AE7058" w:rsidRDefault="000B3227" w:rsidP="00974493">
      <w:pPr>
        <w:pStyle w:val="ListParagraph"/>
        <w:widowControl w:val="0"/>
        <w:numPr>
          <w:ilvl w:val="0"/>
          <w:numId w:val="31"/>
        </w:numPr>
        <w:spacing w:after="0" w:line="480" w:lineRule="auto"/>
        <w:rPr>
          <w:rFonts w:ascii="Arial" w:eastAsia="Arial" w:hAnsi="Arial" w:cs="Arial"/>
        </w:rPr>
      </w:pPr>
      <w:r w:rsidRPr="00AE7058">
        <w:rPr>
          <w:rFonts w:ascii="Arial" w:eastAsia="Arial" w:hAnsi="Arial" w:cs="Arial"/>
        </w:rPr>
        <w:t>Ongoing Risk Tracking</w:t>
      </w:r>
    </w:p>
    <w:p w14:paraId="38856B8F"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Maintain a live risk dashboard updated by the Risk Officer, highlighting unresolved risks, mitigation progress, and priority shifts.</w:t>
      </w:r>
    </w:p>
    <w:p w14:paraId="717C2D74"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Use the PM collaboration tool to share real-time updates with stakeholders.</w:t>
      </w:r>
    </w:p>
    <w:p w14:paraId="43E8B98B" w14:textId="77777777" w:rsidR="000B3227" w:rsidRPr="00AE7058" w:rsidRDefault="000B3227" w:rsidP="00974493">
      <w:pPr>
        <w:pStyle w:val="ListParagraph"/>
        <w:widowControl w:val="0"/>
        <w:numPr>
          <w:ilvl w:val="0"/>
          <w:numId w:val="31"/>
        </w:numPr>
        <w:spacing w:after="0" w:line="480" w:lineRule="auto"/>
        <w:rPr>
          <w:rFonts w:ascii="Arial" w:eastAsia="Arial" w:hAnsi="Arial" w:cs="Arial"/>
        </w:rPr>
      </w:pPr>
      <w:r w:rsidRPr="00AE7058">
        <w:rPr>
          <w:rFonts w:ascii="Arial" w:eastAsia="Arial" w:hAnsi="Arial" w:cs="Arial"/>
        </w:rPr>
        <w:t>Scheduled Reviews</w:t>
      </w:r>
    </w:p>
    <w:p w14:paraId="5222F3D2"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Biweekly project team meetings: Review risk register updates, validate mitigation actions, and reassess risk scores.</w:t>
      </w:r>
    </w:p>
    <w:p w14:paraId="21F08F77"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Monthly stakeholder briefings: Report on high-priority risks (e.g., R1, R3) and budget/scope adherence (R7).</w:t>
      </w:r>
    </w:p>
    <w:p w14:paraId="24BC8958"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Post-go-live audits: Evaluate residual risks (e.g., R4 compliance status, R5 patient adoption rates).</w:t>
      </w:r>
    </w:p>
    <w:p w14:paraId="6FEDC8E3" w14:textId="77777777" w:rsidR="000B3227" w:rsidRPr="00AE7058" w:rsidRDefault="000B3227" w:rsidP="00974493">
      <w:pPr>
        <w:pStyle w:val="ListParagraph"/>
        <w:widowControl w:val="0"/>
        <w:numPr>
          <w:ilvl w:val="0"/>
          <w:numId w:val="31"/>
        </w:numPr>
        <w:spacing w:after="0" w:line="480" w:lineRule="auto"/>
        <w:rPr>
          <w:rFonts w:ascii="Arial" w:eastAsia="Arial" w:hAnsi="Arial" w:cs="Arial"/>
        </w:rPr>
      </w:pPr>
      <w:r w:rsidRPr="00AE7058">
        <w:rPr>
          <w:rFonts w:ascii="Arial" w:eastAsia="Arial" w:hAnsi="Arial" w:cs="Arial"/>
        </w:rPr>
        <w:t>Contingency Protocols</w:t>
      </w:r>
    </w:p>
    <w:p w14:paraId="10409717"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Escalate unresolved risks (e.g., R3 integration blockers) to the Steering Committee for rapid decision-making.</w:t>
      </w:r>
    </w:p>
    <w:p w14:paraId="18F1131E"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Trigger predefined contingency plans (e.g., backup vendors for R1, extended training for R2) if thresholds are breached.</w:t>
      </w:r>
    </w:p>
    <w:p w14:paraId="73771D7E" w14:textId="77777777" w:rsidR="000B3227" w:rsidRPr="00AE7058" w:rsidRDefault="000B3227" w:rsidP="00974493">
      <w:pPr>
        <w:pStyle w:val="ListParagraph"/>
        <w:widowControl w:val="0"/>
        <w:numPr>
          <w:ilvl w:val="0"/>
          <w:numId w:val="31"/>
        </w:numPr>
        <w:spacing w:after="0" w:line="480" w:lineRule="auto"/>
        <w:rPr>
          <w:rFonts w:ascii="Arial" w:eastAsia="Arial" w:hAnsi="Arial" w:cs="Arial"/>
        </w:rPr>
      </w:pPr>
      <w:r w:rsidRPr="00AE7058">
        <w:rPr>
          <w:rFonts w:ascii="Arial" w:eastAsia="Arial" w:hAnsi="Arial" w:cs="Arial"/>
        </w:rPr>
        <w:lastRenderedPageBreak/>
        <w:t>Documentation &amp; Communication</w:t>
      </w:r>
    </w:p>
    <w:p w14:paraId="3BB3626F"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Log new risks (e.g., cybersecurity threats, R6) in the risk register during post-implementation reviews.</w:t>
      </w:r>
    </w:p>
    <w:p w14:paraId="6BD4194F"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Archive lessons learned to refine future risk management processes.</w:t>
      </w:r>
    </w:p>
    <w:p w14:paraId="42DBD580" w14:textId="77777777" w:rsidR="000B3227" w:rsidRPr="00AE7058" w:rsidRDefault="000B3227" w:rsidP="00974493">
      <w:pPr>
        <w:pStyle w:val="ListParagraph"/>
        <w:widowControl w:val="0"/>
        <w:numPr>
          <w:ilvl w:val="0"/>
          <w:numId w:val="31"/>
        </w:numPr>
        <w:spacing w:after="0" w:line="480" w:lineRule="auto"/>
        <w:rPr>
          <w:rFonts w:ascii="Arial" w:eastAsia="Arial" w:hAnsi="Arial" w:cs="Arial"/>
        </w:rPr>
      </w:pPr>
      <w:r w:rsidRPr="00AE7058">
        <w:rPr>
          <w:rFonts w:ascii="Arial" w:eastAsia="Arial" w:hAnsi="Arial" w:cs="Arial"/>
        </w:rPr>
        <w:t>Tools &amp; Metrics</w:t>
      </w:r>
    </w:p>
    <w:p w14:paraId="069A5543"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Risk matrix: Re-score risks monthly based on updated likelihood/impact data.</w:t>
      </w:r>
    </w:p>
    <w:p w14:paraId="69C5A2EF"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UAT feedback: Track user-reported issues (R2, R5) and resolution rates.</w:t>
      </w:r>
    </w:p>
    <w:p w14:paraId="5E08A27C" w14:textId="77777777" w:rsidR="000B3227" w:rsidRPr="00AE7058" w:rsidRDefault="000B3227" w:rsidP="00974493">
      <w:pPr>
        <w:pStyle w:val="ListParagraph"/>
        <w:widowControl w:val="0"/>
        <w:numPr>
          <w:ilvl w:val="1"/>
          <w:numId w:val="31"/>
        </w:numPr>
        <w:spacing w:after="0" w:line="480" w:lineRule="auto"/>
        <w:rPr>
          <w:rFonts w:ascii="Arial" w:eastAsia="Arial" w:hAnsi="Arial" w:cs="Arial"/>
        </w:rPr>
      </w:pPr>
      <w:r w:rsidRPr="00AE7058">
        <w:rPr>
          <w:rFonts w:ascii="Arial" w:eastAsia="Arial" w:hAnsi="Arial" w:cs="Arial"/>
        </w:rPr>
        <w:t>Budget tracker: Monitor spending to prevent scope creep (R7).</w:t>
      </w:r>
    </w:p>
    <w:p w14:paraId="6C7ACD8B" w14:textId="28E31A90" w:rsidR="000B3227" w:rsidRPr="00AE7058" w:rsidRDefault="000B3227" w:rsidP="00AE7058">
      <w:pPr>
        <w:widowControl w:val="0"/>
        <w:spacing w:after="0" w:line="480" w:lineRule="auto"/>
        <w:ind w:firstLine="720"/>
        <w:rPr>
          <w:rFonts w:ascii="Arial" w:eastAsia="Arial" w:hAnsi="Arial" w:cs="Arial"/>
        </w:rPr>
      </w:pPr>
      <w:r w:rsidRPr="00AE7058">
        <w:rPr>
          <w:rFonts w:ascii="Arial" w:eastAsia="Arial" w:hAnsi="Arial" w:cs="Arial"/>
        </w:rPr>
        <w:t>By integrating these processes, the project team ensures proactive risk management, sustains stakeholder confidence, and safeguards project timelines and outcomes.</w:t>
      </w:r>
    </w:p>
    <w:p w14:paraId="7037C3C0" w14:textId="5695FF55" w:rsidR="000B3227" w:rsidRPr="00AE7058" w:rsidRDefault="000B3227" w:rsidP="00AE7058">
      <w:pPr>
        <w:widowControl w:val="0"/>
        <w:spacing w:after="0" w:line="480" w:lineRule="auto"/>
        <w:rPr>
          <w:rFonts w:ascii="Arial" w:eastAsia="Arial" w:hAnsi="Arial" w:cs="Arial"/>
          <w:b/>
          <w:bCs/>
        </w:rPr>
      </w:pPr>
      <w:r w:rsidRPr="00AE7058">
        <w:rPr>
          <w:rFonts w:ascii="Arial" w:eastAsia="Arial" w:hAnsi="Arial" w:cs="Arial"/>
          <w:b/>
          <w:bCs/>
        </w:rPr>
        <w:t>12. Project Procurement Management</w:t>
      </w:r>
    </w:p>
    <w:p w14:paraId="265D7F6F" w14:textId="77777777" w:rsidR="000B3227" w:rsidRPr="00AE7058" w:rsidRDefault="000B3227" w:rsidP="00AE7058">
      <w:pPr>
        <w:widowControl w:val="0"/>
        <w:spacing w:after="0" w:line="480" w:lineRule="auto"/>
        <w:ind w:firstLine="720"/>
        <w:rPr>
          <w:rFonts w:ascii="Arial" w:eastAsia="Arial" w:hAnsi="Arial" w:cs="Arial"/>
        </w:rPr>
      </w:pPr>
      <w:r w:rsidRPr="00AE7058">
        <w:rPr>
          <w:rFonts w:ascii="Arial" w:eastAsia="Arial" w:hAnsi="Arial" w:cs="Arial"/>
        </w:rPr>
        <w:t>12.1 Procurement Management</w:t>
      </w:r>
    </w:p>
    <w:p w14:paraId="6BEE8157" w14:textId="77777777" w:rsidR="000B3227" w:rsidRPr="00AE7058" w:rsidRDefault="000B3227" w:rsidP="00AE7058">
      <w:pPr>
        <w:widowControl w:val="0"/>
        <w:spacing w:after="0" w:line="480" w:lineRule="auto"/>
        <w:ind w:firstLine="720"/>
        <w:rPr>
          <w:rFonts w:ascii="Arial" w:eastAsia="Arial" w:hAnsi="Arial" w:cs="Arial"/>
        </w:rPr>
      </w:pPr>
      <w:r w:rsidRPr="00AE7058">
        <w:rPr>
          <w:rFonts w:ascii="Arial" w:eastAsia="Arial" w:hAnsi="Arial" w:cs="Arial"/>
          <w:caps/>
        </w:rPr>
        <w:t>Procurement Table</w:t>
      </w:r>
    </w:p>
    <w:p w14:paraId="37E4D367" w14:textId="77777777" w:rsidR="000B3227" w:rsidRPr="00AE7058" w:rsidRDefault="000B3227" w:rsidP="00AE7058">
      <w:pPr>
        <w:widowControl w:val="0"/>
        <w:spacing w:after="0" w:line="480" w:lineRule="auto"/>
        <w:ind w:firstLine="720"/>
        <w:rPr>
          <w:rFonts w:ascii="Arial" w:eastAsia="Arial" w:hAnsi="Arial" w:cs="Arial"/>
        </w:rPr>
      </w:pPr>
      <w:r w:rsidRPr="00AE7058">
        <w:rPr>
          <w:rFonts w:ascii="Arial" w:eastAsia="Arial" w:hAnsi="Arial" w:cs="Arial"/>
        </w:rPr>
        <w:t>TITLE OF PROCESS: Plan Procurement Management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12"/>
        <w:gridCol w:w="3263"/>
        <w:gridCol w:w="2640"/>
      </w:tblGrid>
      <w:tr w:rsidR="000B3227" w:rsidRPr="00AE7058" w14:paraId="4FB82220" w14:textId="77777777" w:rsidTr="000B3227">
        <w:trPr>
          <w:trHeight w:val="300"/>
        </w:trPr>
        <w:tc>
          <w:tcPr>
            <w:tcW w:w="3412" w:type="dxa"/>
            <w:tcMar>
              <w:left w:w="105" w:type="dxa"/>
              <w:right w:w="105" w:type="dxa"/>
            </w:tcMar>
          </w:tcPr>
          <w:p w14:paraId="608EE65D" w14:textId="77777777" w:rsidR="000B3227" w:rsidRPr="00AE7058" w:rsidRDefault="000B3227" w:rsidP="00AE7058">
            <w:pPr>
              <w:spacing w:line="480" w:lineRule="auto"/>
              <w:ind w:firstLine="720"/>
              <w:rPr>
                <w:rFonts w:ascii="Arial" w:eastAsia="Arial" w:hAnsi="Arial" w:cs="Arial"/>
              </w:rPr>
            </w:pPr>
            <w:r w:rsidRPr="00AE7058">
              <w:rPr>
                <w:rFonts w:ascii="Arial" w:eastAsia="Arial" w:hAnsi="Arial" w:cs="Arial"/>
              </w:rPr>
              <w:t>INPUTS</w:t>
            </w:r>
          </w:p>
        </w:tc>
        <w:tc>
          <w:tcPr>
            <w:tcW w:w="3263" w:type="dxa"/>
            <w:tcMar>
              <w:left w:w="105" w:type="dxa"/>
              <w:right w:w="105" w:type="dxa"/>
            </w:tcMar>
          </w:tcPr>
          <w:p w14:paraId="652876B8" w14:textId="77777777" w:rsidR="000B3227" w:rsidRPr="00AE7058" w:rsidRDefault="000B3227" w:rsidP="00AE7058">
            <w:pPr>
              <w:spacing w:line="480" w:lineRule="auto"/>
              <w:ind w:firstLine="720"/>
              <w:rPr>
                <w:rFonts w:ascii="Arial" w:eastAsia="Arial" w:hAnsi="Arial" w:cs="Arial"/>
              </w:rPr>
            </w:pPr>
            <w:r w:rsidRPr="00AE7058">
              <w:rPr>
                <w:rFonts w:ascii="Arial" w:eastAsia="Arial" w:hAnsi="Arial" w:cs="Arial"/>
              </w:rPr>
              <w:t>TOOLS AND TECHIQUES</w:t>
            </w:r>
          </w:p>
        </w:tc>
        <w:tc>
          <w:tcPr>
            <w:tcW w:w="2640" w:type="dxa"/>
            <w:tcMar>
              <w:left w:w="105" w:type="dxa"/>
              <w:right w:w="105" w:type="dxa"/>
            </w:tcMar>
          </w:tcPr>
          <w:p w14:paraId="5C5F5120" w14:textId="77777777" w:rsidR="000B3227" w:rsidRPr="00AE7058" w:rsidRDefault="000B3227" w:rsidP="00AE7058">
            <w:pPr>
              <w:spacing w:line="480" w:lineRule="auto"/>
              <w:ind w:firstLine="720"/>
              <w:rPr>
                <w:rFonts w:ascii="Arial" w:eastAsia="Arial" w:hAnsi="Arial" w:cs="Arial"/>
              </w:rPr>
            </w:pPr>
            <w:r w:rsidRPr="00AE7058">
              <w:rPr>
                <w:rFonts w:ascii="Arial" w:eastAsia="Arial" w:hAnsi="Arial" w:cs="Arial"/>
              </w:rPr>
              <w:t>OUTPUTS</w:t>
            </w:r>
          </w:p>
        </w:tc>
      </w:tr>
      <w:tr w:rsidR="000B3227" w:rsidRPr="00AE7058" w14:paraId="60B9170B" w14:textId="77777777" w:rsidTr="000B3227">
        <w:trPr>
          <w:trHeight w:val="300"/>
        </w:trPr>
        <w:tc>
          <w:tcPr>
            <w:tcW w:w="3412" w:type="dxa"/>
            <w:tcMar>
              <w:left w:w="105" w:type="dxa"/>
              <w:right w:w="105" w:type="dxa"/>
            </w:tcMar>
          </w:tcPr>
          <w:p w14:paraId="6601F5DF" w14:textId="77777777" w:rsidR="000B3227" w:rsidRPr="00AE7058" w:rsidRDefault="000B3227" w:rsidP="00AE7058">
            <w:pPr>
              <w:spacing w:line="480" w:lineRule="auto"/>
              <w:rPr>
                <w:rFonts w:ascii="Arial" w:eastAsia="Arial" w:hAnsi="Arial" w:cs="Arial"/>
              </w:rPr>
            </w:pPr>
            <w:r w:rsidRPr="00AE7058">
              <w:rPr>
                <w:rFonts w:ascii="Arial" w:eastAsia="Arial" w:hAnsi="Arial" w:cs="Arial"/>
                <w:b/>
                <w:bCs/>
              </w:rPr>
              <w:t>Project Charter</w:t>
            </w:r>
            <w:r w:rsidRPr="00AE7058">
              <w:rPr>
                <w:rFonts w:ascii="Arial" w:eastAsia="Arial" w:hAnsi="Arial" w:cs="Arial"/>
              </w:rPr>
              <w:t>: This defines the project scope, objectives, description, budget, stakeholders. It helps determine what resources are needed.</w:t>
            </w:r>
          </w:p>
        </w:tc>
        <w:tc>
          <w:tcPr>
            <w:tcW w:w="3263" w:type="dxa"/>
            <w:tcMar>
              <w:left w:w="105" w:type="dxa"/>
              <w:right w:w="105" w:type="dxa"/>
            </w:tcMar>
          </w:tcPr>
          <w:p w14:paraId="74425A74" w14:textId="537149E7" w:rsidR="000B3227" w:rsidRPr="00AE7058" w:rsidRDefault="000B3227" w:rsidP="00AE7058">
            <w:pPr>
              <w:spacing w:line="480" w:lineRule="auto"/>
              <w:rPr>
                <w:rFonts w:ascii="Arial" w:eastAsia="Arial" w:hAnsi="Arial" w:cs="Arial"/>
              </w:rPr>
            </w:pPr>
            <w:r w:rsidRPr="00AE7058">
              <w:rPr>
                <w:rFonts w:ascii="Arial" w:eastAsia="Arial" w:hAnsi="Arial" w:cs="Arial"/>
                <w:b/>
                <w:bCs/>
              </w:rPr>
              <w:t>Expert Judgement</w:t>
            </w:r>
            <w:r w:rsidRPr="00AE7058">
              <w:rPr>
                <w:rFonts w:ascii="Arial" w:eastAsia="Arial" w:hAnsi="Arial" w:cs="Arial"/>
              </w:rPr>
              <w:t xml:space="preserve">: This involves consulting individuals or groups with specialized knowledge or training such as subject matter experts, stakeholders, industry professionals to ensure the </w:t>
            </w:r>
            <w:r w:rsidRPr="00AE7058">
              <w:rPr>
                <w:rFonts w:ascii="Arial" w:eastAsia="Arial" w:hAnsi="Arial" w:cs="Arial"/>
              </w:rPr>
              <w:lastRenderedPageBreak/>
              <w:t>charter reflects realistic goals and needs.</w:t>
            </w:r>
          </w:p>
        </w:tc>
        <w:tc>
          <w:tcPr>
            <w:tcW w:w="2640" w:type="dxa"/>
            <w:tcMar>
              <w:left w:w="105" w:type="dxa"/>
              <w:right w:w="105" w:type="dxa"/>
            </w:tcMar>
          </w:tcPr>
          <w:p w14:paraId="30950A4E" w14:textId="77777777" w:rsidR="000B3227" w:rsidRPr="00AE7058" w:rsidRDefault="000B3227" w:rsidP="00AE7058">
            <w:pPr>
              <w:spacing w:line="480" w:lineRule="auto"/>
              <w:rPr>
                <w:rFonts w:ascii="Arial" w:eastAsia="Arial" w:hAnsi="Arial" w:cs="Arial"/>
              </w:rPr>
            </w:pPr>
            <w:r w:rsidRPr="00AE7058">
              <w:rPr>
                <w:rFonts w:ascii="Arial" w:eastAsia="Arial" w:hAnsi="Arial" w:cs="Arial"/>
                <w:b/>
                <w:bCs/>
              </w:rPr>
              <w:lastRenderedPageBreak/>
              <w:t>Procurement management plan:</w:t>
            </w:r>
            <w:r w:rsidRPr="00AE7058">
              <w:rPr>
                <w:rFonts w:ascii="Arial" w:eastAsia="Arial" w:hAnsi="Arial" w:cs="Arial"/>
              </w:rPr>
              <w:t xml:space="preserve"> The project charter contains details such as objectives, budget, and constraints and with individuals or groups with knowledge on </w:t>
            </w:r>
            <w:r w:rsidRPr="00AE7058">
              <w:rPr>
                <w:rFonts w:ascii="Arial" w:eastAsia="Arial" w:hAnsi="Arial" w:cs="Arial"/>
              </w:rPr>
              <w:lastRenderedPageBreak/>
              <w:t>procurement and purchasing a detailed plan on what, how, and when to procure goods/services to meet those objectives can be created.</w:t>
            </w:r>
          </w:p>
        </w:tc>
      </w:tr>
      <w:tr w:rsidR="000B3227" w:rsidRPr="00AE7058" w14:paraId="1F3A3C62" w14:textId="77777777" w:rsidTr="000B3227">
        <w:trPr>
          <w:trHeight w:val="300"/>
        </w:trPr>
        <w:tc>
          <w:tcPr>
            <w:tcW w:w="3412" w:type="dxa"/>
            <w:tcMar>
              <w:left w:w="105" w:type="dxa"/>
              <w:right w:w="105" w:type="dxa"/>
            </w:tcMar>
          </w:tcPr>
          <w:p w14:paraId="37B5F07D" w14:textId="77777777" w:rsidR="000B3227" w:rsidRPr="00AE7058" w:rsidRDefault="000B3227" w:rsidP="00AE7058">
            <w:pPr>
              <w:spacing w:line="480" w:lineRule="auto"/>
              <w:rPr>
                <w:rFonts w:ascii="Arial" w:eastAsia="Arial" w:hAnsi="Arial" w:cs="Arial"/>
              </w:rPr>
            </w:pPr>
            <w:r w:rsidRPr="00AE7058">
              <w:rPr>
                <w:rFonts w:ascii="Arial" w:eastAsia="Arial" w:hAnsi="Arial" w:cs="Arial"/>
                <w:b/>
                <w:bCs/>
              </w:rPr>
              <w:lastRenderedPageBreak/>
              <w:t xml:space="preserve">Project Schedule: </w:t>
            </w:r>
            <w:r w:rsidRPr="00AE7058">
              <w:rPr>
                <w:rFonts w:ascii="Arial" w:eastAsia="Arial" w:hAnsi="Arial" w:cs="Arial"/>
              </w:rPr>
              <w:t>This project schedule outlines all key deliverables, deadlines, and resource allocations. In procurement planning, it helps determine when specific goods and services must be acquired to avoid delays. For example, if integration hardware must be installed before staff training begins, the procurement timeline must align with that milestone. The schedule helps identify lead times, contract start dates, and critical path items tied to vendor performance.</w:t>
            </w:r>
          </w:p>
        </w:tc>
        <w:tc>
          <w:tcPr>
            <w:tcW w:w="3263" w:type="dxa"/>
            <w:tcMar>
              <w:left w:w="105" w:type="dxa"/>
              <w:right w:w="105" w:type="dxa"/>
            </w:tcMar>
          </w:tcPr>
          <w:p w14:paraId="59D7D00A" w14:textId="77777777" w:rsidR="000B3227" w:rsidRPr="00AE7058" w:rsidRDefault="000B3227" w:rsidP="00AE7058">
            <w:pPr>
              <w:spacing w:line="480" w:lineRule="auto"/>
              <w:rPr>
                <w:rFonts w:ascii="Arial" w:eastAsia="Arial" w:hAnsi="Arial" w:cs="Arial"/>
              </w:rPr>
            </w:pPr>
            <w:r w:rsidRPr="00AE7058">
              <w:rPr>
                <w:rFonts w:ascii="Arial" w:eastAsia="Arial" w:hAnsi="Arial" w:cs="Arial"/>
                <w:b/>
                <w:bCs/>
              </w:rPr>
              <w:t xml:space="preserve">Market Research: </w:t>
            </w:r>
            <w:r w:rsidRPr="00AE7058">
              <w:rPr>
                <w:rFonts w:ascii="Arial" w:eastAsia="Arial" w:hAnsi="Arial" w:cs="Arial"/>
              </w:rPr>
              <w:t xml:space="preserve">Market research is used to gather information about potential vendors, product/service availability, pricing models, regulatory constraints, and industry trends. For instance, if the project requires specialized telehealth kiosks, market research can reveal which vendors have proven integration with the Amwell platform, associated costs, and delivery timelines. This enables procurement to establish fair pricing, compare vendor qualifications, and </w:t>
            </w:r>
            <w:r w:rsidRPr="00AE7058">
              <w:rPr>
                <w:rFonts w:ascii="Arial" w:eastAsia="Arial" w:hAnsi="Arial" w:cs="Arial"/>
              </w:rPr>
              <w:lastRenderedPageBreak/>
              <w:t>avoid engaging underperforming suppliers.</w:t>
            </w:r>
          </w:p>
        </w:tc>
        <w:tc>
          <w:tcPr>
            <w:tcW w:w="2640" w:type="dxa"/>
            <w:tcMar>
              <w:left w:w="105" w:type="dxa"/>
              <w:right w:w="105" w:type="dxa"/>
            </w:tcMar>
          </w:tcPr>
          <w:p w14:paraId="4754E74C" w14:textId="77777777" w:rsidR="000B3227" w:rsidRPr="00AE7058" w:rsidRDefault="000B3227" w:rsidP="00AE7058">
            <w:pPr>
              <w:spacing w:line="480" w:lineRule="auto"/>
              <w:rPr>
                <w:rFonts w:ascii="Arial" w:eastAsia="Arial" w:hAnsi="Arial" w:cs="Arial"/>
              </w:rPr>
            </w:pPr>
            <w:r w:rsidRPr="00AE7058">
              <w:rPr>
                <w:rFonts w:ascii="Arial" w:eastAsia="Arial" w:hAnsi="Arial" w:cs="Arial"/>
                <w:b/>
                <w:bCs/>
              </w:rPr>
              <w:lastRenderedPageBreak/>
              <w:t xml:space="preserve">Procurement Strategy: </w:t>
            </w:r>
            <w:r w:rsidRPr="00AE7058">
              <w:rPr>
                <w:rFonts w:ascii="Arial" w:eastAsia="Arial" w:hAnsi="Arial" w:cs="Arial"/>
              </w:rPr>
              <w:t xml:space="preserve">The procurement strategy defines the sourcing approach and contract models for the project. It includes whether procurement will be centralized or decentralized, the selection of fixed-price vs. time-and-materials contracts, how contracts will be awarded, and how risk will be allocated. In the context of this project, the procurement strategy </w:t>
            </w:r>
            <w:r w:rsidRPr="00AE7058">
              <w:rPr>
                <w:rFonts w:ascii="Arial" w:eastAsia="Arial" w:hAnsi="Arial" w:cs="Arial"/>
              </w:rPr>
              <w:lastRenderedPageBreak/>
              <w:t>ensures that all telehealth components and services are sourced efficiently and delivered in accordance with clinical go-live dates.</w:t>
            </w:r>
          </w:p>
        </w:tc>
      </w:tr>
      <w:tr w:rsidR="000B3227" w:rsidRPr="00AE7058" w14:paraId="781561BC" w14:textId="77777777" w:rsidTr="000B3227">
        <w:trPr>
          <w:trHeight w:val="300"/>
        </w:trPr>
        <w:tc>
          <w:tcPr>
            <w:tcW w:w="3412" w:type="dxa"/>
            <w:tcMar>
              <w:left w:w="105" w:type="dxa"/>
              <w:right w:w="105" w:type="dxa"/>
            </w:tcMar>
          </w:tcPr>
          <w:p w14:paraId="182B330D" w14:textId="6406CE88" w:rsidR="000B3227" w:rsidRPr="00AE7058" w:rsidRDefault="000B3227" w:rsidP="00AE7058">
            <w:pPr>
              <w:spacing w:line="480" w:lineRule="auto"/>
              <w:rPr>
                <w:rFonts w:ascii="Arial" w:eastAsia="Arial" w:hAnsi="Arial" w:cs="Arial"/>
              </w:rPr>
            </w:pPr>
            <w:r w:rsidRPr="00AE7058">
              <w:rPr>
                <w:rFonts w:ascii="Arial" w:eastAsia="Arial" w:hAnsi="Arial" w:cs="Arial"/>
                <w:b/>
                <w:bCs/>
              </w:rPr>
              <w:lastRenderedPageBreak/>
              <w:t>Requirements Documentation:</w:t>
            </w:r>
            <w:r w:rsidRPr="00AE7058">
              <w:rPr>
                <w:rFonts w:ascii="Arial" w:hAnsi="Arial" w:cs="Arial"/>
              </w:rPr>
              <w:br/>
            </w:r>
            <w:r w:rsidRPr="00AE7058">
              <w:rPr>
                <w:rFonts w:ascii="Arial" w:eastAsia="Arial" w:hAnsi="Arial" w:cs="Arial"/>
              </w:rPr>
              <w:t>This document specifies the project's specific needs, such as the number of instructors, support staff, housing, equipment, transportation, and information technology systems required to run the English Language Training (ELT) program. It helps to establish the exact scope of procurement and ensure that all contract terms match performance expectations and deliverables as described in the PWS (Performance Work Statement).</w:t>
            </w:r>
          </w:p>
        </w:tc>
        <w:tc>
          <w:tcPr>
            <w:tcW w:w="3263" w:type="dxa"/>
            <w:tcMar>
              <w:left w:w="105" w:type="dxa"/>
              <w:right w:w="105" w:type="dxa"/>
            </w:tcMar>
          </w:tcPr>
          <w:p w14:paraId="4C523D15" w14:textId="742E28D8" w:rsidR="000B3227" w:rsidRPr="00AE7058" w:rsidRDefault="000B3227" w:rsidP="00AE7058">
            <w:pPr>
              <w:spacing w:line="480" w:lineRule="auto"/>
              <w:rPr>
                <w:rFonts w:ascii="Arial" w:eastAsia="Arial" w:hAnsi="Arial" w:cs="Arial"/>
              </w:rPr>
            </w:pPr>
            <w:r w:rsidRPr="00AE7058">
              <w:rPr>
                <w:rFonts w:ascii="Arial" w:eastAsia="Arial" w:hAnsi="Arial" w:cs="Arial"/>
                <w:b/>
                <w:bCs/>
              </w:rPr>
              <w:t>Make-or-Buy Analysis:</w:t>
            </w:r>
            <w:r w:rsidRPr="00AE7058">
              <w:rPr>
                <w:rFonts w:ascii="Arial" w:hAnsi="Arial" w:cs="Arial"/>
              </w:rPr>
              <w:br/>
            </w:r>
            <w:r w:rsidRPr="00AE7058">
              <w:rPr>
                <w:rFonts w:ascii="Arial" w:eastAsia="Arial" w:hAnsi="Arial" w:cs="Arial"/>
              </w:rPr>
              <w:t xml:space="preserve"> This process identifies whether certain elements or services (e.g., CBT lab setup, language testing, or even housing) must be outsourced to vendors or be internally managed. Because of the complexity of the worldwide contract and cost-reimbursement terms for travel, visas, and housing, a make-or-buy analysis guarantees optimal utilization of budget and resources.</w:t>
            </w:r>
          </w:p>
        </w:tc>
        <w:tc>
          <w:tcPr>
            <w:tcW w:w="2640" w:type="dxa"/>
            <w:tcMar>
              <w:left w:w="105" w:type="dxa"/>
              <w:right w:w="105" w:type="dxa"/>
            </w:tcMar>
          </w:tcPr>
          <w:p w14:paraId="09FE33C9" w14:textId="29E1E6D3" w:rsidR="000B3227" w:rsidRPr="00AE7058" w:rsidRDefault="000B3227" w:rsidP="00AE7058">
            <w:pPr>
              <w:spacing w:line="480" w:lineRule="auto"/>
              <w:rPr>
                <w:rFonts w:ascii="Arial" w:eastAsia="Arial" w:hAnsi="Arial" w:cs="Arial"/>
              </w:rPr>
            </w:pPr>
            <w:r w:rsidRPr="00AE7058">
              <w:rPr>
                <w:rFonts w:ascii="Arial" w:eastAsia="Arial" w:hAnsi="Arial" w:cs="Arial"/>
                <w:b/>
                <w:bCs/>
              </w:rPr>
              <w:t>Procurement Statement of Work (SOW):</w:t>
            </w:r>
            <w:r w:rsidRPr="00AE7058">
              <w:rPr>
                <w:rFonts w:ascii="Arial" w:hAnsi="Arial" w:cs="Arial"/>
              </w:rPr>
              <w:br/>
            </w:r>
            <w:r w:rsidRPr="00AE7058">
              <w:rPr>
                <w:rFonts w:ascii="Arial" w:eastAsia="Arial" w:hAnsi="Arial" w:cs="Arial"/>
              </w:rPr>
              <w:t>A detailed breakdown of the ELT services, instructor qualifications, deliverables, quality requirements, and timelines. It ensures that vendors understand what's needed—like separate instructor-to-student ratios, CBT labs, and regular reporting. It becomes a core part of the RFP or contract documentation.</w:t>
            </w:r>
          </w:p>
        </w:tc>
      </w:tr>
    </w:tbl>
    <w:p w14:paraId="08032307" w14:textId="73C177A7" w:rsidR="000B3227" w:rsidRPr="00AE7058" w:rsidRDefault="000B3227" w:rsidP="00AE7058">
      <w:pPr>
        <w:widowControl w:val="0"/>
        <w:spacing w:after="0" w:line="480" w:lineRule="auto"/>
        <w:rPr>
          <w:rFonts w:ascii="Arial" w:eastAsia="Arial" w:hAnsi="Arial" w:cs="Arial"/>
          <w:color w:val="000000" w:themeColor="text1"/>
        </w:rPr>
      </w:pPr>
      <w:commentRangeStart w:id="4"/>
      <w:commentRangeStart w:id="5"/>
      <w:r w:rsidRPr="00AE7058">
        <w:rPr>
          <w:rFonts w:ascii="Arial" w:eastAsia="Arial" w:hAnsi="Arial" w:cs="Arial"/>
          <w:b/>
          <w:bCs/>
        </w:rPr>
        <w:lastRenderedPageBreak/>
        <w:t>13. Project Stakeholder Management</w:t>
      </w:r>
      <w:commentRangeEnd w:id="4"/>
      <w:r w:rsidRPr="00AE7058">
        <w:rPr>
          <w:rFonts w:ascii="Arial" w:hAnsi="Arial" w:cs="Arial"/>
        </w:rPr>
        <w:commentReference w:id="4"/>
      </w:r>
      <w:commentRangeEnd w:id="5"/>
      <w:r w:rsidR="00627A26">
        <w:rPr>
          <w:rStyle w:val="CommentReference"/>
        </w:rPr>
        <w:commentReference w:id="5"/>
      </w:r>
      <w:r w:rsidRPr="00AE7058">
        <w:rPr>
          <w:rFonts w:ascii="Arial" w:hAnsi="Arial" w:cs="Arial"/>
        </w:rPr>
        <w:br/>
      </w:r>
      <w:r w:rsidRPr="00AE7058">
        <w:rPr>
          <w:rFonts w:ascii="Arial" w:hAnsi="Arial" w:cs="Arial"/>
        </w:rPr>
        <w:tab/>
      </w:r>
      <w:r w:rsidRPr="00AE7058">
        <w:rPr>
          <w:rFonts w:ascii="Arial" w:eastAsia="Arial" w:hAnsi="Arial" w:cs="Arial"/>
        </w:rPr>
        <w:t>13.1 Stakeholders and Their Roles Table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20"/>
        <w:gridCol w:w="3120"/>
        <w:gridCol w:w="3120"/>
      </w:tblGrid>
      <w:tr w:rsidR="000B3227" w:rsidRPr="00AE7058" w14:paraId="174D6095" w14:textId="77777777">
        <w:trPr>
          <w:trHeight w:val="300"/>
        </w:trPr>
        <w:tc>
          <w:tcPr>
            <w:tcW w:w="9360" w:type="dxa"/>
            <w:gridSpan w:val="3"/>
            <w:tcBorders>
              <w:bottom w:val="single" w:sz="6" w:space="0" w:color="auto"/>
            </w:tcBorders>
            <w:shd w:val="clear" w:color="auto" w:fill="D9D9D9" w:themeFill="background1" w:themeFillShade="D9"/>
            <w:tcMar>
              <w:left w:w="105" w:type="dxa"/>
              <w:right w:w="105" w:type="dxa"/>
            </w:tcMar>
          </w:tcPr>
          <w:p w14:paraId="7B637897" w14:textId="77777777" w:rsidR="000B3227" w:rsidRPr="00AE7058" w:rsidRDefault="000B3227" w:rsidP="00AE7058">
            <w:pPr>
              <w:pStyle w:val="Bullet"/>
              <w:numPr>
                <w:ilvl w:val="0"/>
                <w:numId w:val="0"/>
              </w:numPr>
              <w:tabs>
                <w:tab w:val="left" w:pos="630"/>
              </w:tabs>
              <w:spacing w:after="120" w:line="480" w:lineRule="auto"/>
              <w:jc w:val="center"/>
              <w:rPr>
                <w:rFonts w:ascii="Arial" w:eastAsia="Arial" w:hAnsi="Arial" w:cs="Arial"/>
              </w:rPr>
            </w:pPr>
            <w:r w:rsidRPr="00AE7058">
              <w:rPr>
                <w:rFonts w:ascii="Arial" w:eastAsia="Arial" w:hAnsi="Arial" w:cs="Arial"/>
                <w:b/>
                <w:bCs/>
              </w:rPr>
              <w:t>Tier 1 Stakeholders</w:t>
            </w:r>
          </w:p>
          <w:p w14:paraId="321629C6" w14:textId="77777777" w:rsidR="000B3227" w:rsidRPr="00AE7058" w:rsidRDefault="000B3227" w:rsidP="00AE7058">
            <w:pPr>
              <w:pStyle w:val="Bullet"/>
              <w:numPr>
                <w:ilvl w:val="0"/>
                <w:numId w:val="0"/>
              </w:numPr>
              <w:tabs>
                <w:tab w:val="left" w:pos="630"/>
              </w:tabs>
              <w:spacing w:after="120" w:line="480" w:lineRule="auto"/>
              <w:jc w:val="center"/>
              <w:rPr>
                <w:rFonts w:ascii="Arial" w:eastAsia="Arial" w:hAnsi="Arial" w:cs="Arial"/>
              </w:rPr>
            </w:pPr>
            <w:r w:rsidRPr="00AE7058">
              <w:rPr>
                <w:rFonts w:ascii="Arial" w:eastAsia="Arial" w:hAnsi="Arial" w:cs="Arial"/>
                <w:b/>
                <w:bCs/>
              </w:rPr>
              <w:t>Senior Leaders and Key Decision Makers</w:t>
            </w:r>
          </w:p>
        </w:tc>
      </w:tr>
      <w:tr w:rsidR="000B3227" w:rsidRPr="00AE7058" w14:paraId="6B02EE1B" w14:textId="77777777">
        <w:trPr>
          <w:trHeight w:val="300"/>
        </w:trPr>
        <w:tc>
          <w:tcPr>
            <w:tcW w:w="3120" w:type="dxa"/>
            <w:tcBorders>
              <w:bottom w:val="single" w:sz="6" w:space="0" w:color="auto"/>
            </w:tcBorders>
            <w:shd w:val="clear" w:color="auto" w:fill="F2F2F2" w:themeFill="background1" w:themeFillShade="F2"/>
            <w:tcMar>
              <w:left w:w="105" w:type="dxa"/>
              <w:right w:w="105" w:type="dxa"/>
            </w:tcMar>
          </w:tcPr>
          <w:p w14:paraId="0E7EEAD4" w14:textId="77777777" w:rsidR="000B3227" w:rsidRPr="00AE7058" w:rsidRDefault="000B3227"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t xml:space="preserve">Ensuring project feasibility </w:t>
            </w:r>
          </w:p>
          <w:p w14:paraId="3603916C" w14:textId="77777777" w:rsidR="000B3227" w:rsidRPr="00AE7058" w:rsidRDefault="000B3227"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t>(List departments or specific roles)</w:t>
            </w:r>
          </w:p>
        </w:tc>
        <w:tc>
          <w:tcPr>
            <w:tcW w:w="3120" w:type="dxa"/>
            <w:tcBorders>
              <w:bottom w:val="single" w:sz="6" w:space="0" w:color="auto"/>
            </w:tcBorders>
            <w:shd w:val="clear" w:color="auto" w:fill="F2F2F2" w:themeFill="background1" w:themeFillShade="F2"/>
            <w:tcMar>
              <w:left w:w="105" w:type="dxa"/>
              <w:right w:w="105" w:type="dxa"/>
            </w:tcMar>
          </w:tcPr>
          <w:p w14:paraId="41EE9DDF" w14:textId="77777777" w:rsidR="000B3227" w:rsidRPr="00AE7058" w:rsidRDefault="000B3227"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t xml:space="preserve">Name of person/group </w:t>
            </w:r>
          </w:p>
        </w:tc>
        <w:tc>
          <w:tcPr>
            <w:tcW w:w="3120" w:type="dxa"/>
            <w:tcBorders>
              <w:bottom w:val="single" w:sz="6" w:space="0" w:color="auto"/>
            </w:tcBorders>
            <w:shd w:val="clear" w:color="auto" w:fill="F2F2F2" w:themeFill="background1" w:themeFillShade="F2"/>
            <w:tcMar>
              <w:left w:w="105" w:type="dxa"/>
              <w:right w:w="105" w:type="dxa"/>
            </w:tcMar>
          </w:tcPr>
          <w:p w14:paraId="7A2B5258" w14:textId="77777777" w:rsidR="000B3227" w:rsidRPr="00AE7058" w:rsidRDefault="000B3227"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t>Why exactly is this person/group important?</w:t>
            </w:r>
          </w:p>
        </w:tc>
      </w:tr>
      <w:tr w:rsidR="000B3227" w:rsidRPr="00AE7058" w14:paraId="67632164" w14:textId="77777777">
        <w:trPr>
          <w:trHeight w:val="300"/>
        </w:trPr>
        <w:tc>
          <w:tcPr>
            <w:tcW w:w="3120" w:type="dxa"/>
            <w:tcMar>
              <w:left w:w="105" w:type="dxa"/>
              <w:right w:w="105" w:type="dxa"/>
            </w:tcMar>
          </w:tcPr>
          <w:p w14:paraId="6A75707A" w14:textId="77777777" w:rsidR="000B3227" w:rsidRPr="00AE7058" w:rsidRDefault="000B3227"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t>Who can help fund the initiative?</w:t>
            </w:r>
          </w:p>
          <w:p w14:paraId="3668DD1A" w14:textId="77777777" w:rsidR="000B3227" w:rsidRPr="00AE7058" w:rsidRDefault="000B3227" w:rsidP="00AE7058">
            <w:pPr>
              <w:tabs>
                <w:tab w:val="left" w:pos="13230"/>
              </w:tabs>
              <w:spacing w:before="120" w:after="120" w:line="480" w:lineRule="auto"/>
              <w:ind w:right="180"/>
              <w:rPr>
                <w:rFonts w:ascii="Arial" w:eastAsia="Arial" w:hAnsi="Arial" w:cs="Arial"/>
                <w:b/>
                <w:bCs/>
              </w:rPr>
            </w:pPr>
          </w:p>
          <w:p w14:paraId="6FF6EDAF" w14:textId="77777777" w:rsidR="000B3227" w:rsidRPr="00AE7058" w:rsidRDefault="000B3227" w:rsidP="00AE7058">
            <w:pPr>
              <w:tabs>
                <w:tab w:val="left" w:pos="13230"/>
              </w:tabs>
              <w:spacing w:before="120" w:after="120" w:line="480" w:lineRule="auto"/>
              <w:ind w:right="180"/>
              <w:rPr>
                <w:rFonts w:ascii="Arial" w:eastAsia="Arial" w:hAnsi="Arial" w:cs="Arial"/>
                <w:b/>
                <w:bCs/>
              </w:rPr>
            </w:pPr>
          </w:p>
        </w:tc>
        <w:tc>
          <w:tcPr>
            <w:tcW w:w="3120" w:type="dxa"/>
            <w:tcMar>
              <w:left w:w="105" w:type="dxa"/>
              <w:right w:w="105" w:type="dxa"/>
            </w:tcMar>
          </w:tcPr>
          <w:p w14:paraId="6F093819" w14:textId="77777777" w:rsidR="000B3227" w:rsidRPr="00AE7058" w:rsidRDefault="000B3227" w:rsidP="00974493">
            <w:pPr>
              <w:pStyle w:val="ReportSubtitle"/>
              <w:numPr>
                <w:ilvl w:val="0"/>
                <w:numId w:val="58"/>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Hospital Executive Leadership Team</w:t>
            </w:r>
          </w:p>
          <w:p w14:paraId="4FBA1C14" w14:textId="77777777" w:rsidR="000B3227" w:rsidRPr="00AE7058" w:rsidRDefault="000B3227" w:rsidP="00974493">
            <w:pPr>
              <w:pStyle w:val="ReportSubtitle"/>
              <w:numPr>
                <w:ilvl w:val="1"/>
                <w:numId w:val="58"/>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President and Chief Operating Officer, Damon Saltzman</w:t>
            </w:r>
          </w:p>
          <w:p w14:paraId="31D414FE" w14:textId="77777777" w:rsidR="000B3227" w:rsidRPr="00AE7058" w:rsidRDefault="000B3227" w:rsidP="00974493">
            <w:pPr>
              <w:pStyle w:val="ReportSubtitle"/>
              <w:numPr>
                <w:ilvl w:val="1"/>
                <w:numId w:val="58"/>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Chief Medical Officer, Elijah Lockwood</w:t>
            </w:r>
          </w:p>
          <w:p w14:paraId="30361311" w14:textId="77777777" w:rsidR="000B3227" w:rsidRPr="00AE7058" w:rsidRDefault="000B3227" w:rsidP="00974493">
            <w:pPr>
              <w:pStyle w:val="ReportSubtitle"/>
              <w:numPr>
                <w:ilvl w:val="1"/>
                <w:numId w:val="58"/>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Chief Financial Officer, Bonnie Forbes</w:t>
            </w:r>
          </w:p>
          <w:p w14:paraId="25862EE5" w14:textId="77777777" w:rsidR="000B3227" w:rsidRPr="00AE7058" w:rsidRDefault="000B3227" w:rsidP="00974493">
            <w:pPr>
              <w:pStyle w:val="ReportSubtitle"/>
              <w:numPr>
                <w:ilvl w:val="1"/>
                <w:numId w:val="58"/>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 xml:space="preserve">Chief Information </w:t>
            </w:r>
            <w:r w:rsidRPr="00AE7058">
              <w:rPr>
                <w:rFonts w:ascii="Arial" w:eastAsia="Arial" w:hAnsi="Arial" w:cs="Arial"/>
                <w:b w:val="0"/>
                <w:bCs w:val="0"/>
                <w:sz w:val="22"/>
                <w:szCs w:val="22"/>
              </w:rPr>
              <w:lastRenderedPageBreak/>
              <w:t>Officer,</w:t>
            </w:r>
            <w:r w:rsidRPr="00AE7058">
              <w:rPr>
                <w:rFonts w:ascii="Arial" w:eastAsia="Arial" w:hAnsi="Arial" w:cs="Arial"/>
                <w:b w:val="0"/>
                <w:bCs w:val="0"/>
                <w:i/>
                <w:iCs/>
                <w:sz w:val="22"/>
                <w:szCs w:val="22"/>
              </w:rPr>
              <w:t xml:space="preserve"> </w:t>
            </w:r>
            <w:r w:rsidRPr="00AE7058">
              <w:rPr>
                <w:rFonts w:ascii="Arial" w:eastAsia="Arial" w:hAnsi="Arial" w:cs="Arial"/>
                <w:b w:val="0"/>
                <w:bCs w:val="0"/>
                <w:sz w:val="22"/>
                <w:szCs w:val="22"/>
              </w:rPr>
              <w:t>Stefan Donovan</w:t>
            </w:r>
          </w:p>
        </w:tc>
        <w:tc>
          <w:tcPr>
            <w:tcW w:w="3120" w:type="dxa"/>
            <w:tcMar>
              <w:left w:w="105" w:type="dxa"/>
              <w:right w:w="105" w:type="dxa"/>
            </w:tcMar>
          </w:tcPr>
          <w:p w14:paraId="27C1D81E" w14:textId="77777777" w:rsidR="000B3227" w:rsidRPr="00AE7058" w:rsidRDefault="000B3227" w:rsidP="00974493">
            <w:pPr>
              <w:pStyle w:val="ReportSubtitle"/>
              <w:numPr>
                <w:ilvl w:val="0"/>
                <w:numId w:val="58"/>
              </w:numPr>
              <w:tabs>
                <w:tab w:val="left" w:pos="13230"/>
              </w:tabs>
              <w:spacing w:before="120" w:after="120" w:line="480" w:lineRule="auto"/>
              <w:ind w:right="180"/>
              <w:jc w:val="left"/>
              <w:rPr>
                <w:rFonts w:ascii="Arial" w:eastAsia="Arial" w:hAnsi="Arial" w:cs="Arial"/>
                <w:b w:val="0"/>
                <w:sz w:val="22"/>
                <w:szCs w:val="22"/>
              </w:rPr>
            </w:pPr>
            <w:r w:rsidRPr="00AE7058">
              <w:rPr>
                <w:rFonts w:ascii="Arial" w:eastAsia="Arial" w:hAnsi="Arial" w:cs="Arial"/>
                <w:b w:val="0"/>
                <w:bCs w:val="0"/>
                <w:sz w:val="22"/>
                <w:szCs w:val="22"/>
              </w:rPr>
              <w:lastRenderedPageBreak/>
              <w:t>The President approves the financial investments for the project, can externally secure partnerships and donations</w:t>
            </w:r>
          </w:p>
          <w:p w14:paraId="528CB0F8" w14:textId="77777777" w:rsidR="000B3227" w:rsidRPr="00AE7058" w:rsidRDefault="000B3227" w:rsidP="00974493">
            <w:pPr>
              <w:pStyle w:val="ReportSubtitle"/>
              <w:numPr>
                <w:ilvl w:val="0"/>
                <w:numId w:val="58"/>
              </w:numPr>
              <w:tabs>
                <w:tab w:val="left" w:pos="13230"/>
              </w:tabs>
              <w:spacing w:before="120" w:after="120" w:line="480" w:lineRule="auto"/>
              <w:ind w:right="180"/>
              <w:jc w:val="left"/>
              <w:rPr>
                <w:rFonts w:ascii="Arial" w:eastAsia="Arial" w:hAnsi="Arial" w:cs="Arial"/>
                <w:b w:val="0"/>
                <w:sz w:val="22"/>
                <w:szCs w:val="22"/>
              </w:rPr>
            </w:pPr>
            <w:r w:rsidRPr="00AE7058">
              <w:rPr>
                <w:rFonts w:ascii="Arial" w:eastAsia="Arial" w:hAnsi="Arial" w:cs="Arial"/>
                <w:b w:val="0"/>
                <w:bCs w:val="0"/>
                <w:sz w:val="22"/>
                <w:szCs w:val="22"/>
              </w:rPr>
              <w:t>The CMO advocates and secures funding from government like Texas HHS telehealth funding</w:t>
            </w:r>
          </w:p>
          <w:p w14:paraId="7A6DEB2A" w14:textId="77777777" w:rsidR="000B3227" w:rsidRPr="00AE7058" w:rsidRDefault="000B3227" w:rsidP="00974493">
            <w:pPr>
              <w:pStyle w:val="ReportSubtitle"/>
              <w:numPr>
                <w:ilvl w:val="0"/>
                <w:numId w:val="58"/>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 xml:space="preserve">The CFO Controls financial budget, approves funding for Amwell telehealth </w:t>
            </w:r>
            <w:r w:rsidRPr="00AE7058">
              <w:rPr>
                <w:rFonts w:ascii="Arial" w:eastAsia="Arial" w:hAnsi="Arial" w:cs="Arial"/>
                <w:b w:val="0"/>
                <w:bCs w:val="0"/>
                <w:sz w:val="22"/>
                <w:szCs w:val="22"/>
              </w:rPr>
              <w:lastRenderedPageBreak/>
              <w:t>system, ensures project stays within budget constraints</w:t>
            </w:r>
          </w:p>
          <w:p w14:paraId="65E398A0" w14:textId="77777777" w:rsidR="000B3227" w:rsidRPr="00AE7058" w:rsidRDefault="000B3227" w:rsidP="00974493">
            <w:pPr>
              <w:pStyle w:val="ReportSubtitle"/>
              <w:numPr>
                <w:ilvl w:val="0"/>
                <w:numId w:val="58"/>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The CIO oversees IT infrastructure, ensures alignment of telehealth with ED goals</w:t>
            </w:r>
          </w:p>
        </w:tc>
      </w:tr>
      <w:tr w:rsidR="000B3227" w:rsidRPr="00AE7058" w14:paraId="4AB98F8B" w14:textId="77777777">
        <w:trPr>
          <w:trHeight w:val="300"/>
        </w:trPr>
        <w:tc>
          <w:tcPr>
            <w:tcW w:w="3120" w:type="dxa"/>
            <w:tcMar>
              <w:left w:w="105" w:type="dxa"/>
              <w:right w:w="105" w:type="dxa"/>
            </w:tcMar>
          </w:tcPr>
          <w:p w14:paraId="6104EF6A" w14:textId="77777777" w:rsidR="000B3227" w:rsidRPr="00AE7058" w:rsidRDefault="000B3227"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lastRenderedPageBreak/>
              <w:t>Who can provide additional resources?</w:t>
            </w:r>
          </w:p>
        </w:tc>
        <w:tc>
          <w:tcPr>
            <w:tcW w:w="3120" w:type="dxa"/>
            <w:tcMar>
              <w:left w:w="105" w:type="dxa"/>
              <w:right w:w="105" w:type="dxa"/>
            </w:tcMar>
          </w:tcPr>
          <w:p w14:paraId="1561998A" w14:textId="77777777" w:rsidR="000B3227" w:rsidRPr="00AE7058" w:rsidRDefault="000B3227" w:rsidP="00974493">
            <w:pPr>
              <w:pStyle w:val="ReportSubtitle"/>
              <w:numPr>
                <w:ilvl w:val="0"/>
                <w:numId w:val="57"/>
              </w:numPr>
              <w:tabs>
                <w:tab w:val="left" w:pos="13230"/>
              </w:tabs>
              <w:spacing w:before="120" w:after="120" w:line="480" w:lineRule="auto"/>
              <w:ind w:right="180"/>
              <w:jc w:val="left"/>
              <w:rPr>
                <w:rFonts w:ascii="Arial" w:eastAsia="Arial" w:hAnsi="Arial" w:cs="Arial"/>
                <w:b w:val="0"/>
                <w:bCs w:val="0"/>
                <w:sz w:val="22"/>
                <w:szCs w:val="22"/>
              </w:rPr>
            </w:pPr>
            <w:r w:rsidRPr="00AE7058">
              <w:rPr>
                <w:rFonts w:ascii="Arial" w:eastAsia="Arial" w:hAnsi="Arial" w:cs="Arial"/>
                <w:b w:val="0"/>
                <w:bCs w:val="0"/>
                <w:sz w:val="22"/>
                <w:szCs w:val="22"/>
              </w:rPr>
              <w:t>Director of IT, Joseph Taylor</w:t>
            </w:r>
          </w:p>
          <w:p w14:paraId="5C4C096A" w14:textId="77777777" w:rsidR="000B3227" w:rsidRPr="00AE7058" w:rsidRDefault="000B3227" w:rsidP="00974493">
            <w:pPr>
              <w:pStyle w:val="ReportSubtitle"/>
              <w:numPr>
                <w:ilvl w:val="0"/>
                <w:numId w:val="57"/>
              </w:numPr>
              <w:tabs>
                <w:tab w:val="left" w:pos="13230"/>
              </w:tabs>
              <w:spacing w:before="120" w:after="120" w:line="480" w:lineRule="auto"/>
              <w:ind w:right="180"/>
              <w:jc w:val="left"/>
              <w:rPr>
                <w:rFonts w:ascii="Arial" w:eastAsia="Arial" w:hAnsi="Arial" w:cs="Arial"/>
                <w:b w:val="0"/>
                <w:bCs w:val="0"/>
                <w:sz w:val="22"/>
                <w:szCs w:val="22"/>
              </w:rPr>
            </w:pPr>
            <w:r w:rsidRPr="00AE7058">
              <w:rPr>
                <w:rFonts w:ascii="Arial" w:eastAsia="Arial" w:hAnsi="Arial" w:cs="Arial"/>
                <w:b w:val="0"/>
                <w:bCs w:val="0"/>
                <w:sz w:val="22"/>
                <w:szCs w:val="22"/>
              </w:rPr>
              <w:t xml:space="preserve">Amwell Vendor Account Manager, Bryce Deblock </w:t>
            </w:r>
          </w:p>
        </w:tc>
        <w:tc>
          <w:tcPr>
            <w:tcW w:w="3120" w:type="dxa"/>
            <w:tcMar>
              <w:left w:w="105" w:type="dxa"/>
              <w:right w:w="105" w:type="dxa"/>
            </w:tcMar>
          </w:tcPr>
          <w:p w14:paraId="6C120FE1" w14:textId="77777777" w:rsidR="000B3227" w:rsidRPr="00AE7058" w:rsidRDefault="000B3227" w:rsidP="00974493">
            <w:pPr>
              <w:pStyle w:val="ReportSubtitle"/>
              <w:numPr>
                <w:ilvl w:val="0"/>
                <w:numId w:val="57"/>
              </w:numPr>
              <w:tabs>
                <w:tab w:val="left" w:pos="13230"/>
              </w:tabs>
              <w:spacing w:before="120" w:after="120" w:line="480" w:lineRule="auto"/>
              <w:ind w:right="180"/>
              <w:jc w:val="left"/>
              <w:rPr>
                <w:rFonts w:ascii="Arial" w:eastAsia="Arial" w:hAnsi="Arial" w:cs="Arial"/>
                <w:b w:val="0"/>
                <w:bCs w:val="0"/>
                <w:sz w:val="22"/>
                <w:szCs w:val="22"/>
              </w:rPr>
            </w:pPr>
            <w:r w:rsidRPr="00AE7058">
              <w:rPr>
                <w:rFonts w:ascii="Arial" w:eastAsia="Arial" w:hAnsi="Arial" w:cs="Arial"/>
                <w:b w:val="0"/>
                <w:bCs w:val="0"/>
                <w:sz w:val="22"/>
                <w:szCs w:val="22"/>
              </w:rPr>
              <w:t>Assigns IT personnel for technical support and infrastructure upgrades</w:t>
            </w:r>
          </w:p>
          <w:p w14:paraId="0BF82BEB" w14:textId="77777777" w:rsidR="000B3227" w:rsidRPr="00AE7058" w:rsidRDefault="000B3227" w:rsidP="00974493">
            <w:pPr>
              <w:pStyle w:val="ReportSubtitle"/>
              <w:numPr>
                <w:ilvl w:val="0"/>
                <w:numId w:val="57"/>
              </w:numPr>
              <w:tabs>
                <w:tab w:val="left" w:pos="13230"/>
              </w:tabs>
              <w:spacing w:before="120" w:after="120" w:line="480" w:lineRule="auto"/>
              <w:ind w:right="180"/>
              <w:jc w:val="left"/>
              <w:rPr>
                <w:rFonts w:ascii="Arial" w:eastAsia="Arial" w:hAnsi="Arial" w:cs="Arial"/>
                <w:b w:val="0"/>
                <w:bCs w:val="0"/>
                <w:sz w:val="22"/>
                <w:szCs w:val="22"/>
              </w:rPr>
            </w:pPr>
            <w:r w:rsidRPr="00AE7058">
              <w:rPr>
                <w:rFonts w:ascii="Arial" w:eastAsia="Arial" w:hAnsi="Arial" w:cs="Arial"/>
                <w:b w:val="0"/>
                <w:bCs w:val="0"/>
                <w:sz w:val="22"/>
                <w:szCs w:val="22"/>
              </w:rPr>
              <w:t>Provides external resources (e.g., training materials, technical support, integration specialists)</w:t>
            </w:r>
          </w:p>
        </w:tc>
      </w:tr>
      <w:tr w:rsidR="000B3227" w:rsidRPr="00AE7058" w14:paraId="3FA417E7" w14:textId="77777777">
        <w:trPr>
          <w:trHeight w:val="300"/>
        </w:trPr>
        <w:tc>
          <w:tcPr>
            <w:tcW w:w="3120" w:type="dxa"/>
            <w:tcMar>
              <w:left w:w="105" w:type="dxa"/>
              <w:right w:w="105" w:type="dxa"/>
            </w:tcMar>
          </w:tcPr>
          <w:p w14:paraId="4BC491AD" w14:textId="77777777" w:rsidR="000B3227" w:rsidRPr="00AE7058" w:rsidRDefault="000B3227"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t>Who can decide whether or not the project can proceed, be terminated or put on hold?</w:t>
            </w:r>
          </w:p>
        </w:tc>
        <w:tc>
          <w:tcPr>
            <w:tcW w:w="3120" w:type="dxa"/>
            <w:tcMar>
              <w:left w:w="105" w:type="dxa"/>
              <w:right w:w="105" w:type="dxa"/>
            </w:tcMar>
          </w:tcPr>
          <w:p w14:paraId="1EE2B6FF" w14:textId="77777777" w:rsidR="000B3227" w:rsidRPr="00627A26" w:rsidRDefault="000B3227" w:rsidP="00627A26">
            <w:pPr>
              <w:pStyle w:val="ReportSubtitle"/>
              <w:numPr>
                <w:ilvl w:val="0"/>
                <w:numId w:val="56"/>
              </w:numPr>
              <w:tabs>
                <w:tab w:val="left" w:pos="13230"/>
              </w:tabs>
              <w:spacing w:before="120" w:after="120" w:line="480" w:lineRule="auto"/>
              <w:ind w:right="180"/>
              <w:jc w:val="left"/>
              <w:rPr>
                <w:rFonts w:ascii="Arial" w:eastAsia="Arial" w:hAnsi="Arial" w:cs="Arial"/>
                <w:sz w:val="22"/>
                <w:szCs w:val="22"/>
              </w:rPr>
            </w:pPr>
            <w:commentRangeStart w:id="6"/>
            <w:r w:rsidRPr="00AE7058">
              <w:rPr>
                <w:rFonts w:ascii="Arial" w:eastAsia="Arial" w:hAnsi="Arial" w:cs="Arial"/>
                <w:b w:val="0"/>
                <w:bCs w:val="0"/>
                <w:sz w:val="22"/>
                <w:szCs w:val="22"/>
              </w:rPr>
              <w:t>Hospital Executive Leadership Team</w:t>
            </w:r>
            <w:commentRangeEnd w:id="6"/>
            <w:r w:rsidRPr="00AE7058">
              <w:rPr>
                <w:rStyle w:val="CommentReference"/>
                <w:rFonts w:ascii="Arial" w:hAnsi="Arial" w:cs="Arial"/>
              </w:rPr>
              <w:commentReference w:id="6"/>
            </w:r>
          </w:p>
          <w:p w14:paraId="33ED5FD8" w14:textId="77777777" w:rsidR="00627A26" w:rsidRPr="00AE7058" w:rsidRDefault="00627A26" w:rsidP="00627A26">
            <w:pPr>
              <w:pStyle w:val="ReportSubtitle"/>
              <w:numPr>
                <w:ilvl w:val="1"/>
                <w:numId w:val="56"/>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President and Chief Operating Officer, Damon Saltzman</w:t>
            </w:r>
          </w:p>
          <w:p w14:paraId="3482B0F8" w14:textId="77777777" w:rsidR="00627A26" w:rsidRPr="00AE7058" w:rsidRDefault="00627A26" w:rsidP="00627A26">
            <w:pPr>
              <w:pStyle w:val="ReportSubtitle"/>
              <w:numPr>
                <w:ilvl w:val="1"/>
                <w:numId w:val="56"/>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lastRenderedPageBreak/>
              <w:t>Chief Medical Officer, Elijah Lockwood</w:t>
            </w:r>
          </w:p>
          <w:p w14:paraId="14CBE939" w14:textId="77777777" w:rsidR="00627A26" w:rsidRPr="00AE7058" w:rsidRDefault="00627A26" w:rsidP="00627A26">
            <w:pPr>
              <w:pStyle w:val="ReportSubtitle"/>
              <w:numPr>
                <w:ilvl w:val="1"/>
                <w:numId w:val="56"/>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Chief Financial Officer, Bonnie Forbes</w:t>
            </w:r>
          </w:p>
          <w:p w14:paraId="4F156CF1" w14:textId="6DBEDBFD" w:rsidR="00627A26" w:rsidRPr="00AE7058" w:rsidRDefault="00627A26" w:rsidP="00627A26">
            <w:pPr>
              <w:pStyle w:val="ReportSubtitle"/>
              <w:numPr>
                <w:ilvl w:val="1"/>
                <w:numId w:val="56"/>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Chief Information Officer,</w:t>
            </w:r>
            <w:r w:rsidRPr="00AE7058">
              <w:rPr>
                <w:rFonts w:ascii="Arial" w:eastAsia="Arial" w:hAnsi="Arial" w:cs="Arial"/>
                <w:b w:val="0"/>
                <w:bCs w:val="0"/>
                <w:i/>
                <w:iCs/>
                <w:sz w:val="22"/>
                <w:szCs w:val="22"/>
              </w:rPr>
              <w:t xml:space="preserve"> </w:t>
            </w:r>
            <w:r w:rsidRPr="00AE7058">
              <w:rPr>
                <w:rFonts w:ascii="Arial" w:eastAsia="Arial" w:hAnsi="Arial" w:cs="Arial"/>
                <w:b w:val="0"/>
                <w:bCs w:val="0"/>
                <w:sz w:val="22"/>
                <w:szCs w:val="22"/>
              </w:rPr>
              <w:t>Stefan Donovan</w:t>
            </w:r>
          </w:p>
        </w:tc>
        <w:tc>
          <w:tcPr>
            <w:tcW w:w="3120" w:type="dxa"/>
            <w:tcMar>
              <w:left w:w="105" w:type="dxa"/>
              <w:right w:w="105" w:type="dxa"/>
            </w:tcMar>
          </w:tcPr>
          <w:p w14:paraId="04014441" w14:textId="77777777" w:rsidR="000B3227" w:rsidRPr="00AE7058" w:rsidRDefault="000B3227" w:rsidP="00974493">
            <w:pPr>
              <w:pStyle w:val="ReportSubtitle"/>
              <w:numPr>
                <w:ilvl w:val="0"/>
                <w:numId w:val="56"/>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lastRenderedPageBreak/>
              <w:t>The Hospital Executive Leadership Team holds the final authority to approve, pause, or terminate the project. They</w:t>
            </w:r>
            <w:r w:rsidRPr="00AE7058">
              <w:rPr>
                <w:rFonts w:ascii="Arial" w:eastAsia="Arial" w:hAnsi="Arial" w:cs="Arial"/>
                <w:sz w:val="22"/>
                <w:szCs w:val="22"/>
              </w:rPr>
              <w:t xml:space="preserve"> </w:t>
            </w:r>
            <w:r w:rsidRPr="00AE7058">
              <w:rPr>
                <w:rFonts w:ascii="Arial" w:eastAsia="Arial" w:hAnsi="Arial" w:cs="Arial"/>
                <w:b w:val="0"/>
                <w:bCs w:val="0"/>
                <w:sz w:val="22"/>
                <w:szCs w:val="22"/>
              </w:rPr>
              <w:t xml:space="preserve">assess alignment </w:t>
            </w:r>
            <w:r w:rsidRPr="00AE7058">
              <w:rPr>
                <w:rFonts w:ascii="Arial" w:eastAsia="Arial" w:hAnsi="Arial" w:cs="Arial"/>
                <w:b w:val="0"/>
                <w:bCs w:val="0"/>
                <w:sz w:val="22"/>
                <w:szCs w:val="22"/>
              </w:rPr>
              <w:lastRenderedPageBreak/>
              <w:t>with organizational priorities, evaluate risks, and make decisions based on funding availability, resource capacity, and overall strategic value. Their approval is essential for continuing or modifying the project at any major decision point.</w:t>
            </w:r>
          </w:p>
        </w:tc>
      </w:tr>
      <w:tr w:rsidR="000B3227" w:rsidRPr="00AE7058" w14:paraId="3BAC3C4F" w14:textId="77777777">
        <w:trPr>
          <w:trHeight w:val="300"/>
        </w:trPr>
        <w:tc>
          <w:tcPr>
            <w:tcW w:w="3120" w:type="dxa"/>
            <w:tcMar>
              <w:left w:w="105" w:type="dxa"/>
              <w:right w:w="105" w:type="dxa"/>
            </w:tcMar>
          </w:tcPr>
          <w:p w14:paraId="1535CBCB" w14:textId="77777777" w:rsidR="000B3227" w:rsidRPr="00AE7058" w:rsidRDefault="000B3227"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lastRenderedPageBreak/>
              <w:t>Who can remove obstacles and barriers that are beyond the project team’s control?</w:t>
            </w:r>
          </w:p>
        </w:tc>
        <w:tc>
          <w:tcPr>
            <w:tcW w:w="3120" w:type="dxa"/>
            <w:tcMar>
              <w:left w:w="105" w:type="dxa"/>
              <w:right w:w="105" w:type="dxa"/>
            </w:tcMar>
          </w:tcPr>
          <w:p w14:paraId="4BD7DA2D" w14:textId="77777777" w:rsidR="000B3227" w:rsidRPr="00AE7058" w:rsidRDefault="000B3227" w:rsidP="00974493">
            <w:pPr>
              <w:pStyle w:val="ReportSubtitle"/>
              <w:numPr>
                <w:ilvl w:val="0"/>
                <w:numId w:val="55"/>
              </w:numPr>
              <w:tabs>
                <w:tab w:val="left" w:pos="13230"/>
              </w:tabs>
              <w:spacing w:before="120" w:after="120" w:line="480" w:lineRule="auto"/>
              <w:ind w:right="180"/>
              <w:jc w:val="left"/>
              <w:rPr>
                <w:rFonts w:ascii="Arial" w:eastAsia="Arial" w:hAnsi="Arial" w:cs="Arial"/>
                <w:color w:val="000000" w:themeColor="text1"/>
                <w:sz w:val="22"/>
                <w:szCs w:val="22"/>
              </w:rPr>
            </w:pPr>
            <w:commentRangeStart w:id="7"/>
            <w:r w:rsidRPr="00AE7058">
              <w:rPr>
                <w:rFonts w:ascii="Arial" w:eastAsia="Arial" w:hAnsi="Arial" w:cs="Arial"/>
                <w:b w:val="0"/>
                <w:bCs w:val="0"/>
                <w:sz w:val="22"/>
                <w:szCs w:val="22"/>
              </w:rPr>
              <w:t>Chief Medical Information officer, Matt Salvatore</w:t>
            </w:r>
          </w:p>
          <w:p w14:paraId="32D9C95D" w14:textId="77777777" w:rsidR="000B3227" w:rsidRPr="00AE7058" w:rsidRDefault="000B3227" w:rsidP="00974493">
            <w:pPr>
              <w:pStyle w:val="ReportSubtitle"/>
              <w:numPr>
                <w:ilvl w:val="0"/>
                <w:numId w:val="5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Chief Medical Officer, Elijah Lockwood</w:t>
            </w:r>
            <w:commentRangeEnd w:id="7"/>
            <w:r w:rsidRPr="00AE7058">
              <w:rPr>
                <w:rStyle w:val="CommentReference"/>
                <w:rFonts w:ascii="Arial" w:hAnsi="Arial" w:cs="Arial"/>
              </w:rPr>
              <w:commentReference w:id="7"/>
            </w:r>
          </w:p>
        </w:tc>
        <w:tc>
          <w:tcPr>
            <w:tcW w:w="3120" w:type="dxa"/>
            <w:tcMar>
              <w:left w:w="105" w:type="dxa"/>
              <w:right w:w="105" w:type="dxa"/>
            </w:tcMar>
          </w:tcPr>
          <w:p w14:paraId="680EC688" w14:textId="77777777" w:rsidR="000B3227" w:rsidRPr="00AE7058" w:rsidRDefault="000B3227" w:rsidP="00974493">
            <w:pPr>
              <w:pStyle w:val="ReportSubtitle"/>
              <w:numPr>
                <w:ilvl w:val="0"/>
                <w:numId w:val="5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CMIO serves as the bridge between clinical operations and the IT department. He is uniquely positioned to resolve technical challenges such as interoperability issues with the EHR, system access problems, or data integration concerns</w:t>
            </w:r>
          </w:p>
          <w:p w14:paraId="19E32FC4" w14:textId="77777777" w:rsidR="000B3227" w:rsidRPr="00AE7058" w:rsidRDefault="000B3227" w:rsidP="00974493">
            <w:pPr>
              <w:pStyle w:val="ReportSubtitle"/>
              <w:numPr>
                <w:ilvl w:val="0"/>
                <w:numId w:val="55"/>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lastRenderedPageBreak/>
              <w:t xml:space="preserve">The </w:t>
            </w:r>
            <w:r w:rsidRPr="00AE7058">
              <w:rPr>
                <w:rFonts w:ascii="Arial" w:eastAsia="Arial" w:hAnsi="Arial" w:cs="Arial"/>
                <w:b w:val="0"/>
                <w:sz w:val="22"/>
                <w:szCs w:val="22"/>
              </w:rPr>
              <w:t>CMO holds authority over clinical practices and physician engagement. He can mitigate clinical resistance to change, resolve concerns regarding workflow disruption, and ensure provider alignment with telehealth implementation.</w:t>
            </w:r>
          </w:p>
        </w:tc>
      </w:tr>
      <w:tr w:rsidR="000B3227" w:rsidRPr="00AE7058" w14:paraId="1E2E5DCD" w14:textId="77777777">
        <w:trPr>
          <w:trHeight w:val="300"/>
        </w:trPr>
        <w:tc>
          <w:tcPr>
            <w:tcW w:w="3120" w:type="dxa"/>
            <w:tcMar>
              <w:left w:w="105" w:type="dxa"/>
              <w:right w:w="105" w:type="dxa"/>
            </w:tcMar>
          </w:tcPr>
          <w:p w14:paraId="59926ED3" w14:textId="77777777" w:rsidR="000B3227" w:rsidRPr="00AE7058" w:rsidRDefault="000B3227"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lastRenderedPageBreak/>
              <w:t>Who needs to approve/sign-off on deliverables?</w:t>
            </w:r>
          </w:p>
        </w:tc>
        <w:tc>
          <w:tcPr>
            <w:tcW w:w="3120" w:type="dxa"/>
            <w:tcMar>
              <w:left w:w="105" w:type="dxa"/>
              <w:right w:w="105" w:type="dxa"/>
            </w:tcMar>
          </w:tcPr>
          <w:p w14:paraId="61B28378" w14:textId="77777777" w:rsidR="000B3227" w:rsidRPr="00AE7058" w:rsidRDefault="000B3227" w:rsidP="00974493">
            <w:pPr>
              <w:pStyle w:val="ReportSubtitle"/>
              <w:numPr>
                <w:ilvl w:val="0"/>
                <w:numId w:val="54"/>
              </w:numPr>
              <w:tabs>
                <w:tab w:val="left" w:pos="13230"/>
              </w:tabs>
              <w:spacing w:before="120" w:after="120" w:line="480" w:lineRule="auto"/>
              <w:ind w:right="180"/>
              <w:jc w:val="left"/>
              <w:rPr>
                <w:rFonts w:ascii="Arial" w:eastAsia="Arial" w:hAnsi="Arial" w:cs="Arial"/>
                <w:color w:val="000000" w:themeColor="text1"/>
                <w:sz w:val="22"/>
                <w:szCs w:val="22"/>
              </w:rPr>
            </w:pPr>
            <w:commentRangeStart w:id="8"/>
            <w:r w:rsidRPr="00AE7058">
              <w:rPr>
                <w:rFonts w:ascii="Arial" w:eastAsia="Arial" w:hAnsi="Arial" w:cs="Arial"/>
                <w:b w:val="0"/>
                <w:bCs w:val="0"/>
                <w:sz w:val="22"/>
                <w:szCs w:val="22"/>
              </w:rPr>
              <w:t xml:space="preserve">Chief Medical Officer, Elijah Lockwood </w:t>
            </w:r>
          </w:p>
          <w:p w14:paraId="186A853D" w14:textId="77777777" w:rsidR="000B3227" w:rsidRPr="00AE7058" w:rsidRDefault="000B3227" w:rsidP="00974493">
            <w:pPr>
              <w:pStyle w:val="ReportSubtitle"/>
              <w:numPr>
                <w:ilvl w:val="0"/>
                <w:numId w:val="5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 xml:space="preserve"> Chief Nursing Officer, Elena Mikaleson</w:t>
            </w:r>
            <w:commentRangeEnd w:id="8"/>
            <w:r w:rsidRPr="00AE7058">
              <w:rPr>
                <w:rStyle w:val="CommentReference"/>
                <w:rFonts w:ascii="Arial" w:hAnsi="Arial" w:cs="Arial"/>
              </w:rPr>
              <w:commentReference w:id="8"/>
            </w:r>
          </w:p>
        </w:tc>
        <w:tc>
          <w:tcPr>
            <w:tcW w:w="3120" w:type="dxa"/>
            <w:tcMar>
              <w:left w:w="105" w:type="dxa"/>
              <w:right w:w="105" w:type="dxa"/>
            </w:tcMar>
          </w:tcPr>
          <w:p w14:paraId="3A4D8CD6" w14:textId="3BE790DA" w:rsidR="000B3227" w:rsidRPr="00AE7058" w:rsidRDefault="000B3227" w:rsidP="00974493">
            <w:pPr>
              <w:pStyle w:val="ReportSubtitle"/>
              <w:numPr>
                <w:ilvl w:val="0"/>
                <w:numId w:val="54"/>
              </w:numPr>
              <w:tabs>
                <w:tab w:val="left" w:pos="13230"/>
              </w:tabs>
              <w:spacing w:before="120" w:after="120" w:line="480" w:lineRule="auto"/>
              <w:ind w:right="180"/>
              <w:jc w:val="left"/>
              <w:rPr>
                <w:rFonts w:ascii="Arial" w:eastAsia="Arial" w:hAnsi="Arial" w:cs="Arial"/>
                <w:b w:val="0"/>
                <w:sz w:val="22"/>
                <w:szCs w:val="22"/>
              </w:rPr>
            </w:pPr>
            <w:r w:rsidRPr="00AE7058">
              <w:rPr>
                <w:rFonts w:ascii="Arial" w:eastAsia="Arial" w:hAnsi="Arial" w:cs="Arial"/>
                <w:b w:val="0"/>
                <w:sz w:val="22"/>
                <w:szCs w:val="22"/>
              </w:rPr>
              <w:t>The CMO is responsible for reviewing and approving all clinical-related deliverables. Such as clinical workflows and protocols for telehealth use in the Emergency Department</w:t>
            </w:r>
            <w:r w:rsidRPr="00AE7058">
              <w:rPr>
                <w:rFonts w:ascii="Arial" w:eastAsia="Arial" w:hAnsi="Arial" w:cs="Arial"/>
                <w:b w:val="0"/>
                <w:bCs w:val="0"/>
                <w:sz w:val="22"/>
                <w:szCs w:val="22"/>
              </w:rPr>
              <w:t>, training</w:t>
            </w:r>
            <w:r w:rsidRPr="00AE7058">
              <w:rPr>
                <w:rFonts w:ascii="Arial" w:eastAsia="Arial" w:hAnsi="Arial" w:cs="Arial"/>
                <w:b w:val="0"/>
                <w:sz w:val="22"/>
                <w:szCs w:val="22"/>
              </w:rPr>
              <w:t xml:space="preserve"> programs for physicians and advanced practice </w:t>
            </w:r>
            <w:r w:rsidRPr="00AE7058">
              <w:rPr>
                <w:rFonts w:ascii="Arial" w:eastAsia="Arial" w:hAnsi="Arial" w:cs="Arial"/>
                <w:b w:val="0"/>
                <w:sz w:val="22"/>
                <w:szCs w:val="22"/>
              </w:rPr>
              <w:lastRenderedPageBreak/>
              <w:t xml:space="preserve">providers </w:t>
            </w:r>
            <w:r w:rsidRPr="00AE7058">
              <w:rPr>
                <w:rFonts w:ascii="Arial" w:eastAsia="Arial" w:hAnsi="Arial" w:cs="Arial"/>
                <w:b w:val="0"/>
                <w:bCs w:val="0"/>
                <w:sz w:val="22"/>
                <w:szCs w:val="22"/>
              </w:rPr>
              <w:t>and  clinical</w:t>
            </w:r>
            <w:r w:rsidRPr="00AE7058">
              <w:rPr>
                <w:rFonts w:ascii="Arial" w:eastAsia="Arial" w:hAnsi="Arial" w:cs="Arial"/>
                <w:b w:val="0"/>
                <w:sz w:val="22"/>
                <w:szCs w:val="22"/>
              </w:rPr>
              <w:t xml:space="preserve"> performance metrics related to virtual care.</w:t>
            </w:r>
          </w:p>
          <w:p w14:paraId="4C20C4E2" w14:textId="77777777" w:rsidR="000B3227" w:rsidRPr="00AE7058" w:rsidRDefault="000B3227" w:rsidP="00974493">
            <w:pPr>
              <w:pStyle w:val="ReportSubtitle"/>
              <w:numPr>
                <w:ilvl w:val="0"/>
                <w:numId w:val="54"/>
              </w:numPr>
              <w:tabs>
                <w:tab w:val="left" w:pos="13230"/>
              </w:tabs>
              <w:spacing w:before="120" w:after="120" w:line="480" w:lineRule="auto"/>
              <w:ind w:right="180"/>
              <w:jc w:val="left"/>
              <w:rPr>
                <w:rFonts w:ascii="Arial" w:eastAsia="Arial" w:hAnsi="Arial" w:cs="Arial"/>
                <w:b w:val="0"/>
                <w:sz w:val="22"/>
                <w:szCs w:val="22"/>
              </w:rPr>
            </w:pPr>
            <w:r w:rsidRPr="00AE7058">
              <w:rPr>
                <w:rFonts w:ascii="Arial" w:eastAsia="Arial" w:hAnsi="Arial" w:cs="Arial"/>
                <w:b w:val="0"/>
                <w:sz w:val="22"/>
                <w:szCs w:val="22"/>
              </w:rPr>
              <w:t>The CNO ensures all nursing-related components of the project meet safety, compliance, and practice standards. Such as Nursing workflows for telehealth triage, virtual consult support, and documentation, nurse-specific training content and competency assessments and telehealth participation guidelines for ED nursing staff.</w:t>
            </w:r>
          </w:p>
          <w:p w14:paraId="202DF575" w14:textId="77777777" w:rsidR="000B3227" w:rsidRPr="00AE7058" w:rsidRDefault="000B3227" w:rsidP="00AE7058">
            <w:pPr>
              <w:pStyle w:val="ReportSubtitle"/>
              <w:tabs>
                <w:tab w:val="left" w:pos="13230"/>
              </w:tabs>
              <w:spacing w:before="120" w:after="120" w:line="480" w:lineRule="auto"/>
              <w:ind w:left="360" w:right="180"/>
              <w:jc w:val="left"/>
              <w:rPr>
                <w:rFonts w:ascii="Arial" w:eastAsia="Arial" w:hAnsi="Arial" w:cs="Arial"/>
                <w:color w:val="000000" w:themeColor="text1"/>
                <w:sz w:val="22"/>
                <w:szCs w:val="22"/>
              </w:rPr>
            </w:pPr>
          </w:p>
        </w:tc>
      </w:tr>
      <w:tr w:rsidR="000B3227" w:rsidRPr="00AE7058" w14:paraId="5AB0701B" w14:textId="77777777">
        <w:trPr>
          <w:trHeight w:val="300"/>
        </w:trPr>
        <w:tc>
          <w:tcPr>
            <w:tcW w:w="3120" w:type="dxa"/>
            <w:tcMar>
              <w:left w:w="105" w:type="dxa"/>
              <w:right w:w="105" w:type="dxa"/>
            </w:tcMar>
          </w:tcPr>
          <w:p w14:paraId="73D14235" w14:textId="77777777" w:rsidR="000B3227" w:rsidRPr="00AE7058" w:rsidRDefault="000B3227"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lastRenderedPageBreak/>
              <w:t>Who can help build additional senior level political support?</w:t>
            </w:r>
          </w:p>
        </w:tc>
        <w:tc>
          <w:tcPr>
            <w:tcW w:w="3120" w:type="dxa"/>
            <w:tcMar>
              <w:left w:w="105" w:type="dxa"/>
              <w:right w:w="105" w:type="dxa"/>
            </w:tcMar>
          </w:tcPr>
          <w:p w14:paraId="3DE5E90F" w14:textId="77777777" w:rsidR="000B3227" w:rsidRPr="00AE7058" w:rsidRDefault="000B3227" w:rsidP="00974493">
            <w:pPr>
              <w:pStyle w:val="ReportSubtitle"/>
              <w:numPr>
                <w:ilvl w:val="0"/>
                <w:numId w:val="53"/>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Patient Advocacy group lead</w:t>
            </w:r>
          </w:p>
        </w:tc>
        <w:tc>
          <w:tcPr>
            <w:tcW w:w="3120" w:type="dxa"/>
            <w:tcMar>
              <w:left w:w="105" w:type="dxa"/>
              <w:right w:w="105" w:type="dxa"/>
            </w:tcMar>
          </w:tcPr>
          <w:p w14:paraId="382ABD64" w14:textId="77777777" w:rsidR="000B3227" w:rsidRPr="00AE7058" w:rsidRDefault="000B3227" w:rsidP="00974493">
            <w:pPr>
              <w:pStyle w:val="ReportSubtitle"/>
              <w:numPr>
                <w:ilvl w:val="0"/>
                <w:numId w:val="53"/>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 xml:space="preserve">Promote senior level support by sharing testimonials on ED overcrowding by patients in the community </w:t>
            </w:r>
          </w:p>
        </w:tc>
      </w:tr>
      <w:tr w:rsidR="000B3227" w:rsidRPr="00AE7058" w14:paraId="0EB4EE4B" w14:textId="77777777">
        <w:trPr>
          <w:trHeight w:val="300"/>
        </w:trPr>
        <w:tc>
          <w:tcPr>
            <w:tcW w:w="3120" w:type="dxa"/>
            <w:tcMar>
              <w:left w:w="105" w:type="dxa"/>
              <w:right w:w="105" w:type="dxa"/>
            </w:tcMar>
          </w:tcPr>
          <w:p w14:paraId="3DC9A04A" w14:textId="77777777" w:rsidR="000B3227" w:rsidRPr="00AE7058" w:rsidRDefault="000B3227"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t>Add other senior leaders and key decision makers who can have an influence on the project</w:t>
            </w:r>
          </w:p>
        </w:tc>
        <w:tc>
          <w:tcPr>
            <w:tcW w:w="3120" w:type="dxa"/>
            <w:tcMar>
              <w:left w:w="105" w:type="dxa"/>
              <w:right w:w="105" w:type="dxa"/>
            </w:tcMar>
          </w:tcPr>
          <w:p w14:paraId="7B17009C" w14:textId="77777777" w:rsidR="000B3227" w:rsidRPr="00AE7058" w:rsidRDefault="000B3227" w:rsidP="00974493">
            <w:pPr>
              <w:pStyle w:val="ReportSubtitle"/>
              <w:numPr>
                <w:ilvl w:val="0"/>
                <w:numId w:val="52"/>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 xml:space="preserve">Chief Medical Officer, Cynthia Horner </w:t>
            </w:r>
          </w:p>
        </w:tc>
        <w:tc>
          <w:tcPr>
            <w:tcW w:w="3120" w:type="dxa"/>
            <w:tcMar>
              <w:left w:w="105" w:type="dxa"/>
              <w:right w:w="105" w:type="dxa"/>
            </w:tcMar>
          </w:tcPr>
          <w:p w14:paraId="3C7F56AF" w14:textId="77777777" w:rsidR="000B3227" w:rsidRPr="00AE7058" w:rsidRDefault="000B3227" w:rsidP="00974493">
            <w:pPr>
              <w:pStyle w:val="ReportSubtitle"/>
              <w:numPr>
                <w:ilvl w:val="0"/>
                <w:numId w:val="52"/>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Drives alignment between telehealth and hospital-wide clinical priorities</w:t>
            </w:r>
          </w:p>
          <w:p w14:paraId="7C2D54B5" w14:textId="77777777" w:rsidR="000B3227" w:rsidRPr="00AE7058" w:rsidRDefault="000B3227" w:rsidP="00974493">
            <w:pPr>
              <w:pStyle w:val="ReportSubtitle"/>
              <w:numPr>
                <w:ilvl w:val="0"/>
                <w:numId w:val="52"/>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 xml:space="preserve">Mobilizes physician buy-in across departments to expand telehealth </w:t>
            </w:r>
          </w:p>
          <w:p w14:paraId="72179B7D" w14:textId="77777777" w:rsidR="000B3227" w:rsidRPr="00AE7058" w:rsidRDefault="000B3227" w:rsidP="00974493">
            <w:pPr>
              <w:pStyle w:val="ReportSubtitle"/>
              <w:numPr>
                <w:ilvl w:val="0"/>
                <w:numId w:val="52"/>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Leverages relationships with medical boards/payers to address licensing/reimbursement barriers</w:t>
            </w:r>
          </w:p>
        </w:tc>
      </w:tr>
    </w:tbl>
    <w:p w14:paraId="4E266BAB" w14:textId="77777777" w:rsidR="000B3227" w:rsidRPr="00AE7058" w:rsidRDefault="000B3227" w:rsidP="00AE7058">
      <w:pPr>
        <w:widowControl w:val="0"/>
        <w:spacing w:after="0" w:line="480" w:lineRule="auto"/>
        <w:rPr>
          <w:rFonts w:ascii="Arial" w:eastAsia="Arial" w:hAnsi="Arial" w:cs="Arial"/>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20"/>
        <w:gridCol w:w="3120"/>
        <w:gridCol w:w="3120"/>
      </w:tblGrid>
      <w:tr w:rsidR="00CF0FD6" w:rsidRPr="00AE7058" w14:paraId="1F97BBB0" w14:textId="77777777">
        <w:trPr>
          <w:trHeight w:val="300"/>
        </w:trPr>
        <w:tc>
          <w:tcPr>
            <w:tcW w:w="9360" w:type="dxa"/>
            <w:gridSpan w:val="3"/>
            <w:tcBorders>
              <w:bottom w:val="single" w:sz="6" w:space="0" w:color="auto"/>
            </w:tcBorders>
            <w:shd w:val="clear" w:color="auto" w:fill="D9D9D9" w:themeFill="background1" w:themeFillShade="D9"/>
            <w:tcMar>
              <w:left w:w="105" w:type="dxa"/>
              <w:right w:w="105" w:type="dxa"/>
            </w:tcMar>
          </w:tcPr>
          <w:p w14:paraId="6189170E" w14:textId="77777777" w:rsidR="00CF0FD6" w:rsidRPr="00AE7058" w:rsidRDefault="00CF0FD6" w:rsidP="00AE7058">
            <w:pPr>
              <w:pStyle w:val="Bullet"/>
              <w:numPr>
                <w:ilvl w:val="0"/>
                <w:numId w:val="0"/>
              </w:numPr>
              <w:tabs>
                <w:tab w:val="left" w:pos="630"/>
              </w:tabs>
              <w:spacing w:after="120" w:line="480" w:lineRule="auto"/>
              <w:jc w:val="center"/>
              <w:rPr>
                <w:rFonts w:ascii="Arial" w:eastAsia="Arial" w:hAnsi="Arial" w:cs="Arial"/>
              </w:rPr>
            </w:pPr>
            <w:r w:rsidRPr="00AE7058">
              <w:rPr>
                <w:rFonts w:ascii="Arial" w:eastAsia="Arial" w:hAnsi="Arial" w:cs="Arial"/>
                <w:b/>
                <w:bCs/>
              </w:rPr>
              <w:t>Tier 2 Stakeholders</w:t>
            </w:r>
          </w:p>
          <w:p w14:paraId="63466B85" w14:textId="77777777" w:rsidR="00CF0FD6" w:rsidRPr="00AE7058" w:rsidRDefault="00CF0FD6" w:rsidP="00AE7058">
            <w:pPr>
              <w:pStyle w:val="Bullet"/>
              <w:numPr>
                <w:ilvl w:val="0"/>
                <w:numId w:val="0"/>
              </w:numPr>
              <w:tabs>
                <w:tab w:val="left" w:pos="630"/>
              </w:tabs>
              <w:spacing w:after="120" w:line="480" w:lineRule="auto"/>
              <w:jc w:val="center"/>
              <w:rPr>
                <w:rFonts w:ascii="Arial" w:eastAsia="Arial" w:hAnsi="Arial" w:cs="Arial"/>
              </w:rPr>
            </w:pPr>
            <w:r w:rsidRPr="00AE7058">
              <w:rPr>
                <w:rFonts w:ascii="Arial" w:eastAsia="Arial" w:hAnsi="Arial" w:cs="Arial"/>
                <w:b/>
                <w:bCs/>
              </w:rPr>
              <w:lastRenderedPageBreak/>
              <w:t>Project Contributors</w:t>
            </w:r>
          </w:p>
        </w:tc>
      </w:tr>
      <w:tr w:rsidR="00CF0FD6" w:rsidRPr="00AE7058" w14:paraId="3E26B167" w14:textId="77777777">
        <w:trPr>
          <w:trHeight w:val="300"/>
        </w:trPr>
        <w:tc>
          <w:tcPr>
            <w:tcW w:w="3120" w:type="dxa"/>
            <w:tcBorders>
              <w:bottom w:val="single" w:sz="6" w:space="0" w:color="auto"/>
            </w:tcBorders>
            <w:shd w:val="clear" w:color="auto" w:fill="F2F2F2" w:themeFill="background1" w:themeFillShade="F2"/>
            <w:tcMar>
              <w:left w:w="105" w:type="dxa"/>
              <w:right w:w="105" w:type="dxa"/>
            </w:tcMar>
          </w:tcPr>
          <w:p w14:paraId="1B0817C5" w14:textId="77777777" w:rsidR="00CF0FD6" w:rsidRPr="00AE7058" w:rsidRDefault="00CF0FD6"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lastRenderedPageBreak/>
              <w:t>Ensuring the quality of deliverables and activity execution:</w:t>
            </w:r>
          </w:p>
          <w:p w14:paraId="2084A953" w14:textId="77777777" w:rsidR="00CF0FD6" w:rsidRPr="00AE7058" w:rsidRDefault="00CF0FD6"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i/>
                <w:iCs/>
              </w:rPr>
              <w:t>(</w:t>
            </w:r>
            <w:r w:rsidRPr="00AE7058">
              <w:rPr>
                <w:rFonts w:ascii="Arial" w:eastAsia="Arial" w:hAnsi="Arial" w:cs="Arial"/>
                <w:i/>
                <w:iCs/>
              </w:rPr>
              <w:t>List departments or specific roles</w:t>
            </w:r>
            <w:r w:rsidRPr="00AE7058">
              <w:rPr>
                <w:rFonts w:ascii="Arial" w:eastAsia="Arial" w:hAnsi="Arial" w:cs="Arial"/>
                <w:b/>
                <w:bCs/>
                <w:i/>
                <w:iCs/>
              </w:rPr>
              <w:t>)</w:t>
            </w:r>
          </w:p>
        </w:tc>
        <w:tc>
          <w:tcPr>
            <w:tcW w:w="3120" w:type="dxa"/>
            <w:tcBorders>
              <w:bottom w:val="single" w:sz="6" w:space="0" w:color="auto"/>
            </w:tcBorders>
            <w:shd w:val="clear" w:color="auto" w:fill="F2F2F2" w:themeFill="background1" w:themeFillShade="F2"/>
            <w:tcMar>
              <w:left w:w="105" w:type="dxa"/>
              <w:right w:w="105" w:type="dxa"/>
            </w:tcMar>
          </w:tcPr>
          <w:p w14:paraId="1C6096F1" w14:textId="77777777" w:rsidR="00CF0FD6" w:rsidRPr="00AE7058" w:rsidRDefault="00CF0FD6"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t xml:space="preserve">Name of person/group </w:t>
            </w:r>
          </w:p>
        </w:tc>
        <w:tc>
          <w:tcPr>
            <w:tcW w:w="3120" w:type="dxa"/>
            <w:tcBorders>
              <w:bottom w:val="single" w:sz="6" w:space="0" w:color="auto"/>
            </w:tcBorders>
            <w:shd w:val="clear" w:color="auto" w:fill="F2F2F2" w:themeFill="background1" w:themeFillShade="F2"/>
            <w:tcMar>
              <w:left w:w="105" w:type="dxa"/>
              <w:right w:w="105" w:type="dxa"/>
            </w:tcMar>
          </w:tcPr>
          <w:p w14:paraId="408B6176" w14:textId="77777777" w:rsidR="00CF0FD6" w:rsidRPr="00AE7058" w:rsidRDefault="00CF0FD6"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t>Why exactly is this person/group important?</w:t>
            </w:r>
          </w:p>
        </w:tc>
      </w:tr>
      <w:tr w:rsidR="00CF0FD6" w:rsidRPr="00AE7058" w14:paraId="4C0C11F6" w14:textId="77777777">
        <w:trPr>
          <w:trHeight w:val="300"/>
        </w:trPr>
        <w:tc>
          <w:tcPr>
            <w:tcW w:w="3120" w:type="dxa"/>
            <w:tcMar>
              <w:left w:w="105" w:type="dxa"/>
              <w:right w:w="105" w:type="dxa"/>
            </w:tcMar>
          </w:tcPr>
          <w:p w14:paraId="6D708578" w14:textId="77777777" w:rsidR="00CF0FD6" w:rsidRPr="00AE7058" w:rsidRDefault="00CF0FD6"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t>Where can we find the required project resources</w:t>
            </w:r>
          </w:p>
          <w:p w14:paraId="10BD509F" w14:textId="77777777" w:rsidR="00CF0FD6" w:rsidRPr="00AE7058" w:rsidRDefault="00CF0FD6" w:rsidP="00AE7058">
            <w:pPr>
              <w:tabs>
                <w:tab w:val="left" w:pos="13230"/>
              </w:tabs>
              <w:spacing w:before="120" w:after="120" w:line="480" w:lineRule="auto"/>
              <w:ind w:right="180"/>
              <w:rPr>
                <w:rFonts w:ascii="Arial" w:eastAsia="Arial" w:hAnsi="Arial" w:cs="Arial"/>
                <w:b/>
                <w:bCs/>
              </w:rPr>
            </w:pPr>
          </w:p>
        </w:tc>
        <w:tc>
          <w:tcPr>
            <w:tcW w:w="3120" w:type="dxa"/>
            <w:tcMar>
              <w:left w:w="105" w:type="dxa"/>
              <w:right w:w="105" w:type="dxa"/>
            </w:tcMar>
          </w:tcPr>
          <w:p w14:paraId="49CA992F" w14:textId="77777777" w:rsidR="00CF0FD6" w:rsidRPr="00AE7058" w:rsidRDefault="00CF0FD6" w:rsidP="00974493">
            <w:pPr>
              <w:pStyle w:val="Bullet"/>
              <w:numPr>
                <w:ilvl w:val="0"/>
                <w:numId w:val="75"/>
              </w:numPr>
              <w:spacing w:line="480" w:lineRule="auto"/>
              <w:rPr>
                <w:rFonts w:ascii="Arial" w:eastAsia="Arial" w:hAnsi="Arial" w:cs="Arial"/>
                <w:color w:val="000000" w:themeColor="text1"/>
              </w:rPr>
            </w:pPr>
            <w:r w:rsidRPr="00AE7058">
              <w:rPr>
                <w:rFonts w:ascii="Arial" w:eastAsia="Arial" w:hAnsi="Arial" w:cs="Arial"/>
              </w:rPr>
              <w:t>IT Project Team</w:t>
            </w:r>
          </w:p>
          <w:p w14:paraId="7C638D77" w14:textId="77777777" w:rsidR="00CF0FD6" w:rsidRPr="00AE7058" w:rsidRDefault="00CF0FD6" w:rsidP="00974493">
            <w:pPr>
              <w:pStyle w:val="Bullet"/>
              <w:numPr>
                <w:ilvl w:val="0"/>
                <w:numId w:val="75"/>
              </w:numPr>
              <w:spacing w:line="480" w:lineRule="auto"/>
              <w:rPr>
                <w:rFonts w:ascii="Arial" w:eastAsia="Arial" w:hAnsi="Arial" w:cs="Arial"/>
                <w:color w:val="000000" w:themeColor="text1"/>
              </w:rPr>
            </w:pPr>
            <w:r w:rsidRPr="00AE7058">
              <w:rPr>
                <w:rFonts w:ascii="Arial" w:eastAsia="Arial" w:hAnsi="Arial" w:cs="Arial"/>
              </w:rPr>
              <w:t>ED Physicians &amp; Nurses</w:t>
            </w:r>
          </w:p>
        </w:tc>
        <w:tc>
          <w:tcPr>
            <w:tcW w:w="3120" w:type="dxa"/>
            <w:tcMar>
              <w:left w:w="105" w:type="dxa"/>
              <w:right w:w="105" w:type="dxa"/>
            </w:tcMar>
          </w:tcPr>
          <w:p w14:paraId="123715EE" w14:textId="77777777" w:rsidR="00CF0FD6" w:rsidRPr="00AE7058" w:rsidRDefault="00CF0FD6" w:rsidP="00974493">
            <w:pPr>
              <w:pStyle w:val="ReportSubtitle"/>
              <w:numPr>
                <w:ilvl w:val="0"/>
                <w:numId w:val="51"/>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Leads technical implementation. Ensures Amwell telehealth system is integrated with hospital’s existing IT system</w:t>
            </w:r>
          </w:p>
          <w:p w14:paraId="6650FD23" w14:textId="77777777" w:rsidR="00CF0FD6" w:rsidRPr="00AE7058" w:rsidRDefault="00CF0FD6" w:rsidP="00974493">
            <w:pPr>
              <w:pStyle w:val="ReportSubtitle"/>
              <w:numPr>
                <w:ilvl w:val="0"/>
                <w:numId w:val="51"/>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Help identify clinical resources required for the Systems implementation such as possible adjustments to staffing and workflows</w:t>
            </w:r>
          </w:p>
        </w:tc>
      </w:tr>
      <w:tr w:rsidR="00CF0FD6" w:rsidRPr="00AE7058" w14:paraId="70E7B3CA" w14:textId="77777777">
        <w:trPr>
          <w:trHeight w:val="300"/>
        </w:trPr>
        <w:tc>
          <w:tcPr>
            <w:tcW w:w="3120" w:type="dxa"/>
            <w:tcMar>
              <w:left w:w="105" w:type="dxa"/>
              <w:right w:w="105" w:type="dxa"/>
            </w:tcMar>
          </w:tcPr>
          <w:p w14:paraId="0619F9F0" w14:textId="77777777" w:rsidR="00CF0FD6" w:rsidRPr="00AE7058" w:rsidRDefault="00CF0FD6"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t>Where can we find required SMEs?</w:t>
            </w:r>
          </w:p>
        </w:tc>
        <w:tc>
          <w:tcPr>
            <w:tcW w:w="3120" w:type="dxa"/>
            <w:tcMar>
              <w:left w:w="105" w:type="dxa"/>
              <w:right w:w="105" w:type="dxa"/>
            </w:tcMar>
          </w:tcPr>
          <w:p w14:paraId="2D96316C" w14:textId="77777777" w:rsidR="00CF0FD6" w:rsidRPr="00AE7058" w:rsidRDefault="00CF0FD6" w:rsidP="00974493">
            <w:pPr>
              <w:pStyle w:val="Bullet"/>
              <w:numPr>
                <w:ilvl w:val="0"/>
                <w:numId w:val="81"/>
              </w:numPr>
              <w:spacing w:line="480" w:lineRule="auto"/>
              <w:rPr>
                <w:rFonts w:ascii="Arial" w:eastAsia="Arial" w:hAnsi="Arial" w:cs="Arial"/>
                <w:color w:val="000000" w:themeColor="text1"/>
              </w:rPr>
            </w:pPr>
            <w:r w:rsidRPr="00AE7058">
              <w:rPr>
                <w:rFonts w:ascii="Arial" w:eastAsia="Arial" w:hAnsi="Arial" w:cs="Arial"/>
              </w:rPr>
              <w:t>ED Staff Managers</w:t>
            </w:r>
          </w:p>
          <w:p w14:paraId="75F2CFC7" w14:textId="77777777" w:rsidR="00CF0FD6" w:rsidRPr="00AE7058" w:rsidRDefault="00CF0FD6" w:rsidP="00974493">
            <w:pPr>
              <w:pStyle w:val="Bullet"/>
              <w:numPr>
                <w:ilvl w:val="0"/>
                <w:numId w:val="81"/>
              </w:numPr>
              <w:spacing w:line="480" w:lineRule="auto"/>
              <w:rPr>
                <w:rFonts w:ascii="Arial" w:eastAsia="Arial" w:hAnsi="Arial" w:cs="Arial"/>
                <w:color w:val="000000" w:themeColor="text1"/>
              </w:rPr>
            </w:pPr>
            <w:r w:rsidRPr="00AE7058">
              <w:rPr>
                <w:rFonts w:ascii="Arial" w:eastAsia="Arial" w:hAnsi="Arial" w:cs="Arial"/>
              </w:rPr>
              <w:t xml:space="preserve">Amwell Vendors </w:t>
            </w:r>
          </w:p>
          <w:p w14:paraId="7F19F36F" w14:textId="77777777" w:rsidR="00CF0FD6" w:rsidRPr="00AE7058" w:rsidRDefault="00CF0FD6" w:rsidP="00974493">
            <w:pPr>
              <w:pStyle w:val="Bullet"/>
              <w:numPr>
                <w:ilvl w:val="0"/>
                <w:numId w:val="81"/>
              </w:numPr>
              <w:spacing w:line="480" w:lineRule="auto"/>
              <w:rPr>
                <w:rFonts w:ascii="Arial" w:eastAsia="Arial" w:hAnsi="Arial" w:cs="Arial"/>
                <w:color w:val="000000" w:themeColor="text1"/>
              </w:rPr>
            </w:pPr>
            <w:r w:rsidRPr="00AE7058">
              <w:rPr>
                <w:rFonts w:ascii="Arial" w:eastAsia="Arial" w:hAnsi="Arial" w:cs="Arial"/>
              </w:rPr>
              <w:lastRenderedPageBreak/>
              <w:t xml:space="preserve">EPIC EHR integration specialist </w:t>
            </w:r>
          </w:p>
          <w:p w14:paraId="219CE9FA" w14:textId="77777777" w:rsidR="00CF0FD6" w:rsidRPr="00AE7058" w:rsidRDefault="00CF0FD6" w:rsidP="00974493">
            <w:pPr>
              <w:pStyle w:val="Bullet"/>
              <w:numPr>
                <w:ilvl w:val="0"/>
                <w:numId w:val="81"/>
              </w:numPr>
              <w:spacing w:line="480" w:lineRule="auto"/>
              <w:rPr>
                <w:rFonts w:ascii="Arial" w:eastAsia="Arial" w:hAnsi="Arial" w:cs="Arial"/>
                <w:color w:val="000000" w:themeColor="text1"/>
              </w:rPr>
            </w:pPr>
            <w:r w:rsidRPr="00AE7058">
              <w:rPr>
                <w:rFonts w:ascii="Arial" w:eastAsia="Arial" w:hAnsi="Arial" w:cs="Arial"/>
              </w:rPr>
              <w:t>Systems Administrator, Katherine Fall</w:t>
            </w:r>
          </w:p>
        </w:tc>
        <w:tc>
          <w:tcPr>
            <w:tcW w:w="3120" w:type="dxa"/>
            <w:tcMar>
              <w:left w:w="105" w:type="dxa"/>
              <w:right w:w="105" w:type="dxa"/>
            </w:tcMar>
          </w:tcPr>
          <w:p w14:paraId="1BC8F104" w14:textId="77777777" w:rsidR="00CF0FD6" w:rsidRPr="00AE7058" w:rsidRDefault="00CF0FD6" w:rsidP="00974493">
            <w:pPr>
              <w:pStyle w:val="ReportSubtitle"/>
              <w:numPr>
                <w:ilvl w:val="0"/>
                <w:numId w:val="50"/>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lastRenderedPageBreak/>
              <w:t>Conducts testing, validates usability</w:t>
            </w:r>
          </w:p>
          <w:p w14:paraId="06D2EE17" w14:textId="77777777" w:rsidR="00CF0FD6" w:rsidRPr="00AE7058" w:rsidRDefault="00CF0FD6" w:rsidP="00974493">
            <w:pPr>
              <w:pStyle w:val="ReportSubtitle"/>
              <w:numPr>
                <w:ilvl w:val="0"/>
                <w:numId w:val="50"/>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lastRenderedPageBreak/>
              <w:t xml:space="preserve">Knowledge in Telehealth technology and implementation </w:t>
            </w:r>
          </w:p>
          <w:p w14:paraId="65048E58" w14:textId="77777777" w:rsidR="00CF0FD6" w:rsidRPr="00AE7058" w:rsidRDefault="00CF0FD6" w:rsidP="00974493">
            <w:pPr>
              <w:pStyle w:val="ReportSubtitle"/>
              <w:numPr>
                <w:ilvl w:val="0"/>
                <w:numId w:val="50"/>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Specialize in EPIC EHR integration with other systems</w:t>
            </w:r>
          </w:p>
          <w:p w14:paraId="7AD5A353" w14:textId="77777777" w:rsidR="00CF0FD6" w:rsidRPr="00AE7058" w:rsidRDefault="00CF0FD6" w:rsidP="00974493">
            <w:pPr>
              <w:pStyle w:val="ReportSubtitle"/>
              <w:numPr>
                <w:ilvl w:val="0"/>
                <w:numId w:val="50"/>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Maintain and configure the servers and operating systems that host the telehealth platform</w:t>
            </w:r>
          </w:p>
        </w:tc>
      </w:tr>
      <w:tr w:rsidR="00CF0FD6" w:rsidRPr="00AE7058" w14:paraId="2AF43C2C" w14:textId="77777777">
        <w:trPr>
          <w:trHeight w:val="300"/>
        </w:trPr>
        <w:tc>
          <w:tcPr>
            <w:tcW w:w="3120" w:type="dxa"/>
            <w:tcMar>
              <w:left w:w="105" w:type="dxa"/>
              <w:right w:w="105" w:type="dxa"/>
            </w:tcMar>
          </w:tcPr>
          <w:p w14:paraId="03E94A57" w14:textId="77777777" w:rsidR="00CF0FD6" w:rsidRPr="00AE7058" w:rsidRDefault="00CF0FD6"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lastRenderedPageBreak/>
              <w:t>Who can provide support in the areas of training and competency development?</w:t>
            </w:r>
          </w:p>
        </w:tc>
        <w:tc>
          <w:tcPr>
            <w:tcW w:w="3120" w:type="dxa"/>
            <w:tcMar>
              <w:left w:w="105" w:type="dxa"/>
              <w:right w:w="105" w:type="dxa"/>
            </w:tcMar>
          </w:tcPr>
          <w:p w14:paraId="27D5AC1F" w14:textId="77777777" w:rsidR="00CF0FD6" w:rsidRPr="00AE7058" w:rsidRDefault="00CF0FD6" w:rsidP="00974493">
            <w:pPr>
              <w:pStyle w:val="Bullet"/>
              <w:numPr>
                <w:ilvl w:val="0"/>
                <w:numId w:val="82"/>
              </w:numPr>
              <w:spacing w:line="480" w:lineRule="auto"/>
              <w:rPr>
                <w:rFonts w:ascii="Arial" w:eastAsia="Arial" w:hAnsi="Arial" w:cs="Arial"/>
                <w:color w:val="000000" w:themeColor="text1"/>
              </w:rPr>
            </w:pPr>
            <w:r w:rsidRPr="00AE7058">
              <w:rPr>
                <w:rFonts w:ascii="Arial" w:eastAsia="Arial" w:hAnsi="Arial" w:cs="Arial"/>
              </w:rPr>
              <w:t>Training Team</w:t>
            </w:r>
          </w:p>
          <w:p w14:paraId="4B38E3CC" w14:textId="77777777" w:rsidR="00CF0FD6" w:rsidRPr="00AE7058" w:rsidRDefault="00CF0FD6" w:rsidP="00974493">
            <w:pPr>
              <w:pStyle w:val="Bullet"/>
              <w:numPr>
                <w:ilvl w:val="0"/>
                <w:numId w:val="82"/>
              </w:numPr>
              <w:spacing w:line="480" w:lineRule="auto"/>
              <w:rPr>
                <w:rFonts w:ascii="Arial" w:eastAsia="Arial" w:hAnsi="Arial" w:cs="Arial"/>
                <w:color w:val="000000" w:themeColor="text1"/>
              </w:rPr>
            </w:pPr>
            <w:r w:rsidRPr="00AE7058">
              <w:rPr>
                <w:rFonts w:ascii="Arial" w:eastAsia="Arial" w:hAnsi="Arial" w:cs="Arial"/>
              </w:rPr>
              <w:t>Physician ED Champion, Meredith Shephard</w:t>
            </w:r>
          </w:p>
          <w:p w14:paraId="6087EE56" w14:textId="77777777" w:rsidR="00CF0FD6" w:rsidRPr="00AE7058" w:rsidRDefault="00CF0FD6" w:rsidP="00974493">
            <w:pPr>
              <w:pStyle w:val="Bullet"/>
              <w:numPr>
                <w:ilvl w:val="0"/>
                <w:numId w:val="82"/>
              </w:numPr>
              <w:spacing w:line="480" w:lineRule="auto"/>
              <w:rPr>
                <w:rFonts w:ascii="Arial" w:eastAsia="Arial" w:hAnsi="Arial" w:cs="Arial"/>
                <w:color w:val="000000" w:themeColor="text1"/>
              </w:rPr>
            </w:pPr>
            <w:r w:rsidRPr="00AE7058">
              <w:rPr>
                <w:rFonts w:ascii="Arial" w:eastAsia="Arial" w:hAnsi="Arial" w:cs="Arial"/>
              </w:rPr>
              <w:t xml:space="preserve">ED Nurse Lead, Cristiana Bailey </w:t>
            </w:r>
          </w:p>
        </w:tc>
        <w:tc>
          <w:tcPr>
            <w:tcW w:w="3120" w:type="dxa"/>
            <w:tcMar>
              <w:left w:w="105" w:type="dxa"/>
              <w:right w:w="105" w:type="dxa"/>
            </w:tcMar>
          </w:tcPr>
          <w:p w14:paraId="59CF424A" w14:textId="77777777" w:rsidR="00CF0FD6" w:rsidRPr="00AE7058" w:rsidRDefault="00CF0FD6" w:rsidP="00974493">
            <w:pPr>
              <w:pStyle w:val="ReportSubtitle"/>
              <w:numPr>
                <w:ilvl w:val="0"/>
                <w:numId w:val="49"/>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Develops and conducts training sessions for ED staff</w:t>
            </w:r>
          </w:p>
          <w:p w14:paraId="7F2F040B" w14:textId="77777777" w:rsidR="00CF0FD6" w:rsidRPr="00AE7058" w:rsidRDefault="00CF0FD6" w:rsidP="00974493">
            <w:pPr>
              <w:pStyle w:val="ReportSubtitle"/>
              <w:numPr>
                <w:ilvl w:val="0"/>
                <w:numId w:val="49"/>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Act as super users and peer mentors for the physicians</w:t>
            </w:r>
          </w:p>
          <w:p w14:paraId="49BB212B" w14:textId="77777777" w:rsidR="00CF0FD6" w:rsidRPr="00AE7058" w:rsidRDefault="00CF0FD6" w:rsidP="00974493">
            <w:pPr>
              <w:pStyle w:val="ReportSubtitle"/>
              <w:numPr>
                <w:ilvl w:val="0"/>
                <w:numId w:val="49"/>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Provides input to ensure training aligns with the ED’s current practices and workflows</w:t>
            </w:r>
          </w:p>
        </w:tc>
      </w:tr>
      <w:tr w:rsidR="00CF0FD6" w:rsidRPr="00AE7058" w14:paraId="36B8F2B3" w14:textId="77777777">
        <w:trPr>
          <w:trHeight w:val="300"/>
        </w:trPr>
        <w:tc>
          <w:tcPr>
            <w:tcW w:w="3120" w:type="dxa"/>
            <w:tcMar>
              <w:left w:w="105" w:type="dxa"/>
              <w:right w:w="105" w:type="dxa"/>
            </w:tcMar>
          </w:tcPr>
          <w:p w14:paraId="76B53DBF" w14:textId="77777777" w:rsidR="00CF0FD6" w:rsidRPr="00AE7058" w:rsidRDefault="00CF0FD6"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lastRenderedPageBreak/>
              <w:t>What groups can help us publicize/communicate this initiative</w:t>
            </w:r>
          </w:p>
        </w:tc>
        <w:tc>
          <w:tcPr>
            <w:tcW w:w="3120" w:type="dxa"/>
            <w:tcMar>
              <w:left w:w="105" w:type="dxa"/>
              <w:right w:w="105" w:type="dxa"/>
            </w:tcMar>
          </w:tcPr>
          <w:p w14:paraId="220EB975" w14:textId="77777777" w:rsidR="00CF0FD6" w:rsidRPr="00AE7058" w:rsidRDefault="00CF0FD6" w:rsidP="00974493">
            <w:pPr>
              <w:pStyle w:val="Bullet"/>
              <w:numPr>
                <w:ilvl w:val="0"/>
                <w:numId w:val="83"/>
              </w:numPr>
              <w:spacing w:line="480" w:lineRule="auto"/>
              <w:rPr>
                <w:rFonts w:ascii="Arial" w:eastAsia="Arial" w:hAnsi="Arial" w:cs="Arial"/>
                <w:color w:val="000000" w:themeColor="text1"/>
              </w:rPr>
            </w:pPr>
            <w:r w:rsidRPr="00AE7058">
              <w:rPr>
                <w:rFonts w:ascii="Arial" w:eastAsia="Arial" w:hAnsi="Arial" w:cs="Arial"/>
              </w:rPr>
              <w:t xml:space="preserve">Emergency department leadership  </w:t>
            </w:r>
          </w:p>
          <w:p w14:paraId="29ED74BA" w14:textId="77777777" w:rsidR="00CF0FD6" w:rsidRPr="00AE7058" w:rsidRDefault="00CF0FD6" w:rsidP="00974493">
            <w:pPr>
              <w:pStyle w:val="Bullet"/>
              <w:numPr>
                <w:ilvl w:val="0"/>
                <w:numId w:val="83"/>
              </w:numPr>
              <w:spacing w:line="480" w:lineRule="auto"/>
              <w:rPr>
                <w:rFonts w:ascii="Arial" w:eastAsia="Arial" w:hAnsi="Arial" w:cs="Arial"/>
                <w:color w:val="000000" w:themeColor="text1"/>
              </w:rPr>
            </w:pPr>
            <w:r w:rsidRPr="00AE7058">
              <w:rPr>
                <w:rFonts w:ascii="Arial" w:eastAsia="Arial" w:hAnsi="Arial" w:cs="Arial"/>
              </w:rPr>
              <w:t xml:space="preserve">Hospital marketing &amp; PR relations team </w:t>
            </w:r>
          </w:p>
          <w:p w14:paraId="15A3D864" w14:textId="77777777" w:rsidR="00CF0FD6" w:rsidRPr="00AE7058" w:rsidRDefault="00CF0FD6" w:rsidP="00974493">
            <w:pPr>
              <w:pStyle w:val="Bullet"/>
              <w:numPr>
                <w:ilvl w:val="0"/>
                <w:numId w:val="83"/>
              </w:numPr>
              <w:spacing w:line="480" w:lineRule="auto"/>
              <w:rPr>
                <w:rFonts w:ascii="Arial" w:eastAsia="Arial" w:hAnsi="Arial" w:cs="Arial"/>
                <w:color w:val="000000" w:themeColor="text1"/>
              </w:rPr>
            </w:pPr>
            <w:r w:rsidRPr="00AE7058">
              <w:rPr>
                <w:rFonts w:ascii="Arial" w:eastAsia="Arial" w:hAnsi="Arial" w:cs="Arial"/>
              </w:rPr>
              <w:t xml:space="preserve">Patient education team </w:t>
            </w:r>
          </w:p>
        </w:tc>
        <w:tc>
          <w:tcPr>
            <w:tcW w:w="3120" w:type="dxa"/>
            <w:tcMar>
              <w:left w:w="105" w:type="dxa"/>
              <w:right w:w="105" w:type="dxa"/>
            </w:tcMar>
          </w:tcPr>
          <w:p w14:paraId="49B13F7B" w14:textId="77777777" w:rsidR="00CF0FD6" w:rsidRPr="00AE7058" w:rsidRDefault="00CF0FD6" w:rsidP="00974493">
            <w:pPr>
              <w:pStyle w:val="ReportSubtitle"/>
              <w:numPr>
                <w:ilvl w:val="0"/>
                <w:numId w:val="48"/>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Communicate initiatives and progress among the ED staff members</w:t>
            </w:r>
          </w:p>
          <w:p w14:paraId="2FDD32A4" w14:textId="77777777" w:rsidR="00CF0FD6" w:rsidRPr="00AE7058" w:rsidRDefault="00CF0FD6" w:rsidP="00974493">
            <w:pPr>
              <w:pStyle w:val="ReportSubtitle"/>
              <w:numPr>
                <w:ilvl w:val="0"/>
                <w:numId w:val="48"/>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Engages the media, creates press releases, newsletters to promote initiative</w:t>
            </w:r>
          </w:p>
          <w:p w14:paraId="53EC9911" w14:textId="77777777" w:rsidR="00CF0FD6" w:rsidRPr="00AE7058" w:rsidRDefault="00CF0FD6" w:rsidP="00974493">
            <w:pPr>
              <w:pStyle w:val="ReportSubtitle"/>
              <w:numPr>
                <w:ilvl w:val="0"/>
                <w:numId w:val="48"/>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 xml:space="preserve">Design patient friendly materials detail advantages and how to use telehealth </w:t>
            </w:r>
          </w:p>
        </w:tc>
      </w:tr>
      <w:tr w:rsidR="00CF0FD6" w:rsidRPr="00AE7058" w14:paraId="1D1A7702" w14:textId="77777777">
        <w:trPr>
          <w:trHeight w:val="300"/>
        </w:trPr>
        <w:tc>
          <w:tcPr>
            <w:tcW w:w="3120" w:type="dxa"/>
            <w:tcMar>
              <w:left w:w="105" w:type="dxa"/>
              <w:right w:w="105" w:type="dxa"/>
            </w:tcMar>
          </w:tcPr>
          <w:p w14:paraId="7043887A" w14:textId="77777777" w:rsidR="00CF0FD6" w:rsidRPr="00AE7058" w:rsidRDefault="00CF0FD6"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t>Who can help us support the initiative once it is deployed?</w:t>
            </w:r>
          </w:p>
        </w:tc>
        <w:tc>
          <w:tcPr>
            <w:tcW w:w="3120" w:type="dxa"/>
            <w:tcMar>
              <w:left w:w="105" w:type="dxa"/>
              <w:right w:w="105" w:type="dxa"/>
            </w:tcMar>
          </w:tcPr>
          <w:p w14:paraId="69D7AD26" w14:textId="77777777" w:rsidR="00CF0FD6" w:rsidRPr="00AE7058" w:rsidRDefault="00CF0FD6" w:rsidP="00974493">
            <w:pPr>
              <w:pStyle w:val="Bullet"/>
              <w:numPr>
                <w:ilvl w:val="0"/>
                <w:numId w:val="84"/>
              </w:numPr>
              <w:spacing w:line="480" w:lineRule="auto"/>
              <w:rPr>
                <w:rFonts w:ascii="Arial" w:eastAsia="Arial" w:hAnsi="Arial" w:cs="Arial"/>
              </w:rPr>
            </w:pPr>
            <w:r w:rsidRPr="00AE7058">
              <w:rPr>
                <w:rFonts w:ascii="Arial" w:eastAsia="Arial" w:hAnsi="Arial" w:cs="Arial"/>
              </w:rPr>
              <w:t>IT Support Team</w:t>
            </w:r>
          </w:p>
        </w:tc>
        <w:tc>
          <w:tcPr>
            <w:tcW w:w="3120" w:type="dxa"/>
            <w:tcMar>
              <w:left w:w="105" w:type="dxa"/>
              <w:right w:w="105" w:type="dxa"/>
            </w:tcMar>
          </w:tcPr>
          <w:p w14:paraId="121A7C2D" w14:textId="77777777" w:rsidR="00CF0FD6" w:rsidRPr="00AE7058" w:rsidRDefault="00CF0FD6" w:rsidP="00974493">
            <w:pPr>
              <w:pStyle w:val="ReportSubtitle"/>
              <w:numPr>
                <w:ilvl w:val="0"/>
                <w:numId w:val="47"/>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Provides post-deployment support for technical issues, ensures uptime, handles troubleshooting requests</w:t>
            </w:r>
          </w:p>
        </w:tc>
      </w:tr>
      <w:tr w:rsidR="00CF0FD6" w:rsidRPr="00AE7058" w14:paraId="38333E86" w14:textId="77777777">
        <w:trPr>
          <w:trHeight w:val="300"/>
        </w:trPr>
        <w:tc>
          <w:tcPr>
            <w:tcW w:w="3120" w:type="dxa"/>
            <w:tcMar>
              <w:left w:w="105" w:type="dxa"/>
              <w:right w:w="105" w:type="dxa"/>
            </w:tcMar>
          </w:tcPr>
          <w:p w14:paraId="1B544518" w14:textId="77777777" w:rsidR="00CF0FD6" w:rsidRPr="00AE7058" w:rsidRDefault="00CF0FD6"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t>Add others who can contribute to the quality of the initiative</w:t>
            </w:r>
          </w:p>
        </w:tc>
        <w:tc>
          <w:tcPr>
            <w:tcW w:w="3120" w:type="dxa"/>
            <w:tcMar>
              <w:left w:w="105" w:type="dxa"/>
              <w:right w:w="105" w:type="dxa"/>
            </w:tcMar>
          </w:tcPr>
          <w:p w14:paraId="0AEB7A7F" w14:textId="77777777" w:rsidR="00CF0FD6" w:rsidRPr="00AE7058" w:rsidRDefault="00CF0FD6" w:rsidP="00974493">
            <w:pPr>
              <w:pStyle w:val="Bullet"/>
              <w:numPr>
                <w:ilvl w:val="0"/>
                <w:numId w:val="84"/>
              </w:numPr>
              <w:spacing w:line="480" w:lineRule="auto"/>
              <w:rPr>
                <w:rFonts w:ascii="Arial" w:eastAsia="Arial" w:hAnsi="Arial" w:cs="Arial"/>
              </w:rPr>
            </w:pPr>
            <w:r w:rsidRPr="00AE7058">
              <w:rPr>
                <w:rFonts w:ascii="Arial" w:eastAsia="Arial" w:hAnsi="Arial" w:cs="Arial"/>
              </w:rPr>
              <w:t>Quality &amp; Patient Safety Team</w:t>
            </w:r>
          </w:p>
          <w:p w14:paraId="06C70646" w14:textId="77777777" w:rsidR="00CF0FD6" w:rsidRPr="00AE7058" w:rsidRDefault="00CF0FD6" w:rsidP="00974493">
            <w:pPr>
              <w:pStyle w:val="Bullet"/>
              <w:numPr>
                <w:ilvl w:val="0"/>
                <w:numId w:val="84"/>
              </w:numPr>
              <w:spacing w:line="480" w:lineRule="auto"/>
              <w:rPr>
                <w:rFonts w:ascii="Arial" w:eastAsia="Arial" w:hAnsi="Arial" w:cs="Arial"/>
              </w:rPr>
            </w:pPr>
            <w:r w:rsidRPr="00AE7058">
              <w:rPr>
                <w:rFonts w:ascii="Arial" w:eastAsia="Arial" w:hAnsi="Arial" w:cs="Arial"/>
              </w:rPr>
              <w:t>Data Analytics</w:t>
            </w:r>
          </w:p>
          <w:p w14:paraId="1C485E62" w14:textId="77777777" w:rsidR="00CF0FD6" w:rsidRPr="00AE7058" w:rsidRDefault="00CF0FD6" w:rsidP="00974493">
            <w:pPr>
              <w:pStyle w:val="Bullet"/>
              <w:numPr>
                <w:ilvl w:val="0"/>
                <w:numId w:val="84"/>
              </w:numPr>
              <w:spacing w:line="480" w:lineRule="auto"/>
              <w:rPr>
                <w:rFonts w:ascii="Arial" w:eastAsia="Arial" w:hAnsi="Arial" w:cs="Arial"/>
              </w:rPr>
            </w:pPr>
            <w:r w:rsidRPr="00AE7058">
              <w:rPr>
                <w:rFonts w:ascii="Arial" w:eastAsia="Arial" w:hAnsi="Arial" w:cs="Arial"/>
              </w:rPr>
              <w:t>Patient Advocacy Group</w:t>
            </w:r>
          </w:p>
        </w:tc>
        <w:tc>
          <w:tcPr>
            <w:tcW w:w="3120" w:type="dxa"/>
            <w:tcMar>
              <w:left w:w="105" w:type="dxa"/>
              <w:right w:w="105" w:type="dxa"/>
            </w:tcMar>
          </w:tcPr>
          <w:p w14:paraId="1F599CDC" w14:textId="77777777" w:rsidR="00CF0FD6" w:rsidRPr="00AE7058" w:rsidRDefault="00CF0FD6" w:rsidP="00974493">
            <w:pPr>
              <w:pStyle w:val="ReportSubtitle"/>
              <w:numPr>
                <w:ilvl w:val="0"/>
                <w:numId w:val="46"/>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 xml:space="preserve">Quality Team: Monitors outcomes (e.g., reduced wait times, patient satisfaction) and </w:t>
            </w:r>
            <w:r w:rsidRPr="00AE7058">
              <w:rPr>
                <w:rFonts w:ascii="Arial" w:eastAsia="Arial" w:hAnsi="Arial" w:cs="Arial"/>
                <w:b w:val="0"/>
                <w:bCs w:val="0"/>
                <w:sz w:val="22"/>
                <w:szCs w:val="22"/>
              </w:rPr>
              <w:lastRenderedPageBreak/>
              <w:t>ensures compliance with clinical standards</w:t>
            </w:r>
          </w:p>
          <w:p w14:paraId="4BE373CC" w14:textId="77777777" w:rsidR="00CF0FD6" w:rsidRPr="00AE7058" w:rsidRDefault="00CF0FD6" w:rsidP="00974493">
            <w:pPr>
              <w:pStyle w:val="ReportSubtitle"/>
              <w:numPr>
                <w:ilvl w:val="0"/>
                <w:numId w:val="46"/>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Data Team: Tracks KPIs (e.g., telehealth utilization rates, ED diversion success) to measure ROI and optimize workflows</w:t>
            </w:r>
          </w:p>
          <w:p w14:paraId="6FDE24B6" w14:textId="77777777" w:rsidR="00CF0FD6" w:rsidRPr="00AE7058" w:rsidRDefault="00CF0FD6" w:rsidP="00974493">
            <w:pPr>
              <w:pStyle w:val="ReportSubtitle"/>
              <w:numPr>
                <w:ilvl w:val="0"/>
                <w:numId w:val="46"/>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Patient Advocates: Provide feedback on usability/accessibility (e.g., for elderly or non-tech-savvy patients)</w:t>
            </w:r>
          </w:p>
        </w:tc>
      </w:tr>
    </w:tbl>
    <w:p w14:paraId="20F25D71" w14:textId="77777777" w:rsidR="00CF0FD6" w:rsidRPr="00AE7058" w:rsidRDefault="00CF0FD6" w:rsidP="00AE7058">
      <w:pPr>
        <w:widowControl w:val="0"/>
        <w:spacing w:after="0" w:line="480" w:lineRule="auto"/>
        <w:rPr>
          <w:rFonts w:ascii="Arial" w:eastAsia="Arial" w:hAnsi="Arial" w:cs="Arial"/>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20"/>
        <w:gridCol w:w="3120"/>
        <w:gridCol w:w="3120"/>
      </w:tblGrid>
      <w:tr w:rsidR="00CF0FD6" w:rsidRPr="00AE7058" w14:paraId="33BFEBBF" w14:textId="77777777">
        <w:trPr>
          <w:trHeight w:val="300"/>
        </w:trPr>
        <w:tc>
          <w:tcPr>
            <w:tcW w:w="9360" w:type="dxa"/>
            <w:gridSpan w:val="3"/>
            <w:tcBorders>
              <w:bottom w:val="single" w:sz="6" w:space="0" w:color="auto"/>
            </w:tcBorders>
            <w:shd w:val="clear" w:color="auto" w:fill="D9D9D9" w:themeFill="background1" w:themeFillShade="D9"/>
            <w:tcMar>
              <w:left w:w="105" w:type="dxa"/>
              <w:right w:w="105" w:type="dxa"/>
            </w:tcMar>
          </w:tcPr>
          <w:p w14:paraId="0CF78BD3" w14:textId="77777777" w:rsidR="00CF0FD6" w:rsidRPr="00AE7058" w:rsidRDefault="00CF0FD6" w:rsidP="00AE7058">
            <w:pPr>
              <w:pStyle w:val="Bullet"/>
              <w:numPr>
                <w:ilvl w:val="0"/>
                <w:numId w:val="0"/>
              </w:numPr>
              <w:tabs>
                <w:tab w:val="left" w:pos="630"/>
              </w:tabs>
              <w:spacing w:after="120" w:line="480" w:lineRule="auto"/>
              <w:jc w:val="center"/>
              <w:rPr>
                <w:rFonts w:ascii="Arial" w:eastAsia="Arial" w:hAnsi="Arial" w:cs="Arial"/>
              </w:rPr>
            </w:pPr>
            <w:r w:rsidRPr="00AE7058">
              <w:rPr>
                <w:rFonts w:ascii="Arial" w:eastAsia="Arial" w:hAnsi="Arial" w:cs="Arial"/>
                <w:b/>
                <w:bCs/>
              </w:rPr>
              <w:t>Tier 3 Stakeholders</w:t>
            </w:r>
          </w:p>
          <w:p w14:paraId="0FBBD3FB" w14:textId="77777777" w:rsidR="00CF0FD6" w:rsidRPr="00AE7058" w:rsidRDefault="00CF0FD6" w:rsidP="00AE7058">
            <w:pPr>
              <w:pStyle w:val="Bullet"/>
              <w:numPr>
                <w:ilvl w:val="0"/>
                <w:numId w:val="0"/>
              </w:numPr>
              <w:tabs>
                <w:tab w:val="left" w:pos="630"/>
              </w:tabs>
              <w:spacing w:after="120" w:line="480" w:lineRule="auto"/>
              <w:jc w:val="center"/>
              <w:rPr>
                <w:rFonts w:ascii="Arial" w:eastAsia="Arial" w:hAnsi="Arial" w:cs="Arial"/>
              </w:rPr>
            </w:pPr>
            <w:r w:rsidRPr="00AE7058">
              <w:rPr>
                <w:rFonts w:ascii="Arial" w:eastAsia="Arial" w:hAnsi="Arial" w:cs="Arial"/>
                <w:b/>
                <w:bCs/>
              </w:rPr>
              <w:t>Recipients</w:t>
            </w:r>
          </w:p>
        </w:tc>
      </w:tr>
      <w:tr w:rsidR="00CF0FD6" w:rsidRPr="00AE7058" w14:paraId="064ECA57" w14:textId="77777777">
        <w:trPr>
          <w:trHeight w:val="300"/>
        </w:trPr>
        <w:tc>
          <w:tcPr>
            <w:tcW w:w="3120" w:type="dxa"/>
            <w:tcBorders>
              <w:bottom w:val="single" w:sz="6" w:space="0" w:color="auto"/>
            </w:tcBorders>
            <w:shd w:val="clear" w:color="auto" w:fill="F2F2F2" w:themeFill="background1" w:themeFillShade="F2"/>
            <w:tcMar>
              <w:left w:w="105" w:type="dxa"/>
              <w:right w:w="105" w:type="dxa"/>
            </w:tcMar>
          </w:tcPr>
          <w:p w14:paraId="64C3D4A1" w14:textId="77777777" w:rsidR="00CF0FD6" w:rsidRPr="00AE7058" w:rsidRDefault="00CF0FD6"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t>Areas where people/groups may be impacted:</w:t>
            </w:r>
          </w:p>
          <w:p w14:paraId="47C100F3" w14:textId="77777777" w:rsidR="00CF0FD6" w:rsidRPr="00AE7058" w:rsidRDefault="00CF0FD6"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i/>
                <w:iCs/>
              </w:rPr>
              <w:t>(</w:t>
            </w:r>
            <w:r w:rsidRPr="00AE7058">
              <w:rPr>
                <w:rFonts w:ascii="Arial" w:eastAsia="Arial" w:hAnsi="Arial" w:cs="Arial"/>
                <w:i/>
                <w:iCs/>
              </w:rPr>
              <w:t>List departments or specific roles</w:t>
            </w:r>
            <w:r w:rsidRPr="00AE7058">
              <w:rPr>
                <w:rFonts w:ascii="Arial" w:eastAsia="Arial" w:hAnsi="Arial" w:cs="Arial"/>
                <w:b/>
                <w:bCs/>
                <w:i/>
                <w:iCs/>
              </w:rPr>
              <w:t>)</w:t>
            </w:r>
          </w:p>
        </w:tc>
        <w:tc>
          <w:tcPr>
            <w:tcW w:w="3120" w:type="dxa"/>
            <w:tcBorders>
              <w:bottom w:val="single" w:sz="6" w:space="0" w:color="auto"/>
            </w:tcBorders>
            <w:shd w:val="clear" w:color="auto" w:fill="F2F2F2" w:themeFill="background1" w:themeFillShade="F2"/>
            <w:tcMar>
              <w:left w:w="105" w:type="dxa"/>
              <w:right w:w="105" w:type="dxa"/>
            </w:tcMar>
          </w:tcPr>
          <w:p w14:paraId="524E49A9" w14:textId="77777777" w:rsidR="00CF0FD6" w:rsidRPr="00AE7058" w:rsidRDefault="00CF0FD6"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t xml:space="preserve">Name of person/group  </w:t>
            </w:r>
          </w:p>
        </w:tc>
        <w:tc>
          <w:tcPr>
            <w:tcW w:w="3120" w:type="dxa"/>
            <w:tcBorders>
              <w:bottom w:val="single" w:sz="6" w:space="0" w:color="auto"/>
            </w:tcBorders>
            <w:shd w:val="clear" w:color="auto" w:fill="F2F2F2" w:themeFill="background1" w:themeFillShade="F2"/>
            <w:tcMar>
              <w:left w:w="105" w:type="dxa"/>
              <w:right w:w="105" w:type="dxa"/>
            </w:tcMar>
          </w:tcPr>
          <w:p w14:paraId="206CBB01" w14:textId="77777777" w:rsidR="00CF0FD6" w:rsidRPr="00AE7058" w:rsidRDefault="00CF0FD6"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t>Why exactly is this person/group important?</w:t>
            </w:r>
          </w:p>
        </w:tc>
      </w:tr>
      <w:tr w:rsidR="00CF0FD6" w:rsidRPr="00AE7058" w14:paraId="220D6F99" w14:textId="77777777">
        <w:trPr>
          <w:trHeight w:val="300"/>
        </w:trPr>
        <w:tc>
          <w:tcPr>
            <w:tcW w:w="3120" w:type="dxa"/>
            <w:tcMar>
              <w:left w:w="105" w:type="dxa"/>
              <w:right w:w="105" w:type="dxa"/>
            </w:tcMar>
          </w:tcPr>
          <w:p w14:paraId="17B52F32" w14:textId="77777777" w:rsidR="00CF0FD6" w:rsidRPr="00AE7058" w:rsidRDefault="00CF0FD6"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lastRenderedPageBreak/>
              <w:t>Who is the intended audience for the project outputs or the change?</w:t>
            </w:r>
          </w:p>
        </w:tc>
        <w:tc>
          <w:tcPr>
            <w:tcW w:w="3120" w:type="dxa"/>
            <w:tcMar>
              <w:left w:w="105" w:type="dxa"/>
              <w:right w:w="105" w:type="dxa"/>
            </w:tcMar>
          </w:tcPr>
          <w:p w14:paraId="1CE03E80" w14:textId="77777777" w:rsidR="00CF0FD6" w:rsidRPr="00AE7058" w:rsidRDefault="00CF0FD6"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ED Patients</w:t>
            </w:r>
          </w:p>
          <w:p w14:paraId="61CA63DA" w14:textId="77777777" w:rsidR="00CF0FD6" w:rsidRPr="00AE7058" w:rsidRDefault="00CF0FD6"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ED staff</w:t>
            </w:r>
          </w:p>
          <w:p w14:paraId="2C659A9B" w14:textId="77777777" w:rsidR="00CF0FD6" w:rsidRPr="00AE7058" w:rsidRDefault="00CF0FD6"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Community Health providers</w:t>
            </w:r>
          </w:p>
        </w:tc>
        <w:tc>
          <w:tcPr>
            <w:tcW w:w="3120" w:type="dxa"/>
            <w:tcMar>
              <w:left w:w="105" w:type="dxa"/>
              <w:right w:w="105" w:type="dxa"/>
            </w:tcMar>
          </w:tcPr>
          <w:p w14:paraId="50E9022D" w14:textId="77777777" w:rsidR="00CF0FD6" w:rsidRPr="00AE7058" w:rsidRDefault="00CF0FD6"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Primary users, benefit from remote consultations, reduced patient wait times, improved accessibility</w:t>
            </w:r>
          </w:p>
          <w:p w14:paraId="16055855" w14:textId="77777777" w:rsidR="00CF0FD6" w:rsidRPr="00AE7058" w:rsidRDefault="00CF0FD6"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ED staff will be impacted by the new telehealth workflow.</w:t>
            </w:r>
          </w:p>
          <w:p w14:paraId="661A8281" w14:textId="5A58289B" w:rsidR="00CF0FD6" w:rsidRPr="00AE7058" w:rsidRDefault="00B542DA"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 xml:space="preserve">Community Health providers </w:t>
            </w:r>
            <w:r>
              <w:rPr>
                <w:rFonts w:ascii="Arial" w:eastAsia="Arial" w:hAnsi="Arial" w:cs="Arial"/>
                <w:b w:val="0"/>
                <w:bCs w:val="0"/>
                <w:sz w:val="22"/>
                <w:szCs w:val="22"/>
              </w:rPr>
              <w:t>w</w:t>
            </w:r>
            <w:r w:rsidR="00CF0FD6" w:rsidRPr="00AE7058">
              <w:rPr>
                <w:rFonts w:ascii="Arial" w:eastAsia="Arial" w:hAnsi="Arial" w:cs="Arial"/>
                <w:b w:val="0"/>
                <w:bCs w:val="0"/>
                <w:sz w:val="22"/>
                <w:szCs w:val="22"/>
              </w:rPr>
              <w:t>ill need to engage the ED telehealth documents for follow-up care and consults to ensure continuity of care</w:t>
            </w:r>
          </w:p>
        </w:tc>
      </w:tr>
      <w:tr w:rsidR="00CF0FD6" w:rsidRPr="00AE7058" w14:paraId="652E5602" w14:textId="77777777">
        <w:trPr>
          <w:trHeight w:val="300"/>
        </w:trPr>
        <w:tc>
          <w:tcPr>
            <w:tcW w:w="3120" w:type="dxa"/>
            <w:tcMar>
              <w:left w:w="105" w:type="dxa"/>
              <w:right w:w="105" w:type="dxa"/>
            </w:tcMar>
          </w:tcPr>
          <w:p w14:paraId="787F0729" w14:textId="77777777" w:rsidR="00CF0FD6" w:rsidRPr="00AE7058" w:rsidRDefault="00CF0FD6"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t>Will the change have any effect on secondary groups or individuals?</w:t>
            </w:r>
          </w:p>
        </w:tc>
        <w:tc>
          <w:tcPr>
            <w:tcW w:w="3120" w:type="dxa"/>
            <w:tcMar>
              <w:left w:w="105" w:type="dxa"/>
              <w:right w:w="105" w:type="dxa"/>
            </w:tcMar>
          </w:tcPr>
          <w:p w14:paraId="3C42B425" w14:textId="77777777" w:rsidR="00CF0FD6" w:rsidRPr="00AE7058" w:rsidRDefault="00CF0FD6"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ED Staff</w:t>
            </w:r>
          </w:p>
          <w:p w14:paraId="6605B9D8" w14:textId="77777777" w:rsidR="00CF0FD6" w:rsidRPr="00AE7058" w:rsidRDefault="00CF0FD6"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 xml:space="preserve">Pharmacy services </w:t>
            </w:r>
          </w:p>
          <w:p w14:paraId="04B77B79" w14:textId="77777777" w:rsidR="00CF0FD6" w:rsidRPr="00AE7058" w:rsidRDefault="00CF0FD6"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Emergency Medical Services (EMS) &amp; Paramedics</w:t>
            </w:r>
          </w:p>
        </w:tc>
        <w:tc>
          <w:tcPr>
            <w:tcW w:w="3120" w:type="dxa"/>
            <w:tcMar>
              <w:left w:w="105" w:type="dxa"/>
              <w:right w:w="105" w:type="dxa"/>
            </w:tcMar>
          </w:tcPr>
          <w:p w14:paraId="0E0888EF" w14:textId="77777777" w:rsidR="00CF0FD6" w:rsidRPr="00AE7058" w:rsidRDefault="00CF0FD6"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Improved workflow, patient redirection from in-person consultations to virtual consultations, reduced overcrowding</w:t>
            </w:r>
          </w:p>
          <w:p w14:paraId="7879E03C" w14:textId="77777777" w:rsidR="00CF0FD6" w:rsidRPr="00AE7058" w:rsidRDefault="00CF0FD6"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 xml:space="preserve">Adjustment to medication </w:t>
            </w:r>
            <w:r w:rsidRPr="00AE7058">
              <w:rPr>
                <w:rFonts w:ascii="Arial" w:eastAsia="Arial" w:hAnsi="Arial" w:cs="Arial"/>
                <w:b w:val="0"/>
                <w:bCs w:val="0"/>
                <w:sz w:val="22"/>
                <w:szCs w:val="22"/>
              </w:rPr>
              <w:lastRenderedPageBreak/>
              <w:t xml:space="preserve">reconciliation workflow to include patients who receive care from telehealth services </w:t>
            </w:r>
          </w:p>
          <w:p w14:paraId="769C4C77" w14:textId="77777777" w:rsidR="00CF0FD6" w:rsidRPr="00AE7058" w:rsidRDefault="00CF0FD6"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Workflow training on diverting non-urgent cases to virtual consults</w:t>
            </w:r>
          </w:p>
        </w:tc>
      </w:tr>
      <w:tr w:rsidR="00CF0FD6" w:rsidRPr="00AE7058" w14:paraId="7CECED76" w14:textId="77777777">
        <w:trPr>
          <w:trHeight w:val="300"/>
        </w:trPr>
        <w:tc>
          <w:tcPr>
            <w:tcW w:w="3120" w:type="dxa"/>
            <w:tcMar>
              <w:left w:w="105" w:type="dxa"/>
              <w:right w:w="105" w:type="dxa"/>
            </w:tcMar>
          </w:tcPr>
          <w:p w14:paraId="3DA67068" w14:textId="77777777" w:rsidR="00CF0FD6" w:rsidRPr="00AE7058" w:rsidRDefault="00CF0FD6"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lastRenderedPageBreak/>
              <w:t>Add additional individuals/groups who will be impacted</w:t>
            </w:r>
          </w:p>
        </w:tc>
        <w:tc>
          <w:tcPr>
            <w:tcW w:w="3120" w:type="dxa"/>
            <w:tcMar>
              <w:left w:w="105" w:type="dxa"/>
              <w:right w:w="105" w:type="dxa"/>
            </w:tcMar>
          </w:tcPr>
          <w:p w14:paraId="35330BEA" w14:textId="77777777" w:rsidR="00CF0FD6" w:rsidRPr="00AE7058" w:rsidRDefault="00CF0FD6" w:rsidP="00974493">
            <w:pPr>
              <w:pStyle w:val="ReportSubtitle"/>
              <w:numPr>
                <w:ilvl w:val="0"/>
                <w:numId w:val="43"/>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Hospitalists &amp; Inpatient Teams</w:t>
            </w:r>
          </w:p>
          <w:p w14:paraId="025CEA73" w14:textId="77777777" w:rsidR="00CF0FD6" w:rsidRPr="00AE7058" w:rsidRDefault="00CF0FD6" w:rsidP="00974493">
            <w:pPr>
              <w:pStyle w:val="ReportSubtitle"/>
              <w:numPr>
                <w:ilvl w:val="0"/>
                <w:numId w:val="43"/>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Primary Care Physicians (PCPs) &amp; Specialists</w:t>
            </w:r>
          </w:p>
        </w:tc>
        <w:tc>
          <w:tcPr>
            <w:tcW w:w="3120" w:type="dxa"/>
            <w:tcMar>
              <w:left w:w="105" w:type="dxa"/>
              <w:right w:w="105" w:type="dxa"/>
            </w:tcMar>
          </w:tcPr>
          <w:p w14:paraId="419AFA78" w14:textId="77777777" w:rsidR="00CF0FD6" w:rsidRPr="00AE7058" w:rsidRDefault="00CF0FD6" w:rsidP="00974493">
            <w:pPr>
              <w:pStyle w:val="ReportSubtitle"/>
              <w:numPr>
                <w:ilvl w:val="0"/>
                <w:numId w:val="43"/>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Hospitalists: Receive ED telehealth patients for admission; need integrated records and handoff protocols.</w:t>
            </w:r>
          </w:p>
          <w:p w14:paraId="7187AC61" w14:textId="77777777" w:rsidR="00CF0FD6" w:rsidRPr="00AE7058" w:rsidRDefault="00CF0FD6" w:rsidP="00974493">
            <w:pPr>
              <w:pStyle w:val="ReportSubtitle"/>
              <w:numPr>
                <w:ilvl w:val="0"/>
                <w:numId w:val="43"/>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PCPs/Specialists: Provide follow-up care; require access to telehealth consult notes and care coordination.</w:t>
            </w:r>
          </w:p>
        </w:tc>
      </w:tr>
    </w:tbl>
    <w:p w14:paraId="732E434D" w14:textId="77777777" w:rsidR="000B3227" w:rsidRPr="00AE7058" w:rsidRDefault="000B3227" w:rsidP="00AE7058">
      <w:pPr>
        <w:widowControl w:val="0"/>
        <w:spacing w:after="0" w:line="480" w:lineRule="auto"/>
        <w:rPr>
          <w:rFonts w:ascii="Arial" w:eastAsia="Arial" w:hAnsi="Arial" w:cs="Arial"/>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20"/>
        <w:gridCol w:w="3120"/>
        <w:gridCol w:w="3120"/>
      </w:tblGrid>
      <w:tr w:rsidR="000B3227" w:rsidRPr="00AE7058" w14:paraId="7F286E20" w14:textId="77777777">
        <w:trPr>
          <w:trHeight w:val="300"/>
        </w:trPr>
        <w:tc>
          <w:tcPr>
            <w:tcW w:w="9360" w:type="dxa"/>
            <w:gridSpan w:val="3"/>
            <w:tcBorders>
              <w:bottom w:val="single" w:sz="6" w:space="0" w:color="auto"/>
            </w:tcBorders>
            <w:shd w:val="clear" w:color="auto" w:fill="D9D9D9" w:themeFill="background1" w:themeFillShade="D9"/>
            <w:tcMar>
              <w:left w:w="105" w:type="dxa"/>
              <w:right w:w="105" w:type="dxa"/>
            </w:tcMar>
          </w:tcPr>
          <w:p w14:paraId="50D8E299" w14:textId="77777777" w:rsidR="000B3227" w:rsidRPr="00AE7058" w:rsidRDefault="000B3227" w:rsidP="00AE7058">
            <w:pPr>
              <w:pStyle w:val="Bullet"/>
              <w:numPr>
                <w:ilvl w:val="0"/>
                <w:numId w:val="0"/>
              </w:numPr>
              <w:tabs>
                <w:tab w:val="left" w:pos="630"/>
              </w:tabs>
              <w:spacing w:after="120" w:line="480" w:lineRule="auto"/>
              <w:jc w:val="center"/>
              <w:rPr>
                <w:rFonts w:ascii="Arial" w:eastAsia="Arial" w:hAnsi="Arial" w:cs="Arial"/>
              </w:rPr>
            </w:pPr>
            <w:r w:rsidRPr="00AE7058">
              <w:rPr>
                <w:rFonts w:ascii="Arial" w:eastAsia="Arial" w:hAnsi="Arial" w:cs="Arial"/>
                <w:b/>
                <w:bCs/>
              </w:rPr>
              <w:t>Tier 3 Stakeholders</w:t>
            </w:r>
          </w:p>
          <w:p w14:paraId="2B79EA90" w14:textId="77777777" w:rsidR="000B3227" w:rsidRPr="00AE7058" w:rsidRDefault="000B3227" w:rsidP="00AE7058">
            <w:pPr>
              <w:pStyle w:val="Bullet"/>
              <w:numPr>
                <w:ilvl w:val="0"/>
                <w:numId w:val="0"/>
              </w:numPr>
              <w:tabs>
                <w:tab w:val="left" w:pos="630"/>
              </w:tabs>
              <w:spacing w:after="120" w:line="480" w:lineRule="auto"/>
              <w:jc w:val="center"/>
              <w:rPr>
                <w:rFonts w:ascii="Arial" w:eastAsia="Arial" w:hAnsi="Arial" w:cs="Arial"/>
              </w:rPr>
            </w:pPr>
            <w:r w:rsidRPr="00AE7058">
              <w:rPr>
                <w:rFonts w:ascii="Arial" w:eastAsia="Arial" w:hAnsi="Arial" w:cs="Arial"/>
                <w:b/>
                <w:bCs/>
              </w:rPr>
              <w:t>Recipients</w:t>
            </w:r>
          </w:p>
        </w:tc>
      </w:tr>
      <w:tr w:rsidR="000B3227" w:rsidRPr="00AE7058" w14:paraId="4A2DAED7" w14:textId="77777777">
        <w:trPr>
          <w:trHeight w:val="300"/>
        </w:trPr>
        <w:tc>
          <w:tcPr>
            <w:tcW w:w="3120" w:type="dxa"/>
            <w:tcBorders>
              <w:bottom w:val="single" w:sz="6" w:space="0" w:color="auto"/>
            </w:tcBorders>
            <w:shd w:val="clear" w:color="auto" w:fill="F2F2F2" w:themeFill="background1" w:themeFillShade="F2"/>
            <w:tcMar>
              <w:left w:w="105" w:type="dxa"/>
              <w:right w:w="105" w:type="dxa"/>
            </w:tcMar>
          </w:tcPr>
          <w:p w14:paraId="4D15BD55" w14:textId="77777777" w:rsidR="000B3227" w:rsidRPr="00AE7058" w:rsidRDefault="000B3227"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lastRenderedPageBreak/>
              <w:t>Areas where people/groups may be impacted:</w:t>
            </w:r>
          </w:p>
          <w:p w14:paraId="560D3B85" w14:textId="77777777" w:rsidR="000B3227" w:rsidRPr="00AE7058" w:rsidRDefault="000B3227"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i/>
                <w:iCs/>
              </w:rPr>
              <w:t>(</w:t>
            </w:r>
            <w:r w:rsidRPr="00AE7058">
              <w:rPr>
                <w:rFonts w:ascii="Arial" w:eastAsia="Arial" w:hAnsi="Arial" w:cs="Arial"/>
                <w:i/>
                <w:iCs/>
              </w:rPr>
              <w:t>List departments or specific roles</w:t>
            </w:r>
            <w:r w:rsidRPr="00AE7058">
              <w:rPr>
                <w:rFonts w:ascii="Arial" w:eastAsia="Arial" w:hAnsi="Arial" w:cs="Arial"/>
                <w:b/>
                <w:bCs/>
                <w:i/>
                <w:iCs/>
              </w:rPr>
              <w:t>)</w:t>
            </w:r>
          </w:p>
        </w:tc>
        <w:tc>
          <w:tcPr>
            <w:tcW w:w="3120" w:type="dxa"/>
            <w:tcBorders>
              <w:bottom w:val="single" w:sz="6" w:space="0" w:color="auto"/>
            </w:tcBorders>
            <w:shd w:val="clear" w:color="auto" w:fill="F2F2F2" w:themeFill="background1" w:themeFillShade="F2"/>
            <w:tcMar>
              <w:left w:w="105" w:type="dxa"/>
              <w:right w:w="105" w:type="dxa"/>
            </w:tcMar>
          </w:tcPr>
          <w:p w14:paraId="54B14EC2" w14:textId="77777777" w:rsidR="000B3227" w:rsidRPr="00AE7058" w:rsidRDefault="000B3227"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t xml:space="preserve">Name of person/group  </w:t>
            </w:r>
          </w:p>
        </w:tc>
        <w:tc>
          <w:tcPr>
            <w:tcW w:w="3120" w:type="dxa"/>
            <w:tcBorders>
              <w:bottom w:val="single" w:sz="6" w:space="0" w:color="auto"/>
            </w:tcBorders>
            <w:shd w:val="clear" w:color="auto" w:fill="F2F2F2" w:themeFill="background1" w:themeFillShade="F2"/>
            <w:tcMar>
              <w:left w:w="105" w:type="dxa"/>
              <w:right w:w="105" w:type="dxa"/>
            </w:tcMar>
          </w:tcPr>
          <w:p w14:paraId="31274277" w14:textId="77777777" w:rsidR="000B3227" w:rsidRPr="00AE7058" w:rsidRDefault="000B3227" w:rsidP="00AE7058">
            <w:pPr>
              <w:pStyle w:val="Bullet"/>
              <w:numPr>
                <w:ilvl w:val="0"/>
                <w:numId w:val="0"/>
              </w:numPr>
              <w:tabs>
                <w:tab w:val="left" w:pos="630"/>
              </w:tabs>
              <w:spacing w:after="120" w:line="480" w:lineRule="auto"/>
              <w:rPr>
                <w:rFonts w:ascii="Arial" w:eastAsia="Arial" w:hAnsi="Arial" w:cs="Arial"/>
              </w:rPr>
            </w:pPr>
            <w:r w:rsidRPr="00AE7058">
              <w:rPr>
                <w:rFonts w:ascii="Arial" w:eastAsia="Arial" w:hAnsi="Arial" w:cs="Arial"/>
                <w:b/>
                <w:bCs/>
              </w:rPr>
              <w:t>Why exactly is this person/group important?</w:t>
            </w:r>
          </w:p>
        </w:tc>
      </w:tr>
      <w:tr w:rsidR="000B3227" w:rsidRPr="00AE7058" w14:paraId="6B3D3E8B" w14:textId="77777777">
        <w:trPr>
          <w:trHeight w:val="300"/>
        </w:trPr>
        <w:tc>
          <w:tcPr>
            <w:tcW w:w="3120" w:type="dxa"/>
            <w:tcMar>
              <w:left w:w="105" w:type="dxa"/>
              <w:right w:w="105" w:type="dxa"/>
            </w:tcMar>
          </w:tcPr>
          <w:p w14:paraId="55993F40" w14:textId="77777777" w:rsidR="000B3227" w:rsidRPr="00AE7058" w:rsidRDefault="000B3227"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t>Who is the intended audience for the project outputs or the change?</w:t>
            </w:r>
          </w:p>
        </w:tc>
        <w:tc>
          <w:tcPr>
            <w:tcW w:w="3120" w:type="dxa"/>
            <w:tcMar>
              <w:left w:w="105" w:type="dxa"/>
              <w:right w:w="105" w:type="dxa"/>
            </w:tcMar>
          </w:tcPr>
          <w:p w14:paraId="731C6F96" w14:textId="77777777" w:rsidR="000B3227" w:rsidRPr="00AE7058" w:rsidRDefault="000B3227"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ED Patients</w:t>
            </w:r>
          </w:p>
          <w:p w14:paraId="24F1B891" w14:textId="77777777" w:rsidR="000B3227" w:rsidRPr="00AE7058" w:rsidRDefault="000B3227"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ED staff</w:t>
            </w:r>
          </w:p>
          <w:p w14:paraId="68425BE1" w14:textId="77777777" w:rsidR="000B3227" w:rsidRPr="00AE7058" w:rsidRDefault="000B3227"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Community Health providers</w:t>
            </w:r>
          </w:p>
        </w:tc>
        <w:tc>
          <w:tcPr>
            <w:tcW w:w="3120" w:type="dxa"/>
            <w:tcMar>
              <w:left w:w="105" w:type="dxa"/>
              <w:right w:w="105" w:type="dxa"/>
            </w:tcMar>
          </w:tcPr>
          <w:p w14:paraId="54CBB256" w14:textId="77777777" w:rsidR="000B3227" w:rsidRPr="00AE7058" w:rsidRDefault="000B3227"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Primary users, benefit from remote consultations, reduced patient wait times, improved accessibility</w:t>
            </w:r>
          </w:p>
          <w:p w14:paraId="258560CA" w14:textId="77777777" w:rsidR="000B3227" w:rsidRPr="00AE7058" w:rsidRDefault="000B3227"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ED staff will be impacted by the new telehealth workflow.</w:t>
            </w:r>
          </w:p>
          <w:p w14:paraId="08DEED2B" w14:textId="77777777" w:rsidR="000B3227" w:rsidRPr="00AE7058" w:rsidRDefault="000B3227" w:rsidP="00974493">
            <w:pPr>
              <w:pStyle w:val="ReportSubtitle"/>
              <w:numPr>
                <w:ilvl w:val="0"/>
                <w:numId w:val="45"/>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Will need to engage the ED telehealth documents for follow-up care and consults to ensure continuity of care</w:t>
            </w:r>
          </w:p>
        </w:tc>
      </w:tr>
      <w:tr w:rsidR="000B3227" w:rsidRPr="00AE7058" w14:paraId="3BD24CEF" w14:textId="77777777">
        <w:trPr>
          <w:trHeight w:val="300"/>
        </w:trPr>
        <w:tc>
          <w:tcPr>
            <w:tcW w:w="3120" w:type="dxa"/>
            <w:tcMar>
              <w:left w:w="105" w:type="dxa"/>
              <w:right w:w="105" w:type="dxa"/>
            </w:tcMar>
          </w:tcPr>
          <w:p w14:paraId="279555FB" w14:textId="77777777" w:rsidR="000B3227" w:rsidRPr="00AE7058" w:rsidRDefault="000B3227"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t>Will the change have any effect on secondary groups or individuals?</w:t>
            </w:r>
          </w:p>
        </w:tc>
        <w:tc>
          <w:tcPr>
            <w:tcW w:w="3120" w:type="dxa"/>
            <w:tcMar>
              <w:left w:w="105" w:type="dxa"/>
              <w:right w:w="105" w:type="dxa"/>
            </w:tcMar>
          </w:tcPr>
          <w:p w14:paraId="27103ED9" w14:textId="77777777" w:rsidR="000B3227" w:rsidRPr="00AE7058" w:rsidRDefault="000B3227"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ED Staff</w:t>
            </w:r>
          </w:p>
          <w:p w14:paraId="3547DB4E" w14:textId="77777777" w:rsidR="000B3227" w:rsidRPr="00AE7058" w:rsidRDefault="000B3227"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 xml:space="preserve">Pharmacy services </w:t>
            </w:r>
          </w:p>
          <w:p w14:paraId="20B51C53" w14:textId="77777777" w:rsidR="000B3227" w:rsidRPr="00AE7058" w:rsidRDefault="000B3227"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lastRenderedPageBreak/>
              <w:t>Emergency Medical Services (EMS) &amp; Paramedics</w:t>
            </w:r>
          </w:p>
        </w:tc>
        <w:tc>
          <w:tcPr>
            <w:tcW w:w="3120" w:type="dxa"/>
            <w:tcMar>
              <w:left w:w="105" w:type="dxa"/>
              <w:right w:w="105" w:type="dxa"/>
            </w:tcMar>
          </w:tcPr>
          <w:p w14:paraId="5F0C5F96" w14:textId="77777777" w:rsidR="000B3227" w:rsidRPr="00AE7058" w:rsidRDefault="000B3227"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lastRenderedPageBreak/>
              <w:t xml:space="preserve">Improved workflow, patient redirection from in-person consultations </w:t>
            </w:r>
            <w:r w:rsidRPr="00AE7058">
              <w:rPr>
                <w:rFonts w:ascii="Arial" w:eastAsia="Arial" w:hAnsi="Arial" w:cs="Arial"/>
                <w:b w:val="0"/>
                <w:bCs w:val="0"/>
                <w:sz w:val="22"/>
                <w:szCs w:val="22"/>
              </w:rPr>
              <w:lastRenderedPageBreak/>
              <w:t>to virtual consultations, reduced overcrowding</w:t>
            </w:r>
          </w:p>
          <w:p w14:paraId="78BBE99C" w14:textId="77777777" w:rsidR="000B3227" w:rsidRPr="00AE7058" w:rsidRDefault="000B3227"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 xml:space="preserve">Adjustment to medication reconciliation workflow to include patients who receive care from telehealth services </w:t>
            </w:r>
          </w:p>
          <w:p w14:paraId="5BFE09FE" w14:textId="77777777" w:rsidR="000B3227" w:rsidRPr="00AE7058" w:rsidRDefault="000B3227" w:rsidP="00974493">
            <w:pPr>
              <w:pStyle w:val="ReportSubtitle"/>
              <w:numPr>
                <w:ilvl w:val="0"/>
                <w:numId w:val="44"/>
              </w:numPr>
              <w:tabs>
                <w:tab w:val="left" w:pos="13230"/>
              </w:tabs>
              <w:spacing w:before="120" w:after="120" w:line="480" w:lineRule="auto"/>
              <w:ind w:right="180"/>
              <w:jc w:val="left"/>
              <w:rPr>
                <w:rFonts w:ascii="Arial" w:eastAsia="Arial" w:hAnsi="Arial" w:cs="Arial"/>
                <w:color w:val="000000" w:themeColor="text1"/>
                <w:sz w:val="22"/>
                <w:szCs w:val="22"/>
              </w:rPr>
            </w:pPr>
            <w:r w:rsidRPr="00AE7058">
              <w:rPr>
                <w:rFonts w:ascii="Arial" w:eastAsia="Arial" w:hAnsi="Arial" w:cs="Arial"/>
                <w:b w:val="0"/>
                <w:bCs w:val="0"/>
                <w:sz w:val="22"/>
                <w:szCs w:val="22"/>
              </w:rPr>
              <w:t>Workflow training on diverting non-urgent cases to virtual consults</w:t>
            </w:r>
          </w:p>
        </w:tc>
      </w:tr>
      <w:tr w:rsidR="000B3227" w:rsidRPr="00AE7058" w14:paraId="39F4EF8E" w14:textId="77777777">
        <w:trPr>
          <w:trHeight w:val="300"/>
        </w:trPr>
        <w:tc>
          <w:tcPr>
            <w:tcW w:w="3120" w:type="dxa"/>
            <w:tcMar>
              <w:left w:w="105" w:type="dxa"/>
              <w:right w:w="105" w:type="dxa"/>
            </w:tcMar>
          </w:tcPr>
          <w:p w14:paraId="0DDE49BD" w14:textId="77777777" w:rsidR="000B3227" w:rsidRPr="00AE7058" w:rsidRDefault="000B3227" w:rsidP="00AE7058">
            <w:pPr>
              <w:pStyle w:val="ReportSubtitle"/>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i/>
                <w:iCs/>
                <w:sz w:val="22"/>
                <w:szCs w:val="22"/>
              </w:rPr>
              <w:lastRenderedPageBreak/>
              <w:t>Add additional individuals/groups who will be impacted</w:t>
            </w:r>
          </w:p>
        </w:tc>
        <w:tc>
          <w:tcPr>
            <w:tcW w:w="3120" w:type="dxa"/>
            <w:tcMar>
              <w:left w:w="105" w:type="dxa"/>
              <w:right w:w="105" w:type="dxa"/>
            </w:tcMar>
          </w:tcPr>
          <w:p w14:paraId="23BF9421" w14:textId="77777777" w:rsidR="000B3227" w:rsidRPr="00AE7058" w:rsidRDefault="000B3227" w:rsidP="00974493">
            <w:pPr>
              <w:pStyle w:val="ReportSubtitle"/>
              <w:numPr>
                <w:ilvl w:val="0"/>
                <w:numId w:val="43"/>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Hospitalists &amp; Inpatient Teams</w:t>
            </w:r>
          </w:p>
          <w:p w14:paraId="07A27FDF" w14:textId="77777777" w:rsidR="000B3227" w:rsidRPr="00AE7058" w:rsidRDefault="000B3227" w:rsidP="00974493">
            <w:pPr>
              <w:pStyle w:val="ReportSubtitle"/>
              <w:numPr>
                <w:ilvl w:val="0"/>
                <w:numId w:val="43"/>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Primary Care Physicians (PCPs) &amp; Specialists</w:t>
            </w:r>
          </w:p>
        </w:tc>
        <w:tc>
          <w:tcPr>
            <w:tcW w:w="3120" w:type="dxa"/>
            <w:tcMar>
              <w:left w:w="105" w:type="dxa"/>
              <w:right w:w="105" w:type="dxa"/>
            </w:tcMar>
          </w:tcPr>
          <w:p w14:paraId="0010453D" w14:textId="77777777" w:rsidR="000B3227" w:rsidRPr="00AE7058" w:rsidRDefault="000B3227" w:rsidP="00974493">
            <w:pPr>
              <w:pStyle w:val="ReportSubtitle"/>
              <w:numPr>
                <w:ilvl w:val="0"/>
                <w:numId w:val="43"/>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Hospitalists: Receive ED telehealth patients for admission; need integrated records and handoff protocols.</w:t>
            </w:r>
          </w:p>
          <w:p w14:paraId="0B3CE39F" w14:textId="77777777" w:rsidR="000B3227" w:rsidRPr="00AE7058" w:rsidRDefault="000B3227" w:rsidP="00974493">
            <w:pPr>
              <w:pStyle w:val="ReportSubtitle"/>
              <w:numPr>
                <w:ilvl w:val="0"/>
                <w:numId w:val="43"/>
              </w:numPr>
              <w:tabs>
                <w:tab w:val="left" w:pos="13230"/>
              </w:tabs>
              <w:spacing w:before="120" w:after="120" w:line="480" w:lineRule="auto"/>
              <w:ind w:right="180"/>
              <w:jc w:val="left"/>
              <w:rPr>
                <w:rFonts w:ascii="Arial" w:eastAsia="Arial" w:hAnsi="Arial" w:cs="Arial"/>
                <w:sz w:val="22"/>
                <w:szCs w:val="22"/>
              </w:rPr>
            </w:pPr>
            <w:r w:rsidRPr="00AE7058">
              <w:rPr>
                <w:rFonts w:ascii="Arial" w:eastAsia="Arial" w:hAnsi="Arial" w:cs="Arial"/>
                <w:b w:val="0"/>
                <w:bCs w:val="0"/>
                <w:sz w:val="22"/>
                <w:szCs w:val="22"/>
              </w:rPr>
              <w:t>PCPs/Specialists: Provide follow-up care; require access to telehealth consult notes and care coordination.</w:t>
            </w:r>
          </w:p>
        </w:tc>
      </w:tr>
    </w:tbl>
    <w:p w14:paraId="6D78368B" w14:textId="77777777" w:rsidR="004361EB" w:rsidRPr="00AE7058" w:rsidRDefault="004361EB" w:rsidP="00AE7058">
      <w:pPr>
        <w:widowControl w:val="0"/>
        <w:spacing w:after="0" w:line="480" w:lineRule="auto"/>
        <w:rPr>
          <w:rFonts w:ascii="Arial" w:eastAsia="Arial" w:hAnsi="Arial" w:cs="Arial"/>
        </w:rPr>
      </w:pPr>
    </w:p>
    <w:p w14:paraId="37D16536" w14:textId="77777777" w:rsidR="004361EB" w:rsidRPr="00AE7058" w:rsidRDefault="004361EB" w:rsidP="00AE7058">
      <w:pPr>
        <w:pStyle w:val="ListParagraph"/>
        <w:widowControl w:val="0"/>
        <w:spacing w:after="0" w:line="480" w:lineRule="auto"/>
        <w:ind w:left="0"/>
        <w:rPr>
          <w:rFonts w:ascii="Arial" w:eastAsia="Arial" w:hAnsi="Arial" w:cs="Arial"/>
          <w:b/>
          <w:bCs/>
        </w:rPr>
      </w:pPr>
      <w:r w:rsidRPr="00AE7058">
        <w:rPr>
          <w:rFonts w:ascii="Arial" w:eastAsia="Arial" w:hAnsi="Arial" w:cs="Arial"/>
          <w:b/>
          <w:bCs/>
        </w:rPr>
        <w:t>14. Implementation / Deployment Strategy</w:t>
      </w:r>
    </w:p>
    <w:p w14:paraId="7724A60D" w14:textId="77777777" w:rsidR="004361EB" w:rsidRPr="00AE7058" w:rsidRDefault="004361EB" w:rsidP="00AE7058">
      <w:pPr>
        <w:pStyle w:val="Heading2"/>
        <w:spacing w:line="480" w:lineRule="auto"/>
        <w:ind w:firstLine="720"/>
        <w:rPr>
          <w:rFonts w:ascii="Arial" w:eastAsia="Arial" w:hAnsi="Arial" w:cs="Arial"/>
          <w:color w:val="auto"/>
          <w:sz w:val="22"/>
          <w:szCs w:val="22"/>
        </w:rPr>
      </w:pPr>
      <w:r w:rsidRPr="00AE7058">
        <w:rPr>
          <w:rFonts w:ascii="Arial" w:eastAsia="Arial" w:hAnsi="Arial" w:cs="Arial"/>
          <w:color w:val="auto"/>
          <w:sz w:val="22"/>
          <w:szCs w:val="22"/>
        </w:rPr>
        <w:lastRenderedPageBreak/>
        <w:t>14.1 Quality Assurance Methods</w:t>
      </w:r>
    </w:p>
    <w:p w14:paraId="54032DF8"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To ensure a successful roll-out of the Amwell telehealth integration into the EPIC EHR system, rigorous quality assurance (QA) processes will be followed throughout the entire deployment process. These QA processes are PMBOK best practice-based and aim to verify system performance, data integrity, user satisfaction, and regulatory compliance such as HIPAA.</w:t>
      </w:r>
    </w:p>
    <w:p w14:paraId="1907567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1. Quality Planning</w:t>
      </w:r>
    </w:p>
    <w:p w14:paraId="498DD99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Quality objectives are defined early in the project lifecycle to align with clinical requirements, IT standards, and patient safety goals. Key quality metrics include:</w:t>
      </w:r>
    </w:p>
    <w:p w14:paraId="61E264ED" w14:textId="77777777" w:rsidR="004361EB" w:rsidRPr="00AE7058" w:rsidRDefault="004361EB" w:rsidP="00974493">
      <w:pPr>
        <w:pStyle w:val="ListParagraph"/>
        <w:numPr>
          <w:ilvl w:val="0"/>
          <w:numId w:val="30"/>
        </w:numPr>
        <w:spacing w:line="480" w:lineRule="auto"/>
        <w:rPr>
          <w:rFonts w:ascii="Arial" w:eastAsia="Arial" w:hAnsi="Arial" w:cs="Arial"/>
        </w:rPr>
      </w:pPr>
      <w:r w:rsidRPr="00AE7058">
        <w:rPr>
          <w:rFonts w:ascii="Arial" w:eastAsia="Arial" w:hAnsi="Arial" w:cs="Arial"/>
        </w:rPr>
        <w:t>System uptime ≥ 99.9%</w:t>
      </w:r>
    </w:p>
    <w:p w14:paraId="4546D2D5" w14:textId="77777777" w:rsidR="004361EB" w:rsidRPr="00AE7058" w:rsidRDefault="004361EB" w:rsidP="00974493">
      <w:pPr>
        <w:pStyle w:val="ListParagraph"/>
        <w:numPr>
          <w:ilvl w:val="0"/>
          <w:numId w:val="30"/>
        </w:numPr>
        <w:spacing w:line="480" w:lineRule="auto"/>
        <w:rPr>
          <w:rFonts w:ascii="Arial" w:eastAsia="Arial" w:hAnsi="Arial" w:cs="Arial"/>
        </w:rPr>
      </w:pPr>
      <w:r w:rsidRPr="00AE7058">
        <w:rPr>
          <w:rFonts w:ascii="Arial" w:eastAsia="Arial" w:hAnsi="Arial" w:cs="Arial"/>
        </w:rPr>
        <w:t>Telehealth session connection latency &lt; 2 seconds</w:t>
      </w:r>
    </w:p>
    <w:p w14:paraId="4912FD16" w14:textId="77777777" w:rsidR="004361EB" w:rsidRPr="00AE7058" w:rsidRDefault="004361EB" w:rsidP="00974493">
      <w:pPr>
        <w:pStyle w:val="ListParagraph"/>
        <w:numPr>
          <w:ilvl w:val="0"/>
          <w:numId w:val="30"/>
        </w:numPr>
        <w:spacing w:line="480" w:lineRule="auto"/>
        <w:rPr>
          <w:rFonts w:ascii="Arial" w:eastAsia="Arial" w:hAnsi="Arial" w:cs="Arial"/>
        </w:rPr>
      </w:pPr>
      <w:r w:rsidRPr="00AE7058">
        <w:rPr>
          <w:rFonts w:ascii="Arial" w:eastAsia="Arial" w:hAnsi="Arial" w:cs="Arial"/>
        </w:rPr>
        <w:t>100% of required fields populated in EHR integration</w:t>
      </w:r>
    </w:p>
    <w:p w14:paraId="7884084F" w14:textId="77777777" w:rsidR="004361EB" w:rsidRPr="00AE7058" w:rsidRDefault="004361EB" w:rsidP="00974493">
      <w:pPr>
        <w:pStyle w:val="ListParagraph"/>
        <w:numPr>
          <w:ilvl w:val="0"/>
          <w:numId w:val="30"/>
        </w:numPr>
        <w:spacing w:line="480" w:lineRule="auto"/>
        <w:rPr>
          <w:rFonts w:ascii="Arial" w:eastAsia="Arial" w:hAnsi="Arial" w:cs="Arial"/>
        </w:rPr>
      </w:pPr>
      <w:r w:rsidRPr="00AE7058">
        <w:rPr>
          <w:rFonts w:ascii="Arial" w:eastAsia="Arial" w:hAnsi="Arial" w:cs="Arial"/>
        </w:rPr>
        <w:t>UAT approval by all department leads</w:t>
      </w:r>
    </w:p>
    <w:p w14:paraId="7C3FBE4C"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2. Quality Assurance Activities</w:t>
      </w:r>
    </w:p>
    <w:p w14:paraId="347476B3"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Proactive QA is embedded during development and implementation to prevent defects:</w:t>
      </w:r>
    </w:p>
    <w:p w14:paraId="72FA8C10" w14:textId="77777777" w:rsidR="004361EB" w:rsidRPr="00AE7058" w:rsidRDefault="004361EB" w:rsidP="00974493">
      <w:pPr>
        <w:pStyle w:val="ListParagraph"/>
        <w:numPr>
          <w:ilvl w:val="0"/>
          <w:numId w:val="29"/>
        </w:numPr>
        <w:spacing w:line="480" w:lineRule="auto"/>
        <w:rPr>
          <w:rFonts w:ascii="Arial" w:eastAsia="Arial" w:hAnsi="Arial" w:cs="Arial"/>
        </w:rPr>
      </w:pPr>
      <w:r w:rsidRPr="00AE7058">
        <w:rPr>
          <w:rFonts w:ascii="Arial" w:eastAsia="Arial" w:hAnsi="Arial" w:cs="Arial"/>
        </w:rPr>
        <w:t>Vendor and internal code reviews during application development.</w:t>
      </w:r>
    </w:p>
    <w:p w14:paraId="10DC3641" w14:textId="77777777" w:rsidR="004361EB" w:rsidRPr="00AE7058" w:rsidRDefault="004361EB" w:rsidP="00974493">
      <w:pPr>
        <w:pStyle w:val="ListParagraph"/>
        <w:numPr>
          <w:ilvl w:val="0"/>
          <w:numId w:val="29"/>
        </w:numPr>
        <w:spacing w:line="480" w:lineRule="auto"/>
        <w:rPr>
          <w:rFonts w:ascii="Arial" w:eastAsia="Arial" w:hAnsi="Arial" w:cs="Arial"/>
        </w:rPr>
      </w:pPr>
      <w:r w:rsidRPr="00AE7058">
        <w:rPr>
          <w:rFonts w:ascii="Arial" w:eastAsia="Arial" w:hAnsi="Arial" w:cs="Arial"/>
        </w:rPr>
        <w:t>Daily build validation within the sandbox environment to identify early integration issues.</w:t>
      </w:r>
    </w:p>
    <w:p w14:paraId="6B1A196D" w14:textId="77777777" w:rsidR="004361EB" w:rsidRPr="00AE7058" w:rsidRDefault="004361EB" w:rsidP="00974493">
      <w:pPr>
        <w:pStyle w:val="ListParagraph"/>
        <w:numPr>
          <w:ilvl w:val="0"/>
          <w:numId w:val="29"/>
        </w:numPr>
        <w:spacing w:line="480" w:lineRule="auto"/>
        <w:rPr>
          <w:rFonts w:ascii="Arial" w:eastAsia="Arial" w:hAnsi="Arial" w:cs="Arial"/>
        </w:rPr>
      </w:pPr>
      <w:r w:rsidRPr="00AE7058">
        <w:rPr>
          <w:rFonts w:ascii="Arial" w:eastAsia="Arial" w:hAnsi="Arial" w:cs="Arial"/>
        </w:rPr>
        <w:t>Configuration audits to confirm adherence to clinical workflow designs.</w:t>
      </w:r>
    </w:p>
    <w:p w14:paraId="634E652E" w14:textId="77777777" w:rsidR="004361EB" w:rsidRPr="00AE7058" w:rsidRDefault="004361EB" w:rsidP="00974493">
      <w:pPr>
        <w:pStyle w:val="ListParagraph"/>
        <w:numPr>
          <w:ilvl w:val="0"/>
          <w:numId w:val="29"/>
        </w:numPr>
        <w:spacing w:line="480" w:lineRule="auto"/>
        <w:rPr>
          <w:rFonts w:ascii="Arial" w:eastAsia="Arial" w:hAnsi="Arial" w:cs="Arial"/>
        </w:rPr>
      </w:pPr>
      <w:r w:rsidRPr="00AE7058">
        <w:rPr>
          <w:rFonts w:ascii="Arial" w:eastAsia="Arial" w:hAnsi="Arial" w:cs="Arial"/>
        </w:rPr>
        <w:t>Security verification to ensure proper role-based access controls, encryption, and audit trails.</w:t>
      </w:r>
    </w:p>
    <w:p w14:paraId="518C75D8" w14:textId="77777777" w:rsidR="004361EB" w:rsidRPr="00AE7058" w:rsidRDefault="004361EB" w:rsidP="00974493">
      <w:pPr>
        <w:pStyle w:val="ListParagraph"/>
        <w:numPr>
          <w:ilvl w:val="0"/>
          <w:numId w:val="29"/>
        </w:numPr>
        <w:spacing w:line="480" w:lineRule="auto"/>
        <w:rPr>
          <w:rFonts w:ascii="Arial" w:eastAsia="Arial" w:hAnsi="Arial" w:cs="Arial"/>
        </w:rPr>
      </w:pPr>
      <w:r w:rsidRPr="00AE7058">
        <w:rPr>
          <w:rFonts w:ascii="Arial" w:eastAsia="Arial" w:hAnsi="Arial" w:cs="Arial"/>
        </w:rPr>
        <w:t>“Day in the Life” (DITL) simulations before go-live to test system readiness in real-world scenarios.</w:t>
      </w:r>
    </w:p>
    <w:p w14:paraId="1491BB0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3. Quality Control Tools</w:t>
      </w:r>
    </w:p>
    <w:p w14:paraId="35C0FA66"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lastRenderedPageBreak/>
        <w:t>To track and manage quality throughout, the following tools and techniques are employed:</w:t>
      </w:r>
    </w:p>
    <w:p w14:paraId="4752E263" w14:textId="77777777" w:rsidR="004361EB" w:rsidRPr="00AE7058" w:rsidRDefault="004361EB" w:rsidP="00974493">
      <w:pPr>
        <w:pStyle w:val="ListParagraph"/>
        <w:numPr>
          <w:ilvl w:val="0"/>
          <w:numId w:val="28"/>
        </w:numPr>
        <w:spacing w:line="480" w:lineRule="auto"/>
        <w:rPr>
          <w:rFonts w:ascii="Arial" w:eastAsia="Arial" w:hAnsi="Arial" w:cs="Arial"/>
        </w:rPr>
      </w:pPr>
      <w:r w:rsidRPr="00AE7058">
        <w:rPr>
          <w:rFonts w:ascii="Arial" w:eastAsia="Arial" w:hAnsi="Arial" w:cs="Arial"/>
        </w:rPr>
        <w:t>Jira for issue tracking, prioritization (Critical/High/Medium/Low), and resolution status.</w:t>
      </w:r>
    </w:p>
    <w:p w14:paraId="51C3C6CE" w14:textId="77777777" w:rsidR="004361EB" w:rsidRPr="00AE7058" w:rsidRDefault="004361EB" w:rsidP="00974493">
      <w:pPr>
        <w:pStyle w:val="ListParagraph"/>
        <w:numPr>
          <w:ilvl w:val="0"/>
          <w:numId w:val="28"/>
        </w:numPr>
        <w:spacing w:line="480" w:lineRule="auto"/>
        <w:rPr>
          <w:rFonts w:ascii="Arial" w:eastAsia="Arial" w:hAnsi="Arial" w:cs="Arial"/>
        </w:rPr>
      </w:pPr>
      <w:r w:rsidRPr="00AE7058">
        <w:rPr>
          <w:rFonts w:ascii="Arial" w:eastAsia="Arial" w:hAnsi="Arial" w:cs="Arial"/>
        </w:rPr>
        <w:t>Root cause analysis (RCA) for failed test cases or system outages.</w:t>
      </w:r>
    </w:p>
    <w:p w14:paraId="5EAEBAAE" w14:textId="77777777" w:rsidR="004361EB" w:rsidRPr="00AE7058" w:rsidRDefault="004361EB" w:rsidP="00974493">
      <w:pPr>
        <w:pStyle w:val="ListParagraph"/>
        <w:numPr>
          <w:ilvl w:val="0"/>
          <w:numId w:val="28"/>
        </w:numPr>
        <w:spacing w:line="480" w:lineRule="auto"/>
        <w:rPr>
          <w:rFonts w:ascii="Arial" w:eastAsia="Arial" w:hAnsi="Arial" w:cs="Arial"/>
        </w:rPr>
      </w:pPr>
      <w:r w:rsidRPr="00AE7058">
        <w:rPr>
          <w:rFonts w:ascii="Arial" w:eastAsia="Arial" w:hAnsi="Arial" w:cs="Arial"/>
        </w:rPr>
        <w:t>Control charts to monitor system response times and performance trends.</w:t>
      </w:r>
    </w:p>
    <w:p w14:paraId="703C89FD" w14:textId="77777777" w:rsidR="004361EB" w:rsidRPr="00AE7058" w:rsidRDefault="004361EB" w:rsidP="00974493">
      <w:pPr>
        <w:pStyle w:val="ListParagraph"/>
        <w:numPr>
          <w:ilvl w:val="0"/>
          <w:numId w:val="28"/>
        </w:numPr>
        <w:spacing w:line="480" w:lineRule="auto"/>
        <w:rPr>
          <w:rFonts w:ascii="Arial" w:eastAsia="Arial" w:hAnsi="Arial" w:cs="Arial"/>
        </w:rPr>
      </w:pPr>
      <w:r w:rsidRPr="00AE7058">
        <w:rPr>
          <w:rFonts w:ascii="Arial" w:eastAsia="Arial" w:hAnsi="Arial" w:cs="Arial"/>
        </w:rPr>
        <w:t>Inspection checklists for hardware deployment, software configuration, and training delivery validation.</w:t>
      </w:r>
    </w:p>
    <w:p w14:paraId="5D869483"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4. Continuous Improvement</w:t>
      </w:r>
    </w:p>
    <w:p w14:paraId="0EFC4B1F"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Post-go-live, a feedback loop is maintained through:</w:t>
      </w:r>
    </w:p>
    <w:p w14:paraId="7FDA9C74" w14:textId="77777777" w:rsidR="004361EB" w:rsidRPr="00AE7058" w:rsidRDefault="004361EB" w:rsidP="00974493">
      <w:pPr>
        <w:pStyle w:val="ListParagraph"/>
        <w:numPr>
          <w:ilvl w:val="0"/>
          <w:numId w:val="27"/>
        </w:numPr>
        <w:spacing w:line="480" w:lineRule="auto"/>
        <w:rPr>
          <w:rFonts w:ascii="Arial" w:eastAsia="Arial" w:hAnsi="Arial" w:cs="Arial"/>
        </w:rPr>
      </w:pPr>
      <w:r w:rsidRPr="00AE7058">
        <w:rPr>
          <w:rFonts w:ascii="Arial" w:eastAsia="Arial" w:hAnsi="Arial" w:cs="Arial"/>
        </w:rPr>
        <w:t>Staff and patient satisfaction surveys analyzed weekly.</w:t>
      </w:r>
    </w:p>
    <w:p w14:paraId="00B11730" w14:textId="77777777" w:rsidR="004361EB" w:rsidRPr="00AE7058" w:rsidRDefault="004361EB" w:rsidP="00974493">
      <w:pPr>
        <w:pStyle w:val="ListParagraph"/>
        <w:numPr>
          <w:ilvl w:val="0"/>
          <w:numId w:val="27"/>
        </w:numPr>
        <w:spacing w:line="480" w:lineRule="auto"/>
        <w:rPr>
          <w:rFonts w:ascii="Arial" w:eastAsia="Arial" w:hAnsi="Arial" w:cs="Arial"/>
        </w:rPr>
      </w:pPr>
      <w:r w:rsidRPr="00AE7058">
        <w:rPr>
          <w:rFonts w:ascii="Arial" w:eastAsia="Arial" w:hAnsi="Arial" w:cs="Arial"/>
        </w:rPr>
        <w:t>Daily leadership dashboards tracking clinical throughput and error rates.</w:t>
      </w:r>
    </w:p>
    <w:p w14:paraId="24D34875" w14:textId="77777777" w:rsidR="004361EB" w:rsidRPr="00AE7058" w:rsidRDefault="004361EB" w:rsidP="00974493">
      <w:pPr>
        <w:pStyle w:val="ListParagraph"/>
        <w:numPr>
          <w:ilvl w:val="0"/>
          <w:numId w:val="27"/>
        </w:numPr>
        <w:spacing w:line="480" w:lineRule="auto"/>
        <w:rPr>
          <w:rFonts w:ascii="Arial" w:eastAsia="Arial" w:hAnsi="Arial" w:cs="Arial"/>
        </w:rPr>
      </w:pPr>
      <w:r w:rsidRPr="00AE7058">
        <w:rPr>
          <w:rFonts w:ascii="Arial" w:eastAsia="Arial" w:hAnsi="Arial" w:cs="Arial"/>
        </w:rPr>
        <w:t>Quarterly performance reviews to adjust workflows, retrain staff, and apply software updates.</w:t>
      </w:r>
    </w:p>
    <w:p w14:paraId="588F76F0" w14:textId="77777777" w:rsidR="004361EB" w:rsidRPr="00AE7058" w:rsidRDefault="004361EB" w:rsidP="00974493">
      <w:pPr>
        <w:pStyle w:val="ListParagraph"/>
        <w:numPr>
          <w:ilvl w:val="0"/>
          <w:numId w:val="27"/>
        </w:numPr>
        <w:spacing w:line="480" w:lineRule="auto"/>
        <w:rPr>
          <w:rFonts w:ascii="Arial" w:eastAsia="Arial" w:hAnsi="Arial" w:cs="Arial"/>
        </w:rPr>
      </w:pPr>
      <w:r w:rsidRPr="00AE7058">
        <w:rPr>
          <w:rFonts w:ascii="Arial" w:eastAsia="Arial" w:hAnsi="Arial" w:cs="Arial"/>
        </w:rPr>
        <w:t>Lessons learned repository compiled from implementation to inform future telehealth projects.</w:t>
      </w:r>
    </w:p>
    <w:p w14:paraId="37CF3E79" w14:textId="463D47BF" w:rsidR="004361EB" w:rsidRPr="00AE7058" w:rsidRDefault="004361EB" w:rsidP="00AE7058">
      <w:pPr>
        <w:spacing w:line="480" w:lineRule="auto"/>
        <w:rPr>
          <w:rFonts w:ascii="Arial" w:eastAsia="Arial" w:hAnsi="Arial" w:cs="Arial"/>
        </w:rPr>
      </w:pPr>
      <w:r w:rsidRPr="00AE7058">
        <w:rPr>
          <w:rFonts w:ascii="Arial" w:eastAsia="Arial" w:hAnsi="Arial" w:cs="Arial"/>
        </w:rPr>
        <w:t>By integrating QA throughout the implementation and deployment phases, this strategy supports a seamless transition to telehealth capabilities, minimizes risk, and maintains a high standard of care delivery.</w:t>
      </w:r>
    </w:p>
    <w:p w14:paraId="249C78F5" w14:textId="77777777" w:rsidR="004361EB" w:rsidRPr="00AE7058" w:rsidRDefault="004361EB" w:rsidP="00AE7058">
      <w:pPr>
        <w:pStyle w:val="Heading2"/>
        <w:spacing w:line="480" w:lineRule="auto"/>
        <w:ind w:firstLine="720"/>
        <w:rPr>
          <w:rFonts w:ascii="Arial" w:eastAsia="Arial" w:hAnsi="Arial" w:cs="Arial"/>
          <w:color w:val="auto"/>
          <w:sz w:val="22"/>
          <w:szCs w:val="22"/>
        </w:rPr>
      </w:pPr>
      <w:r w:rsidRPr="00AE7058">
        <w:rPr>
          <w:rFonts w:ascii="Arial" w:eastAsia="Arial" w:hAnsi="Arial" w:cs="Arial"/>
          <w:color w:val="auto"/>
          <w:sz w:val="22"/>
          <w:szCs w:val="22"/>
        </w:rPr>
        <w:t>14.2 Application Development</w:t>
      </w:r>
    </w:p>
    <w:p w14:paraId="21D9100B"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The application development phase focuses on configuring, customizing, and integrating the Amwell telehealth platform with the hospital’s existing EPIC EHR system to align with clinical workflows and technical requirements.</w:t>
      </w:r>
    </w:p>
    <w:tbl>
      <w:tblPr>
        <w:tblStyle w:val="TableGridLight"/>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035"/>
        <w:gridCol w:w="4350"/>
        <w:gridCol w:w="1875"/>
        <w:gridCol w:w="2070"/>
      </w:tblGrid>
      <w:tr w:rsidR="004361EB" w:rsidRPr="00AE7058" w14:paraId="2BFCE2F1" w14:textId="77777777">
        <w:trPr>
          <w:trHeight w:val="300"/>
        </w:trPr>
        <w:tc>
          <w:tcPr>
            <w:tcW w:w="1035" w:type="dxa"/>
            <w:tcMar>
              <w:left w:w="105" w:type="dxa"/>
              <w:right w:w="105" w:type="dxa"/>
            </w:tcMar>
          </w:tcPr>
          <w:p w14:paraId="1F4942F3"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lastRenderedPageBreak/>
              <w:t>Activity</w:t>
            </w:r>
          </w:p>
        </w:tc>
        <w:tc>
          <w:tcPr>
            <w:tcW w:w="4350" w:type="dxa"/>
            <w:tcMar>
              <w:left w:w="105" w:type="dxa"/>
              <w:right w:w="105" w:type="dxa"/>
            </w:tcMar>
          </w:tcPr>
          <w:p w14:paraId="589A2CA8"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Description</w:t>
            </w:r>
          </w:p>
        </w:tc>
        <w:tc>
          <w:tcPr>
            <w:tcW w:w="1875" w:type="dxa"/>
            <w:tcMar>
              <w:left w:w="105" w:type="dxa"/>
              <w:right w:w="105" w:type="dxa"/>
            </w:tcMar>
          </w:tcPr>
          <w:p w14:paraId="2DB014B4"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Responsible Team</w:t>
            </w:r>
          </w:p>
        </w:tc>
        <w:tc>
          <w:tcPr>
            <w:tcW w:w="2070" w:type="dxa"/>
            <w:tcMar>
              <w:left w:w="105" w:type="dxa"/>
              <w:right w:w="105" w:type="dxa"/>
            </w:tcMar>
          </w:tcPr>
          <w:p w14:paraId="571717E7"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Deliverables</w:t>
            </w:r>
          </w:p>
        </w:tc>
      </w:tr>
      <w:tr w:rsidR="004361EB" w:rsidRPr="00AE7058" w14:paraId="5955FE65" w14:textId="77777777">
        <w:trPr>
          <w:trHeight w:val="300"/>
        </w:trPr>
        <w:tc>
          <w:tcPr>
            <w:tcW w:w="1035" w:type="dxa"/>
            <w:tcMar>
              <w:left w:w="105" w:type="dxa"/>
              <w:right w:w="105" w:type="dxa"/>
            </w:tcMar>
          </w:tcPr>
          <w:p w14:paraId="1F9B1237"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Requirements Gathering</w:t>
            </w:r>
          </w:p>
        </w:tc>
        <w:tc>
          <w:tcPr>
            <w:tcW w:w="4350" w:type="dxa"/>
            <w:tcMar>
              <w:left w:w="105" w:type="dxa"/>
              <w:right w:w="105" w:type="dxa"/>
            </w:tcMar>
          </w:tcPr>
          <w:p w14:paraId="1B169994"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Collaborate with ED staff and stakeholders to define functional needs (e.g., real-time data exchange, telehealth visit documentation templates).</w:t>
            </w:r>
          </w:p>
        </w:tc>
        <w:tc>
          <w:tcPr>
            <w:tcW w:w="1875" w:type="dxa"/>
            <w:tcMar>
              <w:left w:w="105" w:type="dxa"/>
              <w:right w:w="105" w:type="dxa"/>
            </w:tcMar>
          </w:tcPr>
          <w:p w14:paraId="4D0E9530"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Clinical Informatics, Amwell Vendor, EPIC EHR Specialists</w:t>
            </w:r>
          </w:p>
        </w:tc>
        <w:tc>
          <w:tcPr>
            <w:tcW w:w="2070" w:type="dxa"/>
            <w:tcMar>
              <w:left w:w="105" w:type="dxa"/>
              <w:right w:w="105" w:type="dxa"/>
            </w:tcMar>
          </w:tcPr>
          <w:p w14:paraId="437E24C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Finalized requirements document signed by stakeholders.</w:t>
            </w:r>
          </w:p>
        </w:tc>
      </w:tr>
      <w:tr w:rsidR="004361EB" w:rsidRPr="00AE7058" w14:paraId="47E6FBBC" w14:textId="77777777">
        <w:trPr>
          <w:trHeight w:val="300"/>
        </w:trPr>
        <w:tc>
          <w:tcPr>
            <w:tcW w:w="1035" w:type="dxa"/>
            <w:tcMar>
              <w:left w:w="105" w:type="dxa"/>
              <w:right w:w="105" w:type="dxa"/>
            </w:tcMar>
          </w:tcPr>
          <w:p w14:paraId="530D5E8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Customization</w:t>
            </w:r>
          </w:p>
        </w:tc>
        <w:tc>
          <w:tcPr>
            <w:tcW w:w="4350" w:type="dxa"/>
            <w:tcMar>
              <w:left w:w="105" w:type="dxa"/>
              <w:right w:w="105" w:type="dxa"/>
            </w:tcMar>
          </w:tcPr>
          <w:p w14:paraId="42F13CB6"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Modify Amwell interfaces to match ED workflows (e.g., triage protocols, consult scheduling, patient consent forms).</w:t>
            </w:r>
          </w:p>
        </w:tc>
        <w:tc>
          <w:tcPr>
            <w:tcW w:w="1875" w:type="dxa"/>
            <w:tcMar>
              <w:left w:w="105" w:type="dxa"/>
              <w:right w:w="105" w:type="dxa"/>
            </w:tcMar>
          </w:tcPr>
          <w:p w14:paraId="3BB2E4C4"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Amwell Vendor, IT Developers</w:t>
            </w:r>
          </w:p>
        </w:tc>
        <w:tc>
          <w:tcPr>
            <w:tcW w:w="2070" w:type="dxa"/>
            <w:tcMar>
              <w:left w:w="105" w:type="dxa"/>
              <w:right w:w="105" w:type="dxa"/>
            </w:tcMar>
          </w:tcPr>
          <w:p w14:paraId="58FEF417"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Customized telehealth UI/UX, integrated consent workflows.</w:t>
            </w:r>
          </w:p>
        </w:tc>
      </w:tr>
      <w:tr w:rsidR="004361EB" w:rsidRPr="00AE7058" w14:paraId="0B7FC330" w14:textId="77777777">
        <w:trPr>
          <w:trHeight w:val="300"/>
        </w:trPr>
        <w:tc>
          <w:tcPr>
            <w:tcW w:w="1035" w:type="dxa"/>
            <w:tcMar>
              <w:left w:w="105" w:type="dxa"/>
              <w:right w:w="105" w:type="dxa"/>
            </w:tcMar>
          </w:tcPr>
          <w:p w14:paraId="03542BEC"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EHR Integration</w:t>
            </w:r>
          </w:p>
        </w:tc>
        <w:tc>
          <w:tcPr>
            <w:tcW w:w="4350" w:type="dxa"/>
            <w:tcMar>
              <w:left w:w="105" w:type="dxa"/>
              <w:right w:w="105" w:type="dxa"/>
            </w:tcMar>
          </w:tcPr>
          <w:p w14:paraId="4F25C14B"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Develop bidirectional data flows between Amwell and EPIC (e.g., patient vitals, visit summaries, medication lists).</w:t>
            </w:r>
          </w:p>
        </w:tc>
        <w:tc>
          <w:tcPr>
            <w:tcW w:w="1875" w:type="dxa"/>
            <w:tcMar>
              <w:left w:w="105" w:type="dxa"/>
              <w:right w:w="105" w:type="dxa"/>
            </w:tcMar>
          </w:tcPr>
          <w:p w14:paraId="76753BCD"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EPIC EHR Specialists, IT Integration Team</w:t>
            </w:r>
          </w:p>
        </w:tc>
        <w:tc>
          <w:tcPr>
            <w:tcW w:w="2070" w:type="dxa"/>
            <w:tcMar>
              <w:left w:w="105" w:type="dxa"/>
              <w:right w:w="105" w:type="dxa"/>
            </w:tcMar>
          </w:tcPr>
          <w:p w14:paraId="0A842B5A"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Validated HL7/FHIR APIs, seamless data synchronization.</w:t>
            </w:r>
          </w:p>
        </w:tc>
      </w:tr>
      <w:tr w:rsidR="004361EB" w:rsidRPr="00AE7058" w14:paraId="1AD13FB6" w14:textId="77777777">
        <w:trPr>
          <w:trHeight w:val="300"/>
        </w:trPr>
        <w:tc>
          <w:tcPr>
            <w:tcW w:w="1035" w:type="dxa"/>
            <w:tcMar>
              <w:left w:w="105" w:type="dxa"/>
              <w:right w:w="105" w:type="dxa"/>
            </w:tcMar>
          </w:tcPr>
          <w:p w14:paraId="3F6FB15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Security Configuration</w:t>
            </w:r>
          </w:p>
        </w:tc>
        <w:tc>
          <w:tcPr>
            <w:tcW w:w="4350" w:type="dxa"/>
            <w:tcMar>
              <w:left w:w="105" w:type="dxa"/>
              <w:right w:w="105" w:type="dxa"/>
            </w:tcMar>
          </w:tcPr>
          <w:p w14:paraId="3AF383EA"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Apply encryption, role-based access controls, and audit trails to meet HIPAA standards.</w:t>
            </w:r>
          </w:p>
        </w:tc>
        <w:tc>
          <w:tcPr>
            <w:tcW w:w="1875" w:type="dxa"/>
            <w:tcMar>
              <w:left w:w="105" w:type="dxa"/>
              <w:right w:w="105" w:type="dxa"/>
            </w:tcMar>
          </w:tcPr>
          <w:p w14:paraId="2B188705"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Security Team, Compliance Officer</w:t>
            </w:r>
          </w:p>
        </w:tc>
        <w:tc>
          <w:tcPr>
            <w:tcW w:w="2070" w:type="dxa"/>
            <w:tcMar>
              <w:left w:w="105" w:type="dxa"/>
              <w:right w:w="105" w:type="dxa"/>
            </w:tcMar>
          </w:tcPr>
          <w:p w14:paraId="67008A94"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Penetration test report, access control matrix.</w:t>
            </w:r>
          </w:p>
        </w:tc>
      </w:tr>
      <w:tr w:rsidR="004361EB" w:rsidRPr="00AE7058" w14:paraId="5BC146C5" w14:textId="77777777">
        <w:trPr>
          <w:trHeight w:val="300"/>
        </w:trPr>
        <w:tc>
          <w:tcPr>
            <w:tcW w:w="1035" w:type="dxa"/>
            <w:tcMar>
              <w:left w:w="105" w:type="dxa"/>
              <w:right w:w="105" w:type="dxa"/>
            </w:tcMar>
          </w:tcPr>
          <w:p w14:paraId="6885EAD4"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Prototype Development</w:t>
            </w:r>
          </w:p>
        </w:tc>
        <w:tc>
          <w:tcPr>
            <w:tcW w:w="4350" w:type="dxa"/>
            <w:tcMar>
              <w:left w:w="105" w:type="dxa"/>
              <w:right w:w="105" w:type="dxa"/>
            </w:tcMar>
          </w:tcPr>
          <w:p w14:paraId="748EAC51"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Build a sandbox environment for testing and user feedback.</w:t>
            </w:r>
          </w:p>
        </w:tc>
        <w:tc>
          <w:tcPr>
            <w:tcW w:w="1875" w:type="dxa"/>
            <w:tcMar>
              <w:left w:w="105" w:type="dxa"/>
              <w:right w:w="105" w:type="dxa"/>
            </w:tcMar>
          </w:tcPr>
          <w:p w14:paraId="20758F72"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Vendor</w:t>
            </w:r>
          </w:p>
        </w:tc>
        <w:tc>
          <w:tcPr>
            <w:tcW w:w="2070" w:type="dxa"/>
            <w:tcMar>
              <w:left w:w="105" w:type="dxa"/>
              <w:right w:w="105" w:type="dxa"/>
            </w:tcMar>
          </w:tcPr>
          <w:p w14:paraId="590CD12B"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Functional prototype with mock patient data.</w:t>
            </w:r>
          </w:p>
        </w:tc>
      </w:tr>
    </w:tbl>
    <w:p w14:paraId="20C4DFD7" w14:textId="77777777" w:rsidR="004361EB" w:rsidRPr="00AE7058" w:rsidRDefault="004361EB" w:rsidP="00AE7058">
      <w:pPr>
        <w:spacing w:line="480" w:lineRule="auto"/>
        <w:rPr>
          <w:rFonts w:ascii="Arial" w:eastAsia="Arial" w:hAnsi="Arial" w:cs="Arial"/>
        </w:rPr>
      </w:pPr>
    </w:p>
    <w:p w14:paraId="3BCC00A4" w14:textId="77777777" w:rsidR="004361EB" w:rsidRPr="00AE7058" w:rsidRDefault="004361EB" w:rsidP="00AE7058">
      <w:pPr>
        <w:pStyle w:val="Heading2"/>
        <w:spacing w:line="480" w:lineRule="auto"/>
        <w:ind w:firstLine="720"/>
        <w:rPr>
          <w:rFonts w:ascii="Arial" w:eastAsia="Arial" w:hAnsi="Arial" w:cs="Arial"/>
          <w:color w:val="auto"/>
          <w:sz w:val="22"/>
          <w:szCs w:val="22"/>
        </w:rPr>
      </w:pPr>
      <w:r w:rsidRPr="00AE7058">
        <w:rPr>
          <w:rFonts w:ascii="Arial" w:eastAsia="Arial" w:hAnsi="Arial" w:cs="Arial"/>
          <w:color w:val="auto"/>
          <w:sz w:val="22"/>
          <w:szCs w:val="22"/>
        </w:rPr>
        <w:lastRenderedPageBreak/>
        <w:t>14.3 Testing</w:t>
      </w:r>
    </w:p>
    <w:p w14:paraId="1C415CA3"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Testing ensures system functionality, security, and usability before full deployment. A multi-layered approach is adopted to mitigate risks such as integration failures (R3) and user adoption barriers (R2).</w:t>
      </w:r>
    </w:p>
    <w:tbl>
      <w:tblPr>
        <w:tblStyle w:val="TableGridLight"/>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50"/>
        <w:gridCol w:w="2280"/>
        <w:gridCol w:w="2265"/>
        <w:gridCol w:w="1545"/>
        <w:gridCol w:w="1590"/>
      </w:tblGrid>
      <w:tr w:rsidR="004361EB" w:rsidRPr="00AE7058" w14:paraId="018C851A" w14:textId="77777777">
        <w:trPr>
          <w:trHeight w:val="300"/>
        </w:trPr>
        <w:tc>
          <w:tcPr>
            <w:tcW w:w="1650" w:type="dxa"/>
            <w:tcMar>
              <w:left w:w="105" w:type="dxa"/>
              <w:right w:w="105" w:type="dxa"/>
            </w:tcMar>
          </w:tcPr>
          <w:p w14:paraId="128B9084"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Testing Phase</w:t>
            </w:r>
          </w:p>
        </w:tc>
        <w:tc>
          <w:tcPr>
            <w:tcW w:w="2280" w:type="dxa"/>
            <w:tcMar>
              <w:left w:w="105" w:type="dxa"/>
              <w:right w:w="105" w:type="dxa"/>
            </w:tcMar>
          </w:tcPr>
          <w:p w14:paraId="0F33CD61"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Scope</w:t>
            </w:r>
          </w:p>
        </w:tc>
        <w:tc>
          <w:tcPr>
            <w:tcW w:w="2265" w:type="dxa"/>
            <w:tcMar>
              <w:left w:w="105" w:type="dxa"/>
              <w:right w:w="105" w:type="dxa"/>
            </w:tcMar>
          </w:tcPr>
          <w:p w14:paraId="515AC945"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Methods</w:t>
            </w:r>
          </w:p>
        </w:tc>
        <w:tc>
          <w:tcPr>
            <w:tcW w:w="1545" w:type="dxa"/>
            <w:tcMar>
              <w:left w:w="105" w:type="dxa"/>
              <w:right w:w="105" w:type="dxa"/>
            </w:tcMar>
          </w:tcPr>
          <w:p w14:paraId="22E83D66"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Responsible Team</w:t>
            </w:r>
          </w:p>
        </w:tc>
        <w:tc>
          <w:tcPr>
            <w:tcW w:w="1590" w:type="dxa"/>
            <w:tcMar>
              <w:left w:w="105" w:type="dxa"/>
              <w:right w:w="105" w:type="dxa"/>
            </w:tcMar>
          </w:tcPr>
          <w:p w14:paraId="42884A05"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Outcome</w:t>
            </w:r>
          </w:p>
        </w:tc>
      </w:tr>
      <w:tr w:rsidR="004361EB" w:rsidRPr="00AE7058" w14:paraId="63C44646" w14:textId="77777777">
        <w:trPr>
          <w:trHeight w:val="300"/>
        </w:trPr>
        <w:tc>
          <w:tcPr>
            <w:tcW w:w="1650" w:type="dxa"/>
            <w:tcMar>
              <w:left w:w="105" w:type="dxa"/>
              <w:right w:w="105" w:type="dxa"/>
            </w:tcMar>
          </w:tcPr>
          <w:p w14:paraId="06DADD6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Unit Testing</w:t>
            </w:r>
          </w:p>
        </w:tc>
        <w:tc>
          <w:tcPr>
            <w:tcW w:w="2280" w:type="dxa"/>
            <w:tcMar>
              <w:left w:w="105" w:type="dxa"/>
              <w:right w:w="105" w:type="dxa"/>
            </w:tcMar>
          </w:tcPr>
          <w:p w14:paraId="156CCA02"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Validate individual components (e.g., camera connectivity, EHR data pull).</w:t>
            </w:r>
          </w:p>
        </w:tc>
        <w:tc>
          <w:tcPr>
            <w:tcW w:w="2265" w:type="dxa"/>
            <w:tcMar>
              <w:left w:w="105" w:type="dxa"/>
              <w:right w:w="105" w:type="dxa"/>
            </w:tcMar>
          </w:tcPr>
          <w:p w14:paraId="098E6AEF"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Automated scripts, manual checks.</w:t>
            </w:r>
          </w:p>
        </w:tc>
        <w:tc>
          <w:tcPr>
            <w:tcW w:w="1545" w:type="dxa"/>
            <w:tcMar>
              <w:left w:w="105" w:type="dxa"/>
              <w:right w:w="105" w:type="dxa"/>
            </w:tcMar>
          </w:tcPr>
          <w:p w14:paraId="37A9177F"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Developers, Vendor</w:t>
            </w:r>
          </w:p>
        </w:tc>
        <w:tc>
          <w:tcPr>
            <w:tcW w:w="1590" w:type="dxa"/>
            <w:tcMar>
              <w:left w:w="105" w:type="dxa"/>
              <w:right w:w="105" w:type="dxa"/>
            </w:tcMar>
          </w:tcPr>
          <w:p w14:paraId="6CF73BF6"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Bug-free modules.</w:t>
            </w:r>
          </w:p>
        </w:tc>
      </w:tr>
      <w:tr w:rsidR="004361EB" w:rsidRPr="00AE7058" w14:paraId="6DA65882" w14:textId="77777777">
        <w:trPr>
          <w:trHeight w:val="300"/>
        </w:trPr>
        <w:tc>
          <w:tcPr>
            <w:tcW w:w="1650" w:type="dxa"/>
            <w:tcMar>
              <w:left w:w="105" w:type="dxa"/>
              <w:right w:w="105" w:type="dxa"/>
            </w:tcMar>
          </w:tcPr>
          <w:p w14:paraId="7BC8D9A5"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Integration Testing</w:t>
            </w:r>
          </w:p>
        </w:tc>
        <w:tc>
          <w:tcPr>
            <w:tcW w:w="2280" w:type="dxa"/>
            <w:tcMar>
              <w:left w:w="105" w:type="dxa"/>
              <w:right w:w="105" w:type="dxa"/>
            </w:tcMar>
          </w:tcPr>
          <w:p w14:paraId="6352968F"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Verify interoperability between Amwell, EPIC, and hospital networks.</w:t>
            </w:r>
          </w:p>
        </w:tc>
        <w:tc>
          <w:tcPr>
            <w:tcW w:w="2265" w:type="dxa"/>
            <w:tcMar>
              <w:left w:w="105" w:type="dxa"/>
              <w:right w:w="105" w:type="dxa"/>
            </w:tcMar>
          </w:tcPr>
          <w:p w14:paraId="7266E34F"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End-to-end simulations (e.g., telehealth consult → EPIC documentation).</w:t>
            </w:r>
          </w:p>
        </w:tc>
        <w:tc>
          <w:tcPr>
            <w:tcW w:w="1545" w:type="dxa"/>
            <w:tcMar>
              <w:left w:w="105" w:type="dxa"/>
              <w:right w:w="105" w:type="dxa"/>
            </w:tcMar>
          </w:tcPr>
          <w:p w14:paraId="702B351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Clinical Informatics</w:t>
            </w:r>
          </w:p>
        </w:tc>
        <w:tc>
          <w:tcPr>
            <w:tcW w:w="1590" w:type="dxa"/>
            <w:tcMar>
              <w:left w:w="105" w:type="dxa"/>
              <w:right w:w="105" w:type="dxa"/>
            </w:tcMar>
          </w:tcPr>
          <w:p w14:paraId="44A0F366"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Seamless data flow, no latency issues.</w:t>
            </w:r>
          </w:p>
        </w:tc>
      </w:tr>
      <w:tr w:rsidR="004361EB" w:rsidRPr="00AE7058" w14:paraId="0C484BC7" w14:textId="77777777">
        <w:trPr>
          <w:trHeight w:val="300"/>
        </w:trPr>
        <w:tc>
          <w:tcPr>
            <w:tcW w:w="1650" w:type="dxa"/>
            <w:tcMar>
              <w:left w:w="105" w:type="dxa"/>
              <w:right w:w="105" w:type="dxa"/>
            </w:tcMar>
          </w:tcPr>
          <w:p w14:paraId="219E65D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User Acceptance Testing (UAT)</w:t>
            </w:r>
          </w:p>
        </w:tc>
        <w:tc>
          <w:tcPr>
            <w:tcW w:w="2280" w:type="dxa"/>
            <w:tcMar>
              <w:left w:w="105" w:type="dxa"/>
              <w:right w:w="105" w:type="dxa"/>
            </w:tcMar>
          </w:tcPr>
          <w:p w14:paraId="54B6CC0A"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Confirm usability and workflow alignment.</w:t>
            </w:r>
          </w:p>
        </w:tc>
        <w:tc>
          <w:tcPr>
            <w:tcW w:w="2265" w:type="dxa"/>
            <w:tcMar>
              <w:left w:w="105" w:type="dxa"/>
              <w:right w:w="105" w:type="dxa"/>
            </w:tcMar>
          </w:tcPr>
          <w:p w14:paraId="03BE860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Role-based scenarios (e.g., nurse triage, physician consult).</w:t>
            </w:r>
          </w:p>
        </w:tc>
        <w:tc>
          <w:tcPr>
            <w:tcW w:w="1545" w:type="dxa"/>
            <w:tcMar>
              <w:left w:w="105" w:type="dxa"/>
              <w:right w:w="105" w:type="dxa"/>
            </w:tcMar>
          </w:tcPr>
          <w:p w14:paraId="3F28B80C"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ED Champions, Super-Users</w:t>
            </w:r>
          </w:p>
        </w:tc>
        <w:tc>
          <w:tcPr>
            <w:tcW w:w="1590" w:type="dxa"/>
            <w:tcMar>
              <w:left w:w="105" w:type="dxa"/>
              <w:right w:w="105" w:type="dxa"/>
            </w:tcMar>
          </w:tcPr>
          <w:p w14:paraId="182987B8"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Signed UAT approval from ED leadership.</w:t>
            </w:r>
          </w:p>
        </w:tc>
      </w:tr>
      <w:tr w:rsidR="004361EB" w:rsidRPr="00AE7058" w14:paraId="2492EDB2" w14:textId="77777777">
        <w:trPr>
          <w:trHeight w:val="300"/>
        </w:trPr>
        <w:tc>
          <w:tcPr>
            <w:tcW w:w="1650" w:type="dxa"/>
            <w:tcMar>
              <w:left w:w="105" w:type="dxa"/>
              <w:right w:w="105" w:type="dxa"/>
            </w:tcMar>
          </w:tcPr>
          <w:p w14:paraId="4C8FD208"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Security Testing</w:t>
            </w:r>
          </w:p>
        </w:tc>
        <w:tc>
          <w:tcPr>
            <w:tcW w:w="2280" w:type="dxa"/>
            <w:tcMar>
              <w:left w:w="105" w:type="dxa"/>
              <w:right w:w="105" w:type="dxa"/>
            </w:tcMar>
          </w:tcPr>
          <w:p w14:paraId="4479545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Assess vulnerabilities (e.g., data breaches, </w:t>
            </w:r>
            <w:r w:rsidRPr="00AE7058">
              <w:rPr>
                <w:rFonts w:ascii="Arial" w:eastAsia="Arial" w:hAnsi="Arial" w:cs="Arial"/>
              </w:rPr>
              <w:lastRenderedPageBreak/>
              <w:t>unauthorized access).</w:t>
            </w:r>
          </w:p>
        </w:tc>
        <w:tc>
          <w:tcPr>
            <w:tcW w:w="2265" w:type="dxa"/>
            <w:tcMar>
              <w:left w:w="105" w:type="dxa"/>
              <w:right w:w="105" w:type="dxa"/>
            </w:tcMar>
          </w:tcPr>
          <w:p w14:paraId="7DA5B332"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lastRenderedPageBreak/>
              <w:t>Penetration testing, audit logs.</w:t>
            </w:r>
          </w:p>
        </w:tc>
        <w:tc>
          <w:tcPr>
            <w:tcW w:w="1545" w:type="dxa"/>
            <w:tcMar>
              <w:left w:w="105" w:type="dxa"/>
              <w:right w:w="105" w:type="dxa"/>
            </w:tcMar>
          </w:tcPr>
          <w:p w14:paraId="58D86F56"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Security, Compliance Officer</w:t>
            </w:r>
          </w:p>
        </w:tc>
        <w:tc>
          <w:tcPr>
            <w:tcW w:w="1590" w:type="dxa"/>
            <w:tcMar>
              <w:left w:w="105" w:type="dxa"/>
              <w:right w:w="105" w:type="dxa"/>
            </w:tcMar>
          </w:tcPr>
          <w:p w14:paraId="02341EEC"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Compliance certification.</w:t>
            </w:r>
          </w:p>
        </w:tc>
      </w:tr>
      <w:tr w:rsidR="004361EB" w:rsidRPr="00AE7058" w14:paraId="01ADFF30" w14:textId="77777777">
        <w:trPr>
          <w:trHeight w:val="300"/>
        </w:trPr>
        <w:tc>
          <w:tcPr>
            <w:tcW w:w="1650" w:type="dxa"/>
            <w:tcMar>
              <w:left w:w="105" w:type="dxa"/>
              <w:right w:w="105" w:type="dxa"/>
            </w:tcMar>
          </w:tcPr>
          <w:p w14:paraId="33B594B8"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Performance Testing</w:t>
            </w:r>
          </w:p>
        </w:tc>
        <w:tc>
          <w:tcPr>
            <w:tcW w:w="2280" w:type="dxa"/>
            <w:tcMar>
              <w:left w:w="105" w:type="dxa"/>
              <w:right w:w="105" w:type="dxa"/>
            </w:tcMar>
          </w:tcPr>
          <w:p w14:paraId="5817132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Evaluate system stability under peak load (e.g., 50+ concurrent consults).</w:t>
            </w:r>
          </w:p>
        </w:tc>
        <w:tc>
          <w:tcPr>
            <w:tcW w:w="2265" w:type="dxa"/>
            <w:tcMar>
              <w:left w:w="105" w:type="dxa"/>
              <w:right w:w="105" w:type="dxa"/>
            </w:tcMar>
          </w:tcPr>
          <w:p w14:paraId="0846EE34"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LoadRunner simulations, stress tests.</w:t>
            </w:r>
          </w:p>
        </w:tc>
        <w:tc>
          <w:tcPr>
            <w:tcW w:w="1545" w:type="dxa"/>
            <w:tcMar>
              <w:left w:w="105" w:type="dxa"/>
              <w:right w:w="105" w:type="dxa"/>
            </w:tcMar>
          </w:tcPr>
          <w:p w14:paraId="242D005B"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Vendor</w:t>
            </w:r>
          </w:p>
        </w:tc>
        <w:tc>
          <w:tcPr>
            <w:tcW w:w="1590" w:type="dxa"/>
            <w:tcMar>
              <w:left w:w="105" w:type="dxa"/>
              <w:right w:w="105" w:type="dxa"/>
            </w:tcMar>
          </w:tcPr>
          <w:p w14:paraId="6D737720"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Latency &lt;2 seconds, 99.9% uptime.</w:t>
            </w:r>
          </w:p>
        </w:tc>
      </w:tr>
      <w:tr w:rsidR="004361EB" w:rsidRPr="00AE7058" w14:paraId="7063F99B" w14:textId="77777777">
        <w:trPr>
          <w:trHeight w:val="300"/>
        </w:trPr>
        <w:tc>
          <w:tcPr>
            <w:tcW w:w="1650" w:type="dxa"/>
            <w:tcMar>
              <w:left w:w="105" w:type="dxa"/>
              <w:right w:w="105" w:type="dxa"/>
            </w:tcMar>
          </w:tcPr>
          <w:p w14:paraId="0B2391F5"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Downtime Testing</w:t>
            </w:r>
          </w:p>
        </w:tc>
        <w:tc>
          <w:tcPr>
            <w:tcW w:w="2280" w:type="dxa"/>
            <w:tcMar>
              <w:left w:w="105" w:type="dxa"/>
              <w:right w:w="105" w:type="dxa"/>
            </w:tcMar>
          </w:tcPr>
          <w:p w14:paraId="6EA31C5A"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Validate backup workflows (e.g., paper triage, manual documentation).</w:t>
            </w:r>
          </w:p>
        </w:tc>
        <w:tc>
          <w:tcPr>
            <w:tcW w:w="2265" w:type="dxa"/>
            <w:tcMar>
              <w:left w:w="105" w:type="dxa"/>
              <w:right w:w="105" w:type="dxa"/>
            </w:tcMar>
          </w:tcPr>
          <w:p w14:paraId="028389F2"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Simulated system outages.</w:t>
            </w:r>
          </w:p>
        </w:tc>
        <w:tc>
          <w:tcPr>
            <w:tcW w:w="1545" w:type="dxa"/>
            <w:tcMar>
              <w:left w:w="105" w:type="dxa"/>
              <w:right w:w="105" w:type="dxa"/>
            </w:tcMar>
          </w:tcPr>
          <w:p w14:paraId="0B4FCAA1"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ED Staff, IT</w:t>
            </w:r>
          </w:p>
        </w:tc>
        <w:tc>
          <w:tcPr>
            <w:tcW w:w="1590" w:type="dxa"/>
            <w:tcMar>
              <w:left w:w="105" w:type="dxa"/>
              <w:right w:w="105" w:type="dxa"/>
            </w:tcMar>
          </w:tcPr>
          <w:p w14:paraId="0F1D416F"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Operational contingency protocols.</w:t>
            </w:r>
          </w:p>
        </w:tc>
      </w:tr>
    </w:tbl>
    <w:p w14:paraId="466BAC67" w14:textId="7BD7FB96" w:rsidR="004361EB" w:rsidRPr="00AE7058" w:rsidRDefault="004361EB" w:rsidP="00AE7058">
      <w:pPr>
        <w:spacing w:line="480" w:lineRule="auto"/>
        <w:rPr>
          <w:rFonts w:ascii="Arial" w:eastAsia="Arial" w:hAnsi="Arial" w:cs="Arial"/>
        </w:rPr>
      </w:pPr>
      <w:r w:rsidRPr="00AE7058">
        <w:rPr>
          <w:rFonts w:ascii="Arial" w:eastAsia="Arial" w:hAnsi="Arial" w:cs="Arial"/>
          <w:b/>
          <w:bCs/>
        </w:rPr>
        <w:t>Risk Mitigation</w:t>
      </w:r>
      <w:r w:rsidRPr="00AE7058">
        <w:rPr>
          <w:rFonts w:ascii="Arial" w:eastAsia="Arial" w:hAnsi="Arial" w:cs="Arial"/>
        </w:rPr>
        <w:t>:</w:t>
      </w:r>
    </w:p>
    <w:p w14:paraId="2BC1BBAB" w14:textId="77777777" w:rsidR="004361EB" w:rsidRPr="00AE7058" w:rsidRDefault="004361EB" w:rsidP="00974493">
      <w:pPr>
        <w:pStyle w:val="ListParagraph"/>
        <w:numPr>
          <w:ilvl w:val="0"/>
          <w:numId w:val="26"/>
        </w:numPr>
        <w:spacing w:line="480" w:lineRule="auto"/>
        <w:rPr>
          <w:rFonts w:ascii="Arial" w:eastAsia="Arial" w:hAnsi="Arial" w:cs="Arial"/>
        </w:rPr>
      </w:pPr>
      <w:r w:rsidRPr="00AE7058">
        <w:rPr>
          <w:rFonts w:ascii="Arial" w:eastAsia="Arial" w:hAnsi="Arial" w:cs="Arial"/>
        </w:rPr>
        <w:t>Track issues in a centralized log (e.g., Jira) with priority levels (Critical/High/Medium/Low).</w:t>
      </w:r>
    </w:p>
    <w:p w14:paraId="42495734" w14:textId="77777777" w:rsidR="004361EB" w:rsidRPr="00AE7058" w:rsidRDefault="004361EB" w:rsidP="00974493">
      <w:pPr>
        <w:pStyle w:val="ListParagraph"/>
        <w:numPr>
          <w:ilvl w:val="0"/>
          <w:numId w:val="26"/>
        </w:numPr>
        <w:spacing w:line="480" w:lineRule="auto"/>
        <w:rPr>
          <w:rFonts w:ascii="Arial" w:eastAsia="Arial" w:hAnsi="Arial" w:cs="Arial"/>
        </w:rPr>
      </w:pPr>
      <w:r w:rsidRPr="00AE7058">
        <w:rPr>
          <w:rFonts w:ascii="Arial" w:eastAsia="Arial" w:hAnsi="Arial" w:cs="Arial"/>
        </w:rPr>
        <w:t>Retest all fixes before proceeding to the next phase.</w:t>
      </w:r>
    </w:p>
    <w:p w14:paraId="12A335B1" w14:textId="77777777" w:rsidR="004361EB" w:rsidRPr="00AE7058" w:rsidRDefault="004361EB" w:rsidP="00974493">
      <w:pPr>
        <w:pStyle w:val="ListParagraph"/>
        <w:numPr>
          <w:ilvl w:val="0"/>
          <w:numId w:val="26"/>
        </w:numPr>
        <w:spacing w:line="480" w:lineRule="auto"/>
        <w:rPr>
          <w:rFonts w:ascii="Arial" w:eastAsia="Arial" w:hAnsi="Arial" w:cs="Arial"/>
        </w:rPr>
      </w:pPr>
      <w:r w:rsidRPr="00AE7058">
        <w:rPr>
          <w:rFonts w:ascii="Arial" w:eastAsia="Arial" w:hAnsi="Arial" w:cs="Arial"/>
        </w:rPr>
        <w:t>Conduct a “Day in the Life” (DITL) dry run during Phase 1 (Soft Launch Pilot) to mimic real-world conditions.</w:t>
      </w:r>
    </w:p>
    <w:p w14:paraId="1A4F8BF0"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Post-Testing Actions</w:t>
      </w:r>
      <w:r w:rsidRPr="00AE7058">
        <w:rPr>
          <w:rFonts w:ascii="Arial" w:eastAsia="Arial" w:hAnsi="Arial" w:cs="Arial"/>
        </w:rPr>
        <w:t>:</w:t>
      </w:r>
    </w:p>
    <w:p w14:paraId="78B83859" w14:textId="77777777" w:rsidR="004361EB" w:rsidRPr="00AE7058" w:rsidRDefault="004361EB" w:rsidP="00974493">
      <w:pPr>
        <w:pStyle w:val="ListParagraph"/>
        <w:numPr>
          <w:ilvl w:val="0"/>
          <w:numId w:val="25"/>
        </w:numPr>
        <w:spacing w:line="480" w:lineRule="auto"/>
        <w:rPr>
          <w:rFonts w:ascii="Arial" w:eastAsia="Arial" w:hAnsi="Arial" w:cs="Arial"/>
        </w:rPr>
      </w:pPr>
      <w:r w:rsidRPr="00AE7058">
        <w:rPr>
          <w:rFonts w:ascii="Arial" w:eastAsia="Arial" w:hAnsi="Arial" w:cs="Arial"/>
        </w:rPr>
        <w:t>Update documentation (e.g., Troubleshooting Guide, User Manuals) based on findings.</w:t>
      </w:r>
    </w:p>
    <w:p w14:paraId="4E569715" w14:textId="77777777" w:rsidR="004361EB" w:rsidRPr="00AE7058" w:rsidRDefault="004361EB" w:rsidP="00974493">
      <w:pPr>
        <w:pStyle w:val="ListParagraph"/>
        <w:numPr>
          <w:ilvl w:val="0"/>
          <w:numId w:val="25"/>
        </w:numPr>
        <w:spacing w:line="480" w:lineRule="auto"/>
        <w:rPr>
          <w:rFonts w:ascii="Arial" w:eastAsia="Arial" w:hAnsi="Arial" w:cs="Arial"/>
        </w:rPr>
      </w:pPr>
      <w:r w:rsidRPr="00AE7058">
        <w:rPr>
          <w:rFonts w:ascii="Arial" w:eastAsia="Arial" w:hAnsi="Arial" w:cs="Arial"/>
        </w:rPr>
        <w:t>Train IT support on common failure modes (e.g., EHR sync errors, device disconnections).</w:t>
      </w:r>
    </w:p>
    <w:p w14:paraId="67DE43A9" w14:textId="77777777" w:rsidR="004361EB" w:rsidRPr="00AE7058" w:rsidRDefault="004361EB" w:rsidP="00AE7058">
      <w:pPr>
        <w:pStyle w:val="Heading2"/>
        <w:spacing w:line="480" w:lineRule="auto"/>
        <w:ind w:firstLine="360"/>
        <w:rPr>
          <w:rFonts w:ascii="Arial" w:eastAsia="Arial" w:hAnsi="Arial" w:cs="Arial"/>
          <w:color w:val="auto"/>
          <w:sz w:val="22"/>
          <w:szCs w:val="22"/>
        </w:rPr>
      </w:pPr>
      <w:r w:rsidRPr="00AE7058">
        <w:rPr>
          <w:rFonts w:ascii="Arial" w:eastAsia="Arial" w:hAnsi="Arial" w:cs="Arial"/>
          <w:color w:val="auto"/>
          <w:sz w:val="22"/>
          <w:szCs w:val="22"/>
        </w:rPr>
        <w:t>14.4 Documentation</w:t>
      </w:r>
    </w:p>
    <w:p w14:paraId="54D69CCF" w14:textId="77777777" w:rsidR="004361EB" w:rsidRPr="00AE7058" w:rsidRDefault="004361EB" w:rsidP="00AE7058">
      <w:pPr>
        <w:shd w:val="clear" w:color="auto" w:fill="FFFFFF" w:themeFill="background1"/>
        <w:spacing w:after="0" w:line="480" w:lineRule="auto"/>
        <w:rPr>
          <w:rFonts w:ascii="Arial" w:eastAsia="Arial" w:hAnsi="Arial" w:cs="Arial"/>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2340"/>
        <w:gridCol w:w="2430"/>
      </w:tblGrid>
      <w:tr w:rsidR="004361EB" w:rsidRPr="00AE7058" w14:paraId="50DE29DD" w14:textId="77777777">
        <w:trPr>
          <w:trHeight w:val="300"/>
        </w:trPr>
        <w:tc>
          <w:tcPr>
            <w:tcW w:w="2340" w:type="dxa"/>
            <w:tcMar>
              <w:left w:w="105" w:type="dxa"/>
              <w:right w:w="105" w:type="dxa"/>
            </w:tcMar>
          </w:tcPr>
          <w:p w14:paraId="484A990D"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lastRenderedPageBreak/>
              <w:t>Document Type</w:t>
            </w:r>
          </w:p>
        </w:tc>
        <w:tc>
          <w:tcPr>
            <w:tcW w:w="2340" w:type="dxa"/>
            <w:tcMar>
              <w:left w:w="105" w:type="dxa"/>
              <w:right w:w="105" w:type="dxa"/>
            </w:tcMar>
          </w:tcPr>
          <w:p w14:paraId="70DE581E"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Purpose</w:t>
            </w:r>
          </w:p>
        </w:tc>
        <w:tc>
          <w:tcPr>
            <w:tcW w:w="2340" w:type="dxa"/>
            <w:tcMar>
              <w:left w:w="105" w:type="dxa"/>
              <w:right w:w="105" w:type="dxa"/>
            </w:tcMar>
          </w:tcPr>
          <w:p w14:paraId="1CE77348"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Responsible Team</w:t>
            </w:r>
          </w:p>
        </w:tc>
        <w:tc>
          <w:tcPr>
            <w:tcW w:w="2430" w:type="dxa"/>
            <w:tcMar>
              <w:left w:w="105" w:type="dxa"/>
              <w:right w:w="105" w:type="dxa"/>
            </w:tcMar>
          </w:tcPr>
          <w:p w14:paraId="763E58B6" w14:textId="77777777" w:rsidR="004361EB" w:rsidRPr="00AE7058" w:rsidRDefault="004361EB" w:rsidP="00AE7058">
            <w:pPr>
              <w:spacing w:line="480" w:lineRule="auto"/>
              <w:rPr>
                <w:rFonts w:ascii="Arial" w:eastAsia="Arial" w:hAnsi="Arial" w:cs="Arial"/>
              </w:rPr>
            </w:pPr>
            <w:r w:rsidRPr="00AE7058">
              <w:rPr>
                <w:rFonts w:ascii="Arial" w:eastAsia="Arial" w:hAnsi="Arial" w:cs="Arial"/>
                <w:b/>
                <w:bCs/>
              </w:rPr>
              <w:t>Distribution Method</w:t>
            </w:r>
          </w:p>
        </w:tc>
      </w:tr>
      <w:tr w:rsidR="004361EB" w:rsidRPr="00AE7058" w14:paraId="698E8575" w14:textId="77777777">
        <w:trPr>
          <w:trHeight w:val="300"/>
        </w:trPr>
        <w:tc>
          <w:tcPr>
            <w:tcW w:w="2340" w:type="dxa"/>
            <w:tcMar>
              <w:left w:w="105" w:type="dxa"/>
              <w:right w:w="105" w:type="dxa"/>
            </w:tcMar>
          </w:tcPr>
          <w:p w14:paraId="75F8E4C4"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Implementation Guide</w:t>
            </w:r>
          </w:p>
        </w:tc>
        <w:tc>
          <w:tcPr>
            <w:tcW w:w="2340" w:type="dxa"/>
            <w:tcMar>
              <w:left w:w="105" w:type="dxa"/>
              <w:right w:w="105" w:type="dxa"/>
            </w:tcMar>
          </w:tcPr>
          <w:p w14:paraId="686D191A"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Step-by-step guide for the technical setup to help with successful integration</w:t>
            </w:r>
          </w:p>
        </w:tc>
        <w:tc>
          <w:tcPr>
            <w:tcW w:w="2340" w:type="dxa"/>
            <w:tcMar>
              <w:left w:w="105" w:type="dxa"/>
              <w:right w:w="105" w:type="dxa"/>
            </w:tcMar>
          </w:tcPr>
          <w:p w14:paraId="3C68FBD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IT, Amwell Telehealth vendors, &amp; EPIC EHR telehealth implementation IT Consultant </w:t>
            </w:r>
          </w:p>
        </w:tc>
        <w:tc>
          <w:tcPr>
            <w:tcW w:w="2430" w:type="dxa"/>
            <w:tcMar>
              <w:left w:w="105" w:type="dxa"/>
              <w:right w:w="105" w:type="dxa"/>
            </w:tcMar>
          </w:tcPr>
          <w:p w14:paraId="229281E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Shared Drive, PDF</w:t>
            </w:r>
          </w:p>
        </w:tc>
      </w:tr>
      <w:tr w:rsidR="004361EB" w:rsidRPr="00AE7058" w14:paraId="4DE0C5DE" w14:textId="77777777">
        <w:trPr>
          <w:trHeight w:val="300"/>
        </w:trPr>
        <w:tc>
          <w:tcPr>
            <w:tcW w:w="2340" w:type="dxa"/>
            <w:tcMar>
              <w:left w:w="105" w:type="dxa"/>
              <w:right w:w="105" w:type="dxa"/>
            </w:tcMar>
          </w:tcPr>
          <w:p w14:paraId="1BA2D417"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Clinical Workflow Guide </w:t>
            </w:r>
          </w:p>
        </w:tc>
        <w:tc>
          <w:tcPr>
            <w:tcW w:w="2340" w:type="dxa"/>
            <w:tcMar>
              <w:left w:w="105" w:type="dxa"/>
              <w:right w:w="105" w:type="dxa"/>
            </w:tcMar>
          </w:tcPr>
          <w:p w14:paraId="50AF3020"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To detail the new ED Workflow with telehealth integration </w:t>
            </w:r>
          </w:p>
        </w:tc>
        <w:tc>
          <w:tcPr>
            <w:tcW w:w="2340" w:type="dxa"/>
            <w:tcMar>
              <w:left w:w="105" w:type="dxa"/>
              <w:right w:w="105" w:type="dxa"/>
            </w:tcMar>
          </w:tcPr>
          <w:p w14:paraId="6BD6172F"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ED Clinical informatics team </w:t>
            </w:r>
          </w:p>
        </w:tc>
        <w:tc>
          <w:tcPr>
            <w:tcW w:w="2430" w:type="dxa"/>
            <w:tcMar>
              <w:left w:w="105" w:type="dxa"/>
              <w:right w:w="105" w:type="dxa"/>
            </w:tcMar>
          </w:tcPr>
          <w:p w14:paraId="0F4464E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Staff portal, Printed copies for individual staff and copies in binders at designated locations</w:t>
            </w:r>
          </w:p>
        </w:tc>
      </w:tr>
      <w:tr w:rsidR="004361EB" w:rsidRPr="00AE7058" w14:paraId="146E754F" w14:textId="77777777">
        <w:trPr>
          <w:trHeight w:val="300"/>
        </w:trPr>
        <w:tc>
          <w:tcPr>
            <w:tcW w:w="2340" w:type="dxa"/>
            <w:tcMar>
              <w:left w:w="105" w:type="dxa"/>
              <w:right w:w="105" w:type="dxa"/>
            </w:tcMar>
          </w:tcPr>
          <w:p w14:paraId="4313B375"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User Manuals (Physician, Nurse, Admin)</w:t>
            </w:r>
          </w:p>
        </w:tc>
        <w:tc>
          <w:tcPr>
            <w:tcW w:w="2340" w:type="dxa"/>
            <w:tcMar>
              <w:left w:w="105" w:type="dxa"/>
              <w:right w:w="105" w:type="dxa"/>
            </w:tcMar>
          </w:tcPr>
          <w:p w14:paraId="65D8793A"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How-to guides tailored to affected roles</w:t>
            </w:r>
          </w:p>
        </w:tc>
        <w:tc>
          <w:tcPr>
            <w:tcW w:w="2340" w:type="dxa"/>
            <w:tcMar>
              <w:left w:w="105" w:type="dxa"/>
              <w:right w:w="105" w:type="dxa"/>
            </w:tcMar>
          </w:tcPr>
          <w:p w14:paraId="3CAF8B3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Training coordinator</w:t>
            </w:r>
          </w:p>
        </w:tc>
        <w:tc>
          <w:tcPr>
            <w:tcW w:w="2430" w:type="dxa"/>
            <w:tcMar>
              <w:left w:w="105" w:type="dxa"/>
              <w:right w:w="105" w:type="dxa"/>
            </w:tcMar>
          </w:tcPr>
          <w:p w14:paraId="357CEBCA"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Email, intranet, Printed copies for individual staff and copies in binders at designated locations</w:t>
            </w:r>
          </w:p>
        </w:tc>
      </w:tr>
      <w:tr w:rsidR="004361EB" w:rsidRPr="00AE7058" w14:paraId="089071C8" w14:textId="77777777">
        <w:trPr>
          <w:trHeight w:val="300"/>
        </w:trPr>
        <w:tc>
          <w:tcPr>
            <w:tcW w:w="2340" w:type="dxa"/>
            <w:tcMar>
              <w:left w:w="105" w:type="dxa"/>
              <w:right w:w="105" w:type="dxa"/>
            </w:tcMar>
          </w:tcPr>
          <w:p w14:paraId="6C9711C4"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Troubleshooting Guide</w:t>
            </w:r>
          </w:p>
        </w:tc>
        <w:tc>
          <w:tcPr>
            <w:tcW w:w="2340" w:type="dxa"/>
            <w:tcMar>
              <w:left w:w="105" w:type="dxa"/>
              <w:right w:w="105" w:type="dxa"/>
            </w:tcMar>
          </w:tcPr>
          <w:p w14:paraId="7A9183A3"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Common issues, solutions and escalation pathways</w:t>
            </w:r>
          </w:p>
        </w:tc>
        <w:tc>
          <w:tcPr>
            <w:tcW w:w="2340" w:type="dxa"/>
            <w:tcMar>
              <w:left w:w="105" w:type="dxa"/>
              <w:right w:w="105" w:type="dxa"/>
            </w:tcMar>
          </w:tcPr>
          <w:p w14:paraId="3B73F296"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Support</w:t>
            </w:r>
          </w:p>
        </w:tc>
        <w:tc>
          <w:tcPr>
            <w:tcW w:w="2430" w:type="dxa"/>
            <w:tcMar>
              <w:left w:w="105" w:type="dxa"/>
              <w:right w:w="105" w:type="dxa"/>
            </w:tcMar>
          </w:tcPr>
          <w:p w14:paraId="6A2E2D65"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Knowledge base, hotline, staff portal and copies in binders at designated locations</w:t>
            </w:r>
          </w:p>
        </w:tc>
      </w:tr>
      <w:tr w:rsidR="004361EB" w:rsidRPr="00AE7058" w14:paraId="12D66B96" w14:textId="77777777">
        <w:trPr>
          <w:trHeight w:val="300"/>
        </w:trPr>
        <w:tc>
          <w:tcPr>
            <w:tcW w:w="2340" w:type="dxa"/>
            <w:tcMar>
              <w:left w:w="105" w:type="dxa"/>
              <w:right w:w="105" w:type="dxa"/>
            </w:tcMar>
          </w:tcPr>
          <w:p w14:paraId="2869C353"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Policy &amp; Compliance Manual</w:t>
            </w:r>
          </w:p>
        </w:tc>
        <w:tc>
          <w:tcPr>
            <w:tcW w:w="2340" w:type="dxa"/>
            <w:tcMar>
              <w:left w:w="105" w:type="dxa"/>
              <w:right w:w="105" w:type="dxa"/>
            </w:tcMar>
          </w:tcPr>
          <w:p w14:paraId="7C770D6F"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HIPAA, hospital standards, escalation procedures</w:t>
            </w:r>
          </w:p>
        </w:tc>
        <w:tc>
          <w:tcPr>
            <w:tcW w:w="2340" w:type="dxa"/>
            <w:tcMar>
              <w:left w:w="105" w:type="dxa"/>
              <w:right w:w="105" w:type="dxa"/>
            </w:tcMar>
          </w:tcPr>
          <w:p w14:paraId="7E4B43B2"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Compliance Officer</w:t>
            </w:r>
          </w:p>
        </w:tc>
        <w:tc>
          <w:tcPr>
            <w:tcW w:w="2430" w:type="dxa"/>
            <w:tcMar>
              <w:left w:w="105" w:type="dxa"/>
              <w:right w:w="105" w:type="dxa"/>
            </w:tcMar>
          </w:tcPr>
          <w:p w14:paraId="287104EB"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Policy portal, orientation packets</w:t>
            </w:r>
          </w:p>
        </w:tc>
      </w:tr>
      <w:tr w:rsidR="004361EB" w:rsidRPr="00AE7058" w14:paraId="5FDF8DFE" w14:textId="77777777">
        <w:trPr>
          <w:trHeight w:val="300"/>
        </w:trPr>
        <w:tc>
          <w:tcPr>
            <w:tcW w:w="2340" w:type="dxa"/>
            <w:tcMar>
              <w:left w:w="105" w:type="dxa"/>
              <w:right w:w="105" w:type="dxa"/>
            </w:tcMar>
          </w:tcPr>
          <w:p w14:paraId="46EA2685"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lastRenderedPageBreak/>
              <w:t>Training Completion Logs</w:t>
            </w:r>
          </w:p>
        </w:tc>
        <w:tc>
          <w:tcPr>
            <w:tcW w:w="2340" w:type="dxa"/>
            <w:tcMar>
              <w:left w:w="105" w:type="dxa"/>
              <w:right w:w="105" w:type="dxa"/>
            </w:tcMar>
          </w:tcPr>
          <w:p w14:paraId="1FD48BAB"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Track staff readiness and certification</w:t>
            </w:r>
          </w:p>
        </w:tc>
        <w:tc>
          <w:tcPr>
            <w:tcW w:w="2340" w:type="dxa"/>
            <w:tcMar>
              <w:left w:w="105" w:type="dxa"/>
              <w:right w:w="105" w:type="dxa"/>
            </w:tcMar>
          </w:tcPr>
          <w:p w14:paraId="37FEE04F" w14:textId="00534988"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Project Manager, Trainers, </w:t>
            </w:r>
            <w:r w:rsidR="00A218CC" w:rsidRPr="00AE7058">
              <w:rPr>
                <w:rFonts w:ascii="Arial" w:eastAsia="Arial" w:hAnsi="Arial" w:cs="Arial"/>
              </w:rPr>
              <w:t>Physician</w:t>
            </w:r>
            <w:r w:rsidRPr="00AE7058">
              <w:rPr>
                <w:rFonts w:ascii="Arial" w:eastAsia="Arial" w:hAnsi="Arial" w:cs="Arial"/>
              </w:rPr>
              <w:t xml:space="preserve"> and Nurse mangers </w:t>
            </w:r>
          </w:p>
        </w:tc>
        <w:tc>
          <w:tcPr>
            <w:tcW w:w="2430" w:type="dxa"/>
            <w:tcMar>
              <w:left w:w="105" w:type="dxa"/>
              <w:right w:w="105" w:type="dxa"/>
            </w:tcMar>
          </w:tcPr>
          <w:p w14:paraId="47F01196"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HR system, compliance audits, and manger folders</w:t>
            </w:r>
          </w:p>
        </w:tc>
      </w:tr>
    </w:tbl>
    <w:p w14:paraId="15051C88" w14:textId="34330B46" w:rsidR="004361EB" w:rsidRPr="00AE7058" w:rsidRDefault="004361EB" w:rsidP="00AE7058">
      <w:pPr>
        <w:pStyle w:val="Heading2"/>
        <w:spacing w:line="480" w:lineRule="auto"/>
        <w:ind w:firstLine="720"/>
        <w:rPr>
          <w:rFonts w:ascii="Arial" w:eastAsia="Arial" w:hAnsi="Arial" w:cs="Arial"/>
          <w:color w:val="auto"/>
          <w:sz w:val="22"/>
          <w:szCs w:val="22"/>
        </w:rPr>
      </w:pPr>
      <w:r w:rsidRPr="00AE7058">
        <w:rPr>
          <w:rFonts w:ascii="Arial" w:eastAsia="Arial" w:hAnsi="Arial" w:cs="Arial"/>
          <w:color w:val="auto"/>
          <w:sz w:val="22"/>
          <w:szCs w:val="22"/>
        </w:rPr>
        <w:t>14.5 Installation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750"/>
        <w:gridCol w:w="5490"/>
        <w:gridCol w:w="3105"/>
      </w:tblGrid>
      <w:tr w:rsidR="004361EB" w:rsidRPr="00AE7058" w14:paraId="05083AC4" w14:textId="77777777">
        <w:trPr>
          <w:trHeight w:val="300"/>
        </w:trPr>
        <w:tc>
          <w:tcPr>
            <w:tcW w:w="750" w:type="dxa"/>
            <w:tcMar>
              <w:left w:w="105" w:type="dxa"/>
              <w:right w:w="105" w:type="dxa"/>
            </w:tcMar>
          </w:tcPr>
          <w:p w14:paraId="00244575"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Step </w:t>
            </w:r>
          </w:p>
        </w:tc>
        <w:tc>
          <w:tcPr>
            <w:tcW w:w="5490" w:type="dxa"/>
            <w:tcMar>
              <w:left w:w="105" w:type="dxa"/>
              <w:right w:w="105" w:type="dxa"/>
            </w:tcMar>
          </w:tcPr>
          <w:p w14:paraId="0A8947E3"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Action</w:t>
            </w:r>
          </w:p>
        </w:tc>
        <w:tc>
          <w:tcPr>
            <w:tcW w:w="3105" w:type="dxa"/>
            <w:tcMar>
              <w:left w:w="105" w:type="dxa"/>
              <w:right w:w="105" w:type="dxa"/>
            </w:tcMar>
          </w:tcPr>
          <w:p w14:paraId="4F9793A7"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Responsible Party </w:t>
            </w:r>
          </w:p>
        </w:tc>
      </w:tr>
      <w:tr w:rsidR="004361EB" w:rsidRPr="00AE7058" w14:paraId="393C401B" w14:textId="77777777">
        <w:trPr>
          <w:trHeight w:val="300"/>
        </w:trPr>
        <w:tc>
          <w:tcPr>
            <w:tcW w:w="750" w:type="dxa"/>
            <w:tcMar>
              <w:left w:w="105" w:type="dxa"/>
              <w:right w:w="105" w:type="dxa"/>
            </w:tcMar>
          </w:tcPr>
          <w:p w14:paraId="27C311E0"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1</w:t>
            </w:r>
          </w:p>
        </w:tc>
        <w:tc>
          <w:tcPr>
            <w:tcW w:w="5490" w:type="dxa"/>
            <w:tcMar>
              <w:left w:w="105" w:type="dxa"/>
              <w:right w:w="105" w:type="dxa"/>
            </w:tcMar>
          </w:tcPr>
          <w:p w14:paraId="0191795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Conduct site readiness assessment in ED</w:t>
            </w:r>
          </w:p>
        </w:tc>
        <w:tc>
          <w:tcPr>
            <w:tcW w:w="3105" w:type="dxa"/>
            <w:tcMar>
              <w:left w:w="105" w:type="dxa"/>
              <w:right w:w="105" w:type="dxa"/>
            </w:tcMar>
          </w:tcPr>
          <w:p w14:paraId="44E8FCEF"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IT &amp; Facilities </w:t>
            </w:r>
          </w:p>
        </w:tc>
      </w:tr>
      <w:tr w:rsidR="004361EB" w:rsidRPr="00AE7058" w14:paraId="6A814500" w14:textId="77777777">
        <w:trPr>
          <w:trHeight w:val="300"/>
        </w:trPr>
        <w:tc>
          <w:tcPr>
            <w:tcW w:w="750" w:type="dxa"/>
            <w:tcMar>
              <w:left w:w="105" w:type="dxa"/>
              <w:right w:w="105" w:type="dxa"/>
            </w:tcMar>
          </w:tcPr>
          <w:p w14:paraId="5774249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2</w:t>
            </w:r>
          </w:p>
        </w:tc>
        <w:tc>
          <w:tcPr>
            <w:tcW w:w="5490" w:type="dxa"/>
            <w:tcMar>
              <w:left w:w="105" w:type="dxa"/>
              <w:right w:w="105" w:type="dxa"/>
            </w:tcMar>
          </w:tcPr>
          <w:p w14:paraId="1DACE4CA"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Install hardware (cameras, tablets, kiosks, Monitors, etc.)</w:t>
            </w:r>
          </w:p>
        </w:tc>
        <w:tc>
          <w:tcPr>
            <w:tcW w:w="3105" w:type="dxa"/>
            <w:tcMar>
              <w:left w:w="105" w:type="dxa"/>
              <w:right w:w="105" w:type="dxa"/>
            </w:tcMar>
          </w:tcPr>
          <w:p w14:paraId="0CD1DFB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&amp; Vendor</w:t>
            </w:r>
          </w:p>
        </w:tc>
      </w:tr>
      <w:tr w:rsidR="004361EB" w:rsidRPr="00AE7058" w14:paraId="2C3A091A" w14:textId="77777777">
        <w:trPr>
          <w:trHeight w:val="300"/>
        </w:trPr>
        <w:tc>
          <w:tcPr>
            <w:tcW w:w="750" w:type="dxa"/>
            <w:tcMar>
              <w:left w:w="105" w:type="dxa"/>
              <w:right w:w="105" w:type="dxa"/>
            </w:tcMar>
          </w:tcPr>
          <w:p w14:paraId="7C410E0D"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3</w:t>
            </w:r>
          </w:p>
        </w:tc>
        <w:tc>
          <w:tcPr>
            <w:tcW w:w="5490" w:type="dxa"/>
            <w:tcMar>
              <w:left w:w="105" w:type="dxa"/>
              <w:right w:w="105" w:type="dxa"/>
            </w:tcMar>
          </w:tcPr>
          <w:p w14:paraId="66C50EF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Configure telehealth software, integrate with EHR</w:t>
            </w:r>
          </w:p>
        </w:tc>
        <w:tc>
          <w:tcPr>
            <w:tcW w:w="3105" w:type="dxa"/>
            <w:tcMar>
              <w:left w:w="105" w:type="dxa"/>
              <w:right w:w="105" w:type="dxa"/>
            </w:tcMar>
          </w:tcPr>
          <w:p w14:paraId="30DD134C"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IT, Clinical informatics, Vendor and EHR specialist </w:t>
            </w:r>
          </w:p>
        </w:tc>
      </w:tr>
      <w:tr w:rsidR="004361EB" w:rsidRPr="00AE7058" w14:paraId="3D0343E7" w14:textId="77777777">
        <w:trPr>
          <w:trHeight w:val="300"/>
        </w:trPr>
        <w:tc>
          <w:tcPr>
            <w:tcW w:w="750" w:type="dxa"/>
            <w:tcMar>
              <w:left w:w="105" w:type="dxa"/>
              <w:right w:w="105" w:type="dxa"/>
            </w:tcMar>
          </w:tcPr>
          <w:p w14:paraId="497BF0A7"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4</w:t>
            </w:r>
          </w:p>
        </w:tc>
        <w:tc>
          <w:tcPr>
            <w:tcW w:w="5490" w:type="dxa"/>
            <w:tcMar>
              <w:left w:w="105" w:type="dxa"/>
              <w:right w:w="105" w:type="dxa"/>
            </w:tcMar>
          </w:tcPr>
          <w:p w14:paraId="32CC1813"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Test connectivity, usability, and security</w:t>
            </w:r>
          </w:p>
        </w:tc>
        <w:tc>
          <w:tcPr>
            <w:tcW w:w="3105" w:type="dxa"/>
            <w:tcMar>
              <w:left w:w="105" w:type="dxa"/>
              <w:right w:w="105" w:type="dxa"/>
            </w:tcMar>
          </w:tcPr>
          <w:p w14:paraId="5AC46FD6"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Clinical informatics, ED staff champions</w:t>
            </w:r>
          </w:p>
        </w:tc>
      </w:tr>
      <w:tr w:rsidR="004361EB" w:rsidRPr="00AE7058" w14:paraId="29E4148B" w14:textId="77777777">
        <w:trPr>
          <w:trHeight w:val="300"/>
        </w:trPr>
        <w:tc>
          <w:tcPr>
            <w:tcW w:w="750" w:type="dxa"/>
            <w:tcMar>
              <w:left w:w="105" w:type="dxa"/>
              <w:right w:w="105" w:type="dxa"/>
            </w:tcMar>
          </w:tcPr>
          <w:p w14:paraId="4150C29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5</w:t>
            </w:r>
          </w:p>
        </w:tc>
        <w:tc>
          <w:tcPr>
            <w:tcW w:w="5490" w:type="dxa"/>
            <w:tcMar>
              <w:left w:w="105" w:type="dxa"/>
              <w:right w:w="105" w:type="dxa"/>
            </w:tcMar>
          </w:tcPr>
          <w:p w14:paraId="52470F1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Set up remote access for physicians and other authorized personnels</w:t>
            </w:r>
          </w:p>
        </w:tc>
        <w:tc>
          <w:tcPr>
            <w:tcW w:w="3105" w:type="dxa"/>
            <w:tcMar>
              <w:left w:w="105" w:type="dxa"/>
              <w:right w:w="105" w:type="dxa"/>
            </w:tcMar>
          </w:tcPr>
          <w:p w14:paraId="0B1B1AE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team</w:t>
            </w:r>
          </w:p>
        </w:tc>
      </w:tr>
      <w:tr w:rsidR="004361EB" w:rsidRPr="00AE7058" w14:paraId="187393C8" w14:textId="77777777">
        <w:trPr>
          <w:trHeight w:val="300"/>
        </w:trPr>
        <w:tc>
          <w:tcPr>
            <w:tcW w:w="750" w:type="dxa"/>
            <w:tcMar>
              <w:left w:w="105" w:type="dxa"/>
              <w:right w:w="105" w:type="dxa"/>
            </w:tcMar>
          </w:tcPr>
          <w:p w14:paraId="2DF4DF4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6</w:t>
            </w:r>
          </w:p>
        </w:tc>
        <w:tc>
          <w:tcPr>
            <w:tcW w:w="5490" w:type="dxa"/>
            <w:tcMar>
              <w:left w:w="105" w:type="dxa"/>
              <w:right w:w="105" w:type="dxa"/>
            </w:tcMar>
          </w:tcPr>
          <w:p w14:paraId="26277FC4"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Validate system with pilot users (soft launch)</w:t>
            </w:r>
          </w:p>
        </w:tc>
        <w:tc>
          <w:tcPr>
            <w:tcW w:w="3105" w:type="dxa"/>
            <w:tcMar>
              <w:left w:w="105" w:type="dxa"/>
              <w:right w:w="105" w:type="dxa"/>
            </w:tcMar>
          </w:tcPr>
          <w:p w14:paraId="545D402B"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Project Manager, Key Physician and Nursing users</w:t>
            </w:r>
          </w:p>
        </w:tc>
      </w:tr>
      <w:tr w:rsidR="004361EB" w:rsidRPr="00AE7058" w14:paraId="2D4305FF" w14:textId="77777777">
        <w:trPr>
          <w:trHeight w:val="300"/>
        </w:trPr>
        <w:tc>
          <w:tcPr>
            <w:tcW w:w="750" w:type="dxa"/>
            <w:tcMar>
              <w:left w:w="105" w:type="dxa"/>
              <w:right w:w="105" w:type="dxa"/>
            </w:tcMar>
          </w:tcPr>
          <w:p w14:paraId="24F91130"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7</w:t>
            </w:r>
          </w:p>
        </w:tc>
        <w:tc>
          <w:tcPr>
            <w:tcW w:w="5490" w:type="dxa"/>
            <w:tcMar>
              <w:left w:w="105" w:type="dxa"/>
              <w:right w:w="105" w:type="dxa"/>
            </w:tcMar>
          </w:tcPr>
          <w:p w14:paraId="02151464"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Final sign-off for go-live</w:t>
            </w:r>
          </w:p>
        </w:tc>
        <w:tc>
          <w:tcPr>
            <w:tcW w:w="3105" w:type="dxa"/>
            <w:tcMar>
              <w:left w:w="105" w:type="dxa"/>
              <w:right w:w="105" w:type="dxa"/>
            </w:tcMar>
          </w:tcPr>
          <w:p w14:paraId="7DBBEB6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Hospital Leadership, ED Leadership and Sponsors </w:t>
            </w:r>
          </w:p>
        </w:tc>
      </w:tr>
    </w:tbl>
    <w:p w14:paraId="4E287057" w14:textId="77777777" w:rsidR="004361EB" w:rsidRPr="00AE7058" w:rsidRDefault="004361EB" w:rsidP="00AE7058">
      <w:pPr>
        <w:pStyle w:val="Heading2"/>
        <w:spacing w:line="480" w:lineRule="auto"/>
        <w:ind w:firstLine="720"/>
        <w:rPr>
          <w:rFonts w:ascii="Arial" w:eastAsia="Arial" w:hAnsi="Arial" w:cs="Arial"/>
          <w:color w:val="auto"/>
          <w:sz w:val="22"/>
          <w:szCs w:val="22"/>
        </w:rPr>
      </w:pPr>
      <w:r w:rsidRPr="00AE7058">
        <w:rPr>
          <w:rFonts w:ascii="Arial" w:eastAsia="Arial" w:hAnsi="Arial" w:cs="Arial"/>
          <w:color w:val="auto"/>
          <w:sz w:val="22"/>
          <w:szCs w:val="22"/>
        </w:rPr>
        <w:t>14.6 Training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60"/>
        <w:gridCol w:w="1860"/>
        <w:gridCol w:w="1860"/>
        <w:gridCol w:w="1860"/>
        <w:gridCol w:w="1860"/>
      </w:tblGrid>
      <w:tr w:rsidR="004361EB" w:rsidRPr="00AE7058" w14:paraId="05CC6BBE" w14:textId="77777777">
        <w:trPr>
          <w:trHeight w:val="300"/>
        </w:trPr>
        <w:tc>
          <w:tcPr>
            <w:tcW w:w="1860" w:type="dxa"/>
            <w:tcMar>
              <w:left w:w="105" w:type="dxa"/>
              <w:right w:w="105" w:type="dxa"/>
            </w:tcMar>
          </w:tcPr>
          <w:p w14:paraId="006A951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Personnel</w:t>
            </w:r>
          </w:p>
        </w:tc>
        <w:tc>
          <w:tcPr>
            <w:tcW w:w="1860" w:type="dxa"/>
            <w:tcMar>
              <w:left w:w="105" w:type="dxa"/>
              <w:right w:w="105" w:type="dxa"/>
            </w:tcMar>
          </w:tcPr>
          <w:p w14:paraId="13E68B3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Training Type</w:t>
            </w:r>
          </w:p>
        </w:tc>
        <w:tc>
          <w:tcPr>
            <w:tcW w:w="1860" w:type="dxa"/>
            <w:tcMar>
              <w:left w:w="105" w:type="dxa"/>
              <w:right w:w="105" w:type="dxa"/>
            </w:tcMar>
          </w:tcPr>
          <w:p w14:paraId="0E7894FB"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Format</w:t>
            </w:r>
          </w:p>
        </w:tc>
        <w:tc>
          <w:tcPr>
            <w:tcW w:w="1860" w:type="dxa"/>
            <w:tcMar>
              <w:left w:w="105" w:type="dxa"/>
              <w:right w:w="105" w:type="dxa"/>
            </w:tcMar>
          </w:tcPr>
          <w:p w14:paraId="42F81CCA"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Trainer</w:t>
            </w:r>
          </w:p>
        </w:tc>
        <w:tc>
          <w:tcPr>
            <w:tcW w:w="1860" w:type="dxa"/>
            <w:tcMar>
              <w:left w:w="105" w:type="dxa"/>
              <w:right w:w="105" w:type="dxa"/>
            </w:tcMar>
          </w:tcPr>
          <w:p w14:paraId="43754B0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Assessment </w:t>
            </w:r>
          </w:p>
        </w:tc>
      </w:tr>
      <w:tr w:rsidR="004361EB" w:rsidRPr="00AE7058" w14:paraId="14291FDB" w14:textId="77777777">
        <w:trPr>
          <w:trHeight w:val="300"/>
        </w:trPr>
        <w:tc>
          <w:tcPr>
            <w:tcW w:w="1860" w:type="dxa"/>
            <w:tcMar>
              <w:left w:w="105" w:type="dxa"/>
              <w:right w:w="105" w:type="dxa"/>
            </w:tcMar>
          </w:tcPr>
          <w:p w14:paraId="0E4E18D7"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ED Physicians </w:t>
            </w:r>
          </w:p>
        </w:tc>
        <w:tc>
          <w:tcPr>
            <w:tcW w:w="1860" w:type="dxa"/>
            <w:tcMar>
              <w:left w:w="105" w:type="dxa"/>
              <w:right w:w="105" w:type="dxa"/>
            </w:tcMar>
          </w:tcPr>
          <w:p w14:paraId="651BA826"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Physician Clinical workflow, </w:t>
            </w:r>
            <w:r w:rsidRPr="00AE7058">
              <w:rPr>
                <w:rFonts w:ascii="Arial" w:eastAsia="Arial" w:hAnsi="Arial" w:cs="Arial"/>
              </w:rPr>
              <w:lastRenderedPageBreak/>
              <w:t>telehealth documentation</w:t>
            </w:r>
          </w:p>
        </w:tc>
        <w:tc>
          <w:tcPr>
            <w:tcW w:w="1860" w:type="dxa"/>
            <w:tcMar>
              <w:left w:w="105" w:type="dxa"/>
              <w:right w:w="105" w:type="dxa"/>
            </w:tcMar>
          </w:tcPr>
          <w:p w14:paraId="710EB4E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lastRenderedPageBreak/>
              <w:t xml:space="preserve">Live session with role-playing </w:t>
            </w:r>
            <w:r w:rsidRPr="00AE7058">
              <w:rPr>
                <w:rFonts w:ascii="Arial" w:eastAsia="Arial" w:hAnsi="Arial" w:cs="Arial"/>
              </w:rPr>
              <w:lastRenderedPageBreak/>
              <w:t>in the training environment</w:t>
            </w:r>
          </w:p>
        </w:tc>
        <w:tc>
          <w:tcPr>
            <w:tcW w:w="1860" w:type="dxa"/>
            <w:tcMar>
              <w:left w:w="105" w:type="dxa"/>
              <w:right w:w="105" w:type="dxa"/>
            </w:tcMar>
          </w:tcPr>
          <w:p w14:paraId="5C3F3931" w14:textId="0DF63F36" w:rsidR="004361EB" w:rsidRPr="00AE7058" w:rsidRDefault="00A218CC" w:rsidP="00AE7058">
            <w:pPr>
              <w:spacing w:line="480" w:lineRule="auto"/>
              <w:rPr>
                <w:rFonts w:ascii="Arial" w:eastAsia="Arial" w:hAnsi="Arial" w:cs="Arial"/>
              </w:rPr>
            </w:pPr>
            <w:r w:rsidRPr="00AE7058">
              <w:rPr>
                <w:rFonts w:ascii="Arial" w:eastAsia="Arial" w:hAnsi="Arial" w:cs="Arial"/>
              </w:rPr>
              <w:lastRenderedPageBreak/>
              <w:t>Physician</w:t>
            </w:r>
            <w:r w:rsidR="004361EB" w:rsidRPr="00AE7058">
              <w:rPr>
                <w:rFonts w:ascii="Arial" w:eastAsia="Arial" w:hAnsi="Arial" w:cs="Arial"/>
              </w:rPr>
              <w:t xml:space="preserve"> Champion and </w:t>
            </w:r>
            <w:r w:rsidR="004361EB" w:rsidRPr="00AE7058">
              <w:rPr>
                <w:rFonts w:ascii="Arial" w:eastAsia="Arial" w:hAnsi="Arial" w:cs="Arial"/>
              </w:rPr>
              <w:lastRenderedPageBreak/>
              <w:t xml:space="preserve">Clinical informatics </w:t>
            </w:r>
          </w:p>
        </w:tc>
        <w:tc>
          <w:tcPr>
            <w:tcW w:w="1860" w:type="dxa"/>
            <w:tcMar>
              <w:left w:w="105" w:type="dxa"/>
              <w:right w:w="105" w:type="dxa"/>
            </w:tcMar>
          </w:tcPr>
          <w:p w14:paraId="0081F1E2"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lastRenderedPageBreak/>
              <w:t>Case Simulation</w:t>
            </w:r>
          </w:p>
        </w:tc>
      </w:tr>
      <w:tr w:rsidR="004361EB" w:rsidRPr="00AE7058" w14:paraId="05669A68" w14:textId="77777777">
        <w:trPr>
          <w:trHeight w:val="300"/>
        </w:trPr>
        <w:tc>
          <w:tcPr>
            <w:tcW w:w="1860" w:type="dxa"/>
            <w:tcMar>
              <w:left w:w="105" w:type="dxa"/>
              <w:right w:w="105" w:type="dxa"/>
            </w:tcMar>
          </w:tcPr>
          <w:p w14:paraId="08B7C33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Nurses &amp; Support Staff</w:t>
            </w:r>
          </w:p>
        </w:tc>
        <w:tc>
          <w:tcPr>
            <w:tcW w:w="1860" w:type="dxa"/>
            <w:tcMar>
              <w:left w:w="105" w:type="dxa"/>
              <w:right w:w="105" w:type="dxa"/>
            </w:tcMar>
          </w:tcPr>
          <w:p w14:paraId="0CC9E6B9"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Clinical Workflow tailored to role, Telehealth equipment use, triage protocols</w:t>
            </w:r>
          </w:p>
        </w:tc>
        <w:tc>
          <w:tcPr>
            <w:tcW w:w="1860" w:type="dxa"/>
            <w:tcMar>
              <w:left w:w="105" w:type="dxa"/>
              <w:right w:w="105" w:type="dxa"/>
            </w:tcMar>
          </w:tcPr>
          <w:p w14:paraId="38A50416"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Live session with role-playing in training environment for Nurses and pertinent support staff. For other support staff, onsite hands-on with videos </w:t>
            </w:r>
          </w:p>
        </w:tc>
        <w:tc>
          <w:tcPr>
            <w:tcW w:w="1860" w:type="dxa"/>
            <w:tcMar>
              <w:left w:w="105" w:type="dxa"/>
              <w:right w:w="105" w:type="dxa"/>
            </w:tcMar>
          </w:tcPr>
          <w:p w14:paraId="2D9A9D04"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Clinical informatics and Training coordinator </w:t>
            </w:r>
          </w:p>
        </w:tc>
        <w:tc>
          <w:tcPr>
            <w:tcW w:w="1860" w:type="dxa"/>
            <w:tcMar>
              <w:left w:w="105" w:type="dxa"/>
              <w:right w:w="105" w:type="dxa"/>
            </w:tcMar>
          </w:tcPr>
          <w:p w14:paraId="1F867C98"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Case simulation, checklist and feedback </w:t>
            </w:r>
          </w:p>
        </w:tc>
      </w:tr>
      <w:tr w:rsidR="004361EB" w:rsidRPr="00AE7058" w14:paraId="45123853" w14:textId="77777777">
        <w:trPr>
          <w:trHeight w:val="300"/>
        </w:trPr>
        <w:tc>
          <w:tcPr>
            <w:tcW w:w="1860" w:type="dxa"/>
            <w:tcMar>
              <w:left w:w="105" w:type="dxa"/>
              <w:right w:w="105" w:type="dxa"/>
            </w:tcMar>
          </w:tcPr>
          <w:p w14:paraId="4C3E2A53"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IT &amp; Admin Support</w:t>
            </w:r>
          </w:p>
        </w:tc>
        <w:tc>
          <w:tcPr>
            <w:tcW w:w="1860" w:type="dxa"/>
            <w:tcMar>
              <w:left w:w="105" w:type="dxa"/>
              <w:right w:w="105" w:type="dxa"/>
            </w:tcMar>
          </w:tcPr>
          <w:p w14:paraId="07EA81E1"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System maintenance, user support </w:t>
            </w:r>
          </w:p>
        </w:tc>
        <w:tc>
          <w:tcPr>
            <w:tcW w:w="1860" w:type="dxa"/>
            <w:tcMar>
              <w:left w:w="105" w:type="dxa"/>
              <w:right w:w="105" w:type="dxa"/>
            </w:tcMar>
          </w:tcPr>
          <w:p w14:paraId="4A855267"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Internal Knowledge transfer</w:t>
            </w:r>
          </w:p>
        </w:tc>
        <w:tc>
          <w:tcPr>
            <w:tcW w:w="1860" w:type="dxa"/>
            <w:tcMar>
              <w:left w:w="105" w:type="dxa"/>
              <w:right w:w="105" w:type="dxa"/>
            </w:tcMar>
          </w:tcPr>
          <w:p w14:paraId="77B72610"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Vendor &amp; IT lead</w:t>
            </w:r>
          </w:p>
        </w:tc>
        <w:tc>
          <w:tcPr>
            <w:tcW w:w="1860" w:type="dxa"/>
            <w:tcMar>
              <w:left w:w="105" w:type="dxa"/>
              <w:right w:w="105" w:type="dxa"/>
            </w:tcMar>
          </w:tcPr>
          <w:p w14:paraId="483C1C30"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Live testing </w:t>
            </w:r>
          </w:p>
        </w:tc>
      </w:tr>
      <w:tr w:rsidR="004361EB" w:rsidRPr="00AE7058" w14:paraId="3E8C8036" w14:textId="77777777">
        <w:trPr>
          <w:trHeight w:val="300"/>
        </w:trPr>
        <w:tc>
          <w:tcPr>
            <w:tcW w:w="1860" w:type="dxa"/>
            <w:tcMar>
              <w:left w:w="105" w:type="dxa"/>
              <w:right w:w="105" w:type="dxa"/>
            </w:tcMar>
          </w:tcPr>
          <w:p w14:paraId="6707AEA7"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Patient-facing Staff</w:t>
            </w:r>
          </w:p>
        </w:tc>
        <w:tc>
          <w:tcPr>
            <w:tcW w:w="1860" w:type="dxa"/>
            <w:tcMar>
              <w:left w:w="105" w:type="dxa"/>
              <w:right w:w="105" w:type="dxa"/>
            </w:tcMar>
          </w:tcPr>
          <w:p w14:paraId="2CC42917"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Patient onboarding to Telehealth </w:t>
            </w:r>
          </w:p>
        </w:tc>
        <w:tc>
          <w:tcPr>
            <w:tcW w:w="1860" w:type="dxa"/>
            <w:tcMar>
              <w:left w:w="105" w:type="dxa"/>
              <w:right w:w="105" w:type="dxa"/>
            </w:tcMar>
          </w:tcPr>
          <w:p w14:paraId="7C692AD2"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Demo Sessions and FAQs</w:t>
            </w:r>
          </w:p>
        </w:tc>
        <w:tc>
          <w:tcPr>
            <w:tcW w:w="1860" w:type="dxa"/>
            <w:tcMar>
              <w:left w:w="105" w:type="dxa"/>
              <w:right w:w="105" w:type="dxa"/>
            </w:tcMar>
          </w:tcPr>
          <w:p w14:paraId="699CC7D4"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Communications lead </w:t>
            </w:r>
          </w:p>
        </w:tc>
        <w:tc>
          <w:tcPr>
            <w:tcW w:w="1860" w:type="dxa"/>
            <w:tcMar>
              <w:left w:w="105" w:type="dxa"/>
              <w:right w:w="105" w:type="dxa"/>
            </w:tcMar>
          </w:tcPr>
          <w:p w14:paraId="3EAAEE80"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Role-based Quizzes</w:t>
            </w:r>
          </w:p>
        </w:tc>
      </w:tr>
      <w:tr w:rsidR="004361EB" w:rsidRPr="00AE7058" w14:paraId="6A6BD2AD" w14:textId="77777777">
        <w:trPr>
          <w:trHeight w:val="300"/>
        </w:trPr>
        <w:tc>
          <w:tcPr>
            <w:tcW w:w="1860" w:type="dxa"/>
            <w:tcMar>
              <w:left w:w="105" w:type="dxa"/>
              <w:right w:w="105" w:type="dxa"/>
            </w:tcMar>
          </w:tcPr>
          <w:p w14:paraId="2F1F7E0C"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Leadership/ Management </w:t>
            </w:r>
          </w:p>
        </w:tc>
        <w:tc>
          <w:tcPr>
            <w:tcW w:w="1860" w:type="dxa"/>
            <w:tcMar>
              <w:left w:w="105" w:type="dxa"/>
              <w:right w:w="105" w:type="dxa"/>
            </w:tcMar>
          </w:tcPr>
          <w:p w14:paraId="66335172"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High level oversight, performance monitoring </w:t>
            </w:r>
          </w:p>
        </w:tc>
        <w:tc>
          <w:tcPr>
            <w:tcW w:w="1860" w:type="dxa"/>
            <w:tcMar>
              <w:left w:w="105" w:type="dxa"/>
              <w:right w:w="105" w:type="dxa"/>
            </w:tcMar>
          </w:tcPr>
          <w:p w14:paraId="59C8805E"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Briefings, dashboard</w:t>
            </w:r>
          </w:p>
        </w:tc>
        <w:tc>
          <w:tcPr>
            <w:tcW w:w="1860" w:type="dxa"/>
            <w:tcMar>
              <w:left w:w="105" w:type="dxa"/>
              <w:right w:w="105" w:type="dxa"/>
            </w:tcMar>
          </w:tcPr>
          <w:p w14:paraId="7BF17CF2"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 xml:space="preserve">Project Manager </w:t>
            </w:r>
          </w:p>
        </w:tc>
        <w:tc>
          <w:tcPr>
            <w:tcW w:w="1860" w:type="dxa"/>
            <w:tcMar>
              <w:left w:w="105" w:type="dxa"/>
              <w:right w:w="105" w:type="dxa"/>
            </w:tcMar>
          </w:tcPr>
          <w:p w14:paraId="7A535835" w14:textId="77777777" w:rsidR="004361EB" w:rsidRPr="00AE7058" w:rsidRDefault="004361EB" w:rsidP="00AE7058">
            <w:pPr>
              <w:spacing w:line="480" w:lineRule="auto"/>
              <w:rPr>
                <w:rFonts w:ascii="Arial" w:eastAsia="Arial" w:hAnsi="Arial" w:cs="Arial"/>
              </w:rPr>
            </w:pPr>
            <w:r w:rsidRPr="00AE7058">
              <w:rPr>
                <w:rFonts w:ascii="Arial" w:eastAsia="Arial" w:hAnsi="Arial" w:cs="Arial"/>
              </w:rPr>
              <w:t>Confirmation of understanding</w:t>
            </w:r>
          </w:p>
        </w:tc>
      </w:tr>
    </w:tbl>
    <w:p w14:paraId="457E2691" w14:textId="77777777" w:rsidR="004361EB" w:rsidRPr="00AE7058" w:rsidRDefault="004361EB" w:rsidP="00AE7058">
      <w:pPr>
        <w:pStyle w:val="Heading2"/>
        <w:shd w:val="clear" w:color="auto" w:fill="FFFFFF" w:themeFill="background1"/>
        <w:spacing w:before="0" w:after="0" w:line="480" w:lineRule="auto"/>
        <w:ind w:firstLine="720"/>
        <w:rPr>
          <w:rFonts w:ascii="Arial" w:eastAsia="Arial" w:hAnsi="Arial" w:cs="Arial"/>
          <w:color w:val="auto"/>
          <w:sz w:val="22"/>
          <w:szCs w:val="22"/>
        </w:rPr>
      </w:pPr>
      <w:r w:rsidRPr="00AE7058">
        <w:rPr>
          <w:rFonts w:ascii="Arial" w:eastAsia="Arial" w:hAnsi="Arial" w:cs="Arial"/>
          <w:color w:val="auto"/>
          <w:sz w:val="22"/>
          <w:szCs w:val="22"/>
        </w:rPr>
        <w:lastRenderedPageBreak/>
        <w:t>14.7 Implementation (Go Live) Strategy</w:t>
      </w:r>
    </w:p>
    <w:p w14:paraId="139A5BD9" w14:textId="77777777" w:rsidR="004361EB" w:rsidRPr="00AE7058" w:rsidRDefault="004361EB" w:rsidP="00AE7058">
      <w:pPr>
        <w:spacing w:after="0" w:line="480" w:lineRule="auto"/>
        <w:rPr>
          <w:rFonts w:ascii="Arial" w:eastAsia="Arial" w:hAnsi="Arial" w:cs="Arial"/>
        </w:rPr>
      </w:pPr>
      <w:r w:rsidRPr="00AE7058">
        <w:rPr>
          <w:rFonts w:ascii="Arial" w:eastAsia="Arial" w:hAnsi="Arial" w:cs="Arial"/>
          <w:b/>
          <w:bCs/>
        </w:rPr>
        <w:t>Chose Strategy: Phase Go-Live</w:t>
      </w:r>
    </w:p>
    <w:p w14:paraId="23C25F23" w14:textId="77777777" w:rsidR="004361EB" w:rsidRPr="00AE7058" w:rsidRDefault="004361EB" w:rsidP="00AE7058">
      <w:pPr>
        <w:spacing w:after="0" w:line="480" w:lineRule="auto"/>
        <w:rPr>
          <w:rFonts w:ascii="Arial" w:eastAsia="Arial" w:hAnsi="Arial" w:cs="Arial"/>
        </w:rPr>
      </w:pPr>
      <w:r w:rsidRPr="00AE7058">
        <w:rPr>
          <w:rFonts w:ascii="Arial" w:eastAsia="Arial" w:hAnsi="Arial" w:cs="Arial"/>
        </w:rPr>
        <w:t>Due to the clinical impact, patient safety considerations, and potential technical complexity of integrating Amwell with the EPIC EHR system, a phased rollout strategy will be used rather than a "big bang" implementation. A phased approach will ensure a smoother transition, provide ample time for issue identification and resolution, and allow users to build confidence before the system is fully operational across all ED functions.</w:t>
      </w:r>
    </w:p>
    <w:p w14:paraId="72C88A3E" w14:textId="77777777" w:rsidR="004361EB" w:rsidRPr="00AE7058" w:rsidRDefault="004361EB" w:rsidP="00AE7058">
      <w:pPr>
        <w:spacing w:after="0" w:line="480" w:lineRule="auto"/>
        <w:rPr>
          <w:rFonts w:ascii="Arial" w:eastAsia="Arial" w:hAnsi="Arial" w:cs="Arial"/>
        </w:rPr>
      </w:pPr>
      <w:r w:rsidRPr="00AE7058">
        <w:rPr>
          <w:rFonts w:ascii="Arial" w:eastAsia="Arial" w:hAnsi="Arial" w:cs="Arial"/>
          <w:b/>
          <w:bCs/>
        </w:rPr>
        <w:t>Phase 1: Soft Launch Pilot</w:t>
      </w:r>
    </w:p>
    <w:p w14:paraId="126C6623" w14:textId="77777777" w:rsidR="004361EB" w:rsidRPr="00AE7058" w:rsidRDefault="004361EB" w:rsidP="00974493">
      <w:pPr>
        <w:pStyle w:val="ListParagraph"/>
        <w:numPr>
          <w:ilvl w:val="0"/>
          <w:numId w:val="24"/>
        </w:numPr>
        <w:spacing w:after="0" w:line="480" w:lineRule="auto"/>
        <w:rPr>
          <w:rFonts w:ascii="Arial" w:eastAsia="Arial" w:hAnsi="Arial" w:cs="Arial"/>
        </w:rPr>
      </w:pPr>
      <w:r w:rsidRPr="00AE7058">
        <w:rPr>
          <w:rFonts w:ascii="Arial" w:eastAsia="Arial" w:hAnsi="Arial" w:cs="Arial"/>
        </w:rPr>
        <w:t>Scope: Implementation in a single ED unit with lower acuity and volume to limit patient risk.</w:t>
      </w:r>
    </w:p>
    <w:p w14:paraId="6396F8B2" w14:textId="77777777" w:rsidR="004361EB" w:rsidRPr="00AE7058" w:rsidRDefault="004361EB" w:rsidP="00974493">
      <w:pPr>
        <w:pStyle w:val="ListParagraph"/>
        <w:numPr>
          <w:ilvl w:val="0"/>
          <w:numId w:val="24"/>
        </w:numPr>
        <w:spacing w:after="0" w:line="480" w:lineRule="auto"/>
        <w:rPr>
          <w:rFonts w:ascii="Arial" w:eastAsia="Arial" w:hAnsi="Arial" w:cs="Arial"/>
        </w:rPr>
      </w:pPr>
      <w:r w:rsidRPr="00AE7058">
        <w:rPr>
          <w:rFonts w:ascii="Arial" w:eastAsia="Arial" w:hAnsi="Arial" w:cs="Arial"/>
        </w:rPr>
        <w:t>Duration: 5 business days.</w:t>
      </w:r>
    </w:p>
    <w:p w14:paraId="31CFB668" w14:textId="77777777" w:rsidR="004361EB" w:rsidRPr="00AE7058" w:rsidRDefault="004361EB" w:rsidP="00974493">
      <w:pPr>
        <w:pStyle w:val="ListParagraph"/>
        <w:numPr>
          <w:ilvl w:val="0"/>
          <w:numId w:val="24"/>
        </w:numPr>
        <w:spacing w:after="0" w:line="480" w:lineRule="auto"/>
        <w:rPr>
          <w:rFonts w:ascii="Arial" w:eastAsia="Arial" w:hAnsi="Arial" w:cs="Arial"/>
        </w:rPr>
      </w:pPr>
      <w:r w:rsidRPr="00AE7058">
        <w:rPr>
          <w:rFonts w:ascii="Arial" w:eastAsia="Arial" w:hAnsi="Arial" w:cs="Arial"/>
        </w:rPr>
        <w:t>Involved Personnel: Physician ED Champion designated super-user nurses, IT lead, Clinical Informatics.</w:t>
      </w:r>
    </w:p>
    <w:p w14:paraId="08958349" w14:textId="77777777" w:rsidR="004361EB" w:rsidRPr="00AE7058" w:rsidRDefault="004361EB" w:rsidP="00974493">
      <w:pPr>
        <w:pStyle w:val="ListParagraph"/>
        <w:numPr>
          <w:ilvl w:val="0"/>
          <w:numId w:val="24"/>
        </w:numPr>
        <w:spacing w:after="0" w:line="480" w:lineRule="auto"/>
        <w:rPr>
          <w:rFonts w:ascii="Arial" w:eastAsia="Arial" w:hAnsi="Arial" w:cs="Arial"/>
        </w:rPr>
      </w:pPr>
      <w:r w:rsidRPr="00AE7058">
        <w:rPr>
          <w:rFonts w:ascii="Arial" w:eastAsia="Arial" w:hAnsi="Arial" w:cs="Arial"/>
        </w:rPr>
        <w:t>Objectives:</w:t>
      </w:r>
    </w:p>
    <w:p w14:paraId="6ADA3047" w14:textId="77777777" w:rsidR="004361EB" w:rsidRPr="00AE7058" w:rsidRDefault="004361EB" w:rsidP="00974493">
      <w:pPr>
        <w:pStyle w:val="ListParagraph"/>
        <w:numPr>
          <w:ilvl w:val="1"/>
          <w:numId w:val="24"/>
        </w:numPr>
        <w:spacing w:after="0" w:line="480" w:lineRule="auto"/>
        <w:rPr>
          <w:rFonts w:ascii="Arial" w:eastAsia="Arial" w:hAnsi="Arial" w:cs="Arial"/>
        </w:rPr>
      </w:pPr>
      <w:r w:rsidRPr="00AE7058">
        <w:rPr>
          <w:rFonts w:ascii="Arial" w:eastAsia="Arial" w:hAnsi="Arial" w:cs="Arial"/>
        </w:rPr>
        <w:t>Evaluate basic telehealth functionality: connectivity, scheduling, virtual consultations.</w:t>
      </w:r>
    </w:p>
    <w:p w14:paraId="4F7B0CCD" w14:textId="77777777" w:rsidR="004361EB" w:rsidRPr="00AE7058" w:rsidRDefault="004361EB" w:rsidP="00974493">
      <w:pPr>
        <w:pStyle w:val="ListParagraph"/>
        <w:numPr>
          <w:ilvl w:val="1"/>
          <w:numId w:val="24"/>
        </w:numPr>
        <w:spacing w:after="0" w:line="480" w:lineRule="auto"/>
        <w:rPr>
          <w:rFonts w:ascii="Arial" w:eastAsia="Arial" w:hAnsi="Arial" w:cs="Arial"/>
        </w:rPr>
      </w:pPr>
      <w:r w:rsidRPr="00AE7058">
        <w:rPr>
          <w:rFonts w:ascii="Arial" w:eastAsia="Arial" w:hAnsi="Arial" w:cs="Arial"/>
        </w:rPr>
        <w:t>Confirm system stability and real-time EPIC data flow.</w:t>
      </w:r>
    </w:p>
    <w:p w14:paraId="3EA6FBCD" w14:textId="77777777" w:rsidR="004361EB" w:rsidRPr="00AE7058" w:rsidRDefault="004361EB" w:rsidP="00974493">
      <w:pPr>
        <w:pStyle w:val="ListParagraph"/>
        <w:numPr>
          <w:ilvl w:val="1"/>
          <w:numId w:val="24"/>
        </w:numPr>
        <w:spacing w:after="0" w:line="480" w:lineRule="auto"/>
        <w:rPr>
          <w:rFonts w:ascii="Arial" w:eastAsia="Arial" w:hAnsi="Arial" w:cs="Arial"/>
        </w:rPr>
      </w:pPr>
      <w:r w:rsidRPr="00AE7058">
        <w:rPr>
          <w:rFonts w:ascii="Arial" w:eastAsia="Arial" w:hAnsi="Arial" w:cs="Arial"/>
        </w:rPr>
        <w:t>Track user activity logs and gather detailed user experience feedback.</w:t>
      </w:r>
    </w:p>
    <w:p w14:paraId="2716AD75" w14:textId="77777777" w:rsidR="004361EB" w:rsidRPr="00AE7058" w:rsidRDefault="004361EB" w:rsidP="00974493">
      <w:pPr>
        <w:pStyle w:val="ListParagraph"/>
        <w:numPr>
          <w:ilvl w:val="0"/>
          <w:numId w:val="24"/>
        </w:numPr>
        <w:spacing w:after="0" w:line="480" w:lineRule="auto"/>
        <w:rPr>
          <w:rFonts w:ascii="Arial" w:eastAsia="Arial" w:hAnsi="Arial" w:cs="Arial"/>
        </w:rPr>
      </w:pPr>
      <w:r w:rsidRPr="00AE7058">
        <w:rPr>
          <w:rFonts w:ascii="Arial" w:eastAsia="Arial" w:hAnsi="Arial" w:cs="Arial"/>
        </w:rPr>
        <w:t>Activities:</w:t>
      </w:r>
    </w:p>
    <w:p w14:paraId="2C092E02" w14:textId="77777777" w:rsidR="004361EB" w:rsidRPr="00AE7058" w:rsidRDefault="004361EB" w:rsidP="00974493">
      <w:pPr>
        <w:pStyle w:val="ListParagraph"/>
        <w:numPr>
          <w:ilvl w:val="1"/>
          <w:numId w:val="24"/>
        </w:numPr>
        <w:spacing w:after="0" w:line="480" w:lineRule="auto"/>
        <w:rPr>
          <w:rFonts w:ascii="Arial" w:eastAsia="Arial" w:hAnsi="Arial" w:cs="Arial"/>
        </w:rPr>
      </w:pPr>
      <w:r w:rsidRPr="00AE7058">
        <w:rPr>
          <w:rFonts w:ascii="Arial" w:eastAsia="Arial" w:hAnsi="Arial" w:cs="Arial"/>
        </w:rPr>
        <w:t>Simulated patient encounters to test triage redirection workflows.</w:t>
      </w:r>
    </w:p>
    <w:p w14:paraId="7736C7A8" w14:textId="77777777" w:rsidR="004361EB" w:rsidRPr="00AE7058" w:rsidRDefault="004361EB" w:rsidP="00974493">
      <w:pPr>
        <w:pStyle w:val="ListParagraph"/>
        <w:numPr>
          <w:ilvl w:val="1"/>
          <w:numId w:val="24"/>
        </w:numPr>
        <w:spacing w:after="0" w:line="480" w:lineRule="auto"/>
        <w:rPr>
          <w:rFonts w:ascii="Arial" w:eastAsia="Arial" w:hAnsi="Arial" w:cs="Arial"/>
        </w:rPr>
      </w:pPr>
      <w:r w:rsidRPr="00AE7058">
        <w:rPr>
          <w:rFonts w:ascii="Arial" w:eastAsia="Arial" w:hAnsi="Arial" w:cs="Arial"/>
        </w:rPr>
        <w:t>Issue tracking via shared Go-Live Issue Log.</w:t>
      </w:r>
    </w:p>
    <w:p w14:paraId="0B967C6F" w14:textId="77777777" w:rsidR="004361EB" w:rsidRPr="00AE7058" w:rsidRDefault="004361EB" w:rsidP="00974493">
      <w:pPr>
        <w:pStyle w:val="ListParagraph"/>
        <w:numPr>
          <w:ilvl w:val="1"/>
          <w:numId w:val="24"/>
        </w:numPr>
        <w:spacing w:after="0" w:line="480" w:lineRule="auto"/>
        <w:rPr>
          <w:rFonts w:ascii="Arial" w:eastAsia="Arial" w:hAnsi="Arial" w:cs="Arial"/>
        </w:rPr>
      </w:pPr>
      <w:r w:rsidRPr="00AE7058">
        <w:rPr>
          <w:rFonts w:ascii="Arial" w:eastAsia="Arial" w:hAnsi="Arial" w:cs="Arial"/>
        </w:rPr>
        <w:t>Daily huddles to address frontline feedback.</w:t>
      </w:r>
    </w:p>
    <w:p w14:paraId="2730604E" w14:textId="77777777" w:rsidR="004361EB" w:rsidRPr="00AE7058" w:rsidRDefault="004361EB" w:rsidP="00AE7058">
      <w:pPr>
        <w:spacing w:after="0" w:line="480" w:lineRule="auto"/>
        <w:rPr>
          <w:rFonts w:ascii="Arial" w:eastAsia="Arial" w:hAnsi="Arial" w:cs="Arial"/>
        </w:rPr>
      </w:pPr>
      <w:r w:rsidRPr="00AE7058">
        <w:rPr>
          <w:rFonts w:ascii="Arial" w:eastAsia="Arial" w:hAnsi="Arial" w:cs="Arial"/>
          <w:b/>
          <w:bCs/>
        </w:rPr>
        <w:t>Phase 2: Partial Department Rollout</w:t>
      </w:r>
    </w:p>
    <w:p w14:paraId="05EB49BC" w14:textId="77777777" w:rsidR="004361EB" w:rsidRPr="00AE7058" w:rsidRDefault="004361EB" w:rsidP="00974493">
      <w:pPr>
        <w:pStyle w:val="ListParagraph"/>
        <w:numPr>
          <w:ilvl w:val="0"/>
          <w:numId w:val="23"/>
        </w:numPr>
        <w:spacing w:after="0" w:line="480" w:lineRule="auto"/>
        <w:rPr>
          <w:rFonts w:ascii="Arial" w:eastAsia="Arial" w:hAnsi="Arial" w:cs="Arial"/>
        </w:rPr>
      </w:pPr>
      <w:r w:rsidRPr="00AE7058">
        <w:rPr>
          <w:rFonts w:ascii="Arial" w:eastAsia="Arial" w:hAnsi="Arial" w:cs="Arial"/>
        </w:rPr>
        <w:t>Scope: Expand telehealth system to half of the ED, including triage desks and kiosks.</w:t>
      </w:r>
    </w:p>
    <w:p w14:paraId="2E786A05" w14:textId="77777777" w:rsidR="004361EB" w:rsidRPr="00AE7058" w:rsidRDefault="004361EB" w:rsidP="00974493">
      <w:pPr>
        <w:pStyle w:val="ListParagraph"/>
        <w:numPr>
          <w:ilvl w:val="0"/>
          <w:numId w:val="23"/>
        </w:numPr>
        <w:spacing w:after="0" w:line="480" w:lineRule="auto"/>
        <w:rPr>
          <w:rFonts w:ascii="Arial" w:eastAsia="Arial" w:hAnsi="Arial" w:cs="Arial"/>
        </w:rPr>
      </w:pPr>
      <w:r w:rsidRPr="00AE7058">
        <w:rPr>
          <w:rFonts w:ascii="Arial" w:eastAsia="Arial" w:hAnsi="Arial" w:cs="Arial"/>
        </w:rPr>
        <w:lastRenderedPageBreak/>
        <w:t>Key Tasks:</w:t>
      </w:r>
    </w:p>
    <w:p w14:paraId="5C88088C" w14:textId="77777777" w:rsidR="004361EB" w:rsidRPr="00AE7058" w:rsidRDefault="004361EB" w:rsidP="00974493">
      <w:pPr>
        <w:pStyle w:val="ListParagraph"/>
        <w:numPr>
          <w:ilvl w:val="1"/>
          <w:numId w:val="23"/>
        </w:numPr>
        <w:spacing w:after="0" w:line="480" w:lineRule="auto"/>
        <w:rPr>
          <w:rFonts w:ascii="Arial" w:eastAsia="Arial" w:hAnsi="Arial" w:cs="Arial"/>
        </w:rPr>
      </w:pPr>
      <w:r w:rsidRPr="00AE7058">
        <w:rPr>
          <w:rFonts w:ascii="Arial" w:eastAsia="Arial" w:hAnsi="Arial" w:cs="Arial"/>
        </w:rPr>
        <w:t>Integrate telehealth documentation into standard workflows.</w:t>
      </w:r>
    </w:p>
    <w:p w14:paraId="69BCCEAE" w14:textId="77777777" w:rsidR="004361EB" w:rsidRPr="00AE7058" w:rsidRDefault="004361EB" w:rsidP="00974493">
      <w:pPr>
        <w:pStyle w:val="ListParagraph"/>
        <w:numPr>
          <w:ilvl w:val="1"/>
          <w:numId w:val="23"/>
        </w:numPr>
        <w:spacing w:after="0" w:line="480" w:lineRule="auto"/>
        <w:rPr>
          <w:rFonts w:ascii="Arial" w:eastAsia="Arial" w:hAnsi="Arial" w:cs="Arial"/>
        </w:rPr>
      </w:pPr>
      <w:r w:rsidRPr="00AE7058">
        <w:rPr>
          <w:rFonts w:ascii="Arial" w:eastAsia="Arial" w:hAnsi="Arial" w:cs="Arial"/>
        </w:rPr>
        <w:t>Initiate patient-facing education (e.g., digital literacy support).</w:t>
      </w:r>
    </w:p>
    <w:p w14:paraId="0B51D1AA" w14:textId="77777777" w:rsidR="004361EB" w:rsidRPr="00AE7058" w:rsidRDefault="004361EB" w:rsidP="00974493">
      <w:pPr>
        <w:pStyle w:val="ListParagraph"/>
        <w:numPr>
          <w:ilvl w:val="1"/>
          <w:numId w:val="23"/>
        </w:numPr>
        <w:spacing w:after="0" w:line="480" w:lineRule="auto"/>
        <w:rPr>
          <w:rFonts w:ascii="Arial" w:eastAsia="Arial" w:hAnsi="Arial" w:cs="Arial"/>
        </w:rPr>
      </w:pPr>
      <w:r w:rsidRPr="00AE7058">
        <w:rPr>
          <w:rFonts w:ascii="Arial" w:eastAsia="Arial" w:hAnsi="Arial" w:cs="Arial"/>
        </w:rPr>
        <w:t>Monitor peak hours for volume stress tests.</w:t>
      </w:r>
    </w:p>
    <w:p w14:paraId="5CE5222D" w14:textId="77777777" w:rsidR="004361EB" w:rsidRPr="00AE7058" w:rsidRDefault="004361EB" w:rsidP="00AE7058">
      <w:pPr>
        <w:spacing w:after="0" w:line="480" w:lineRule="auto"/>
        <w:rPr>
          <w:rFonts w:ascii="Arial" w:eastAsia="Arial" w:hAnsi="Arial" w:cs="Arial"/>
        </w:rPr>
      </w:pPr>
      <w:r w:rsidRPr="00AE7058">
        <w:rPr>
          <w:rFonts w:ascii="Arial" w:eastAsia="Arial" w:hAnsi="Arial" w:cs="Arial"/>
          <w:b/>
          <w:bCs/>
        </w:rPr>
        <w:t>Phase 3: Full Department Deployment</w:t>
      </w:r>
    </w:p>
    <w:p w14:paraId="5D5CF3C2" w14:textId="77777777" w:rsidR="004361EB" w:rsidRPr="00AE7058" w:rsidRDefault="004361EB" w:rsidP="00974493">
      <w:pPr>
        <w:pStyle w:val="ListParagraph"/>
        <w:numPr>
          <w:ilvl w:val="0"/>
          <w:numId w:val="22"/>
        </w:numPr>
        <w:spacing w:after="0" w:line="480" w:lineRule="auto"/>
        <w:rPr>
          <w:rFonts w:ascii="Arial" w:eastAsia="Arial" w:hAnsi="Arial" w:cs="Arial"/>
        </w:rPr>
      </w:pPr>
      <w:r w:rsidRPr="00AE7058">
        <w:rPr>
          <w:rFonts w:ascii="Arial" w:eastAsia="Arial" w:hAnsi="Arial" w:cs="Arial"/>
        </w:rPr>
        <w:t>Scope: Full activation of Amwell system capabilities across all ED pods and zones.</w:t>
      </w:r>
    </w:p>
    <w:p w14:paraId="52004A65" w14:textId="77777777" w:rsidR="004361EB" w:rsidRPr="00AE7058" w:rsidRDefault="004361EB" w:rsidP="00974493">
      <w:pPr>
        <w:pStyle w:val="ListParagraph"/>
        <w:numPr>
          <w:ilvl w:val="0"/>
          <w:numId w:val="22"/>
        </w:numPr>
        <w:spacing w:after="0" w:line="480" w:lineRule="auto"/>
        <w:rPr>
          <w:rFonts w:ascii="Arial" w:eastAsia="Arial" w:hAnsi="Arial" w:cs="Arial"/>
        </w:rPr>
      </w:pPr>
      <w:r w:rsidRPr="00AE7058">
        <w:rPr>
          <w:rFonts w:ascii="Arial" w:eastAsia="Arial" w:hAnsi="Arial" w:cs="Arial"/>
        </w:rPr>
        <w:t>Includes:</w:t>
      </w:r>
    </w:p>
    <w:p w14:paraId="7032D443" w14:textId="77777777" w:rsidR="004361EB" w:rsidRPr="00AE7058" w:rsidRDefault="004361EB" w:rsidP="00974493">
      <w:pPr>
        <w:pStyle w:val="ListParagraph"/>
        <w:numPr>
          <w:ilvl w:val="1"/>
          <w:numId w:val="22"/>
        </w:numPr>
        <w:spacing w:after="0" w:line="480" w:lineRule="auto"/>
        <w:rPr>
          <w:rFonts w:ascii="Arial" w:eastAsia="Arial" w:hAnsi="Arial" w:cs="Arial"/>
        </w:rPr>
      </w:pPr>
      <w:r w:rsidRPr="00AE7058">
        <w:rPr>
          <w:rFonts w:ascii="Arial" w:eastAsia="Arial" w:hAnsi="Arial" w:cs="Arial"/>
        </w:rPr>
        <w:t>Mobile and kiosk access points for patients.</w:t>
      </w:r>
    </w:p>
    <w:p w14:paraId="69060ACB" w14:textId="77777777" w:rsidR="004361EB" w:rsidRPr="00AE7058" w:rsidRDefault="004361EB" w:rsidP="00974493">
      <w:pPr>
        <w:pStyle w:val="ListParagraph"/>
        <w:numPr>
          <w:ilvl w:val="1"/>
          <w:numId w:val="22"/>
        </w:numPr>
        <w:spacing w:after="0" w:line="480" w:lineRule="auto"/>
        <w:rPr>
          <w:rFonts w:ascii="Arial" w:eastAsia="Arial" w:hAnsi="Arial" w:cs="Arial"/>
        </w:rPr>
      </w:pPr>
      <w:r w:rsidRPr="00AE7058">
        <w:rPr>
          <w:rFonts w:ascii="Arial" w:eastAsia="Arial" w:hAnsi="Arial" w:cs="Arial"/>
        </w:rPr>
        <w:t>Remote consultations and specialist availability via telehealth.</w:t>
      </w:r>
    </w:p>
    <w:p w14:paraId="27D902B6" w14:textId="77777777" w:rsidR="004361EB" w:rsidRPr="00AE7058" w:rsidRDefault="004361EB" w:rsidP="00974493">
      <w:pPr>
        <w:pStyle w:val="ListParagraph"/>
        <w:numPr>
          <w:ilvl w:val="1"/>
          <w:numId w:val="22"/>
        </w:numPr>
        <w:spacing w:after="0" w:line="480" w:lineRule="auto"/>
        <w:rPr>
          <w:rFonts w:ascii="Arial" w:eastAsia="Arial" w:hAnsi="Arial" w:cs="Arial"/>
        </w:rPr>
      </w:pPr>
      <w:r w:rsidRPr="00AE7058">
        <w:rPr>
          <w:rFonts w:ascii="Arial" w:eastAsia="Arial" w:hAnsi="Arial" w:cs="Arial"/>
        </w:rPr>
        <w:t>Integration of follow-up scheduling and care coordination into discharge workflows.</w:t>
      </w:r>
    </w:p>
    <w:p w14:paraId="4B49C859" w14:textId="77777777" w:rsidR="004361EB" w:rsidRPr="00AE7058" w:rsidRDefault="004361EB" w:rsidP="00974493">
      <w:pPr>
        <w:pStyle w:val="ListParagraph"/>
        <w:numPr>
          <w:ilvl w:val="0"/>
          <w:numId w:val="22"/>
        </w:numPr>
        <w:spacing w:after="0" w:line="480" w:lineRule="auto"/>
        <w:rPr>
          <w:rFonts w:ascii="Arial" w:eastAsia="Arial" w:hAnsi="Arial" w:cs="Arial"/>
        </w:rPr>
      </w:pPr>
      <w:r w:rsidRPr="00AE7058">
        <w:rPr>
          <w:rFonts w:ascii="Arial" w:eastAsia="Arial" w:hAnsi="Arial" w:cs="Arial"/>
        </w:rPr>
        <w:t>Support:</w:t>
      </w:r>
    </w:p>
    <w:p w14:paraId="6897DC11" w14:textId="77777777" w:rsidR="004361EB" w:rsidRPr="00AE7058" w:rsidRDefault="004361EB" w:rsidP="00974493">
      <w:pPr>
        <w:pStyle w:val="ListParagraph"/>
        <w:numPr>
          <w:ilvl w:val="1"/>
          <w:numId w:val="22"/>
        </w:numPr>
        <w:spacing w:after="0" w:line="480" w:lineRule="auto"/>
        <w:rPr>
          <w:rFonts w:ascii="Arial" w:eastAsia="Arial" w:hAnsi="Arial" w:cs="Arial"/>
        </w:rPr>
      </w:pPr>
      <w:r w:rsidRPr="00AE7058">
        <w:rPr>
          <w:rFonts w:ascii="Arial" w:eastAsia="Arial" w:hAnsi="Arial" w:cs="Arial"/>
        </w:rPr>
        <w:t>24/7 live support for first 72 hours post full go-live.</w:t>
      </w:r>
    </w:p>
    <w:p w14:paraId="24E25AEF" w14:textId="77777777" w:rsidR="004361EB" w:rsidRPr="00AE7058" w:rsidRDefault="004361EB" w:rsidP="00974493">
      <w:pPr>
        <w:pStyle w:val="ListParagraph"/>
        <w:numPr>
          <w:ilvl w:val="1"/>
          <w:numId w:val="22"/>
        </w:numPr>
        <w:spacing w:after="0" w:line="480" w:lineRule="auto"/>
        <w:rPr>
          <w:rFonts w:ascii="Arial" w:eastAsia="Arial" w:hAnsi="Arial" w:cs="Arial"/>
        </w:rPr>
      </w:pPr>
      <w:r w:rsidRPr="00AE7058">
        <w:rPr>
          <w:rFonts w:ascii="Arial" w:eastAsia="Arial" w:hAnsi="Arial" w:cs="Arial"/>
        </w:rPr>
        <w:t>On-site clinical champions available during all shifts.</w:t>
      </w:r>
    </w:p>
    <w:p w14:paraId="1AC745BD" w14:textId="77777777" w:rsidR="004361EB" w:rsidRPr="00AE7058" w:rsidRDefault="004361EB" w:rsidP="00974493">
      <w:pPr>
        <w:pStyle w:val="ListParagraph"/>
        <w:numPr>
          <w:ilvl w:val="1"/>
          <w:numId w:val="22"/>
        </w:numPr>
        <w:spacing w:after="0" w:line="480" w:lineRule="auto"/>
        <w:rPr>
          <w:rFonts w:ascii="Arial" w:eastAsia="Arial" w:hAnsi="Arial" w:cs="Arial"/>
        </w:rPr>
      </w:pPr>
      <w:r w:rsidRPr="00AE7058">
        <w:rPr>
          <w:rFonts w:ascii="Arial" w:eastAsia="Arial" w:hAnsi="Arial" w:cs="Arial"/>
        </w:rPr>
        <w:t>Real-time alerts for system errors, logouts, and failed connections.</w:t>
      </w:r>
    </w:p>
    <w:p w14:paraId="69CB1F00" w14:textId="77777777" w:rsidR="004361EB" w:rsidRPr="00AE7058" w:rsidRDefault="004361EB" w:rsidP="00AE7058">
      <w:pPr>
        <w:spacing w:after="0" w:line="480" w:lineRule="auto"/>
        <w:rPr>
          <w:rFonts w:ascii="Arial" w:eastAsia="Arial" w:hAnsi="Arial" w:cs="Arial"/>
        </w:rPr>
      </w:pPr>
      <w:r w:rsidRPr="00AE7058">
        <w:rPr>
          <w:rFonts w:ascii="Arial" w:eastAsia="Arial" w:hAnsi="Arial" w:cs="Arial"/>
          <w:b/>
          <w:bCs/>
        </w:rPr>
        <w:t>Phase 4: Real-Time Optimization</w:t>
      </w:r>
    </w:p>
    <w:p w14:paraId="30713DCF" w14:textId="77777777" w:rsidR="004361EB" w:rsidRPr="00AE7058" w:rsidRDefault="004361EB" w:rsidP="00974493">
      <w:pPr>
        <w:pStyle w:val="ListParagraph"/>
        <w:numPr>
          <w:ilvl w:val="0"/>
          <w:numId w:val="21"/>
        </w:numPr>
        <w:spacing w:after="0" w:line="480" w:lineRule="auto"/>
        <w:rPr>
          <w:rFonts w:ascii="Arial" w:eastAsia="Arial" w:hAnsi="Arial" w:cs="Arial"/>
        </w:rPr>
      </w:pPr>
      <w:r w:rsidRPr="00AE7058">
        <w:rPr>
          <w:rFonts w:ascii="Arial" w:eastAsia="Arial" w:hAnsi="Arial" w:cs="Arial"/>
        </w:rPr>
        <w:t>Daily Reporting:</w:t>
      </w:r>
    </w:p>
    <w:p w14:paraId="035CFCE1" w14:textId="77777777" w:rsidR="004361EB" w:rsidRPr="00AE7058" w:rsidRDefault="004361EB" w:rsidP="00974493">
      <w:pPr>
        <w:pStyle w:val="ListParagraph"/>
        <w:numPr>
          <w:ilvl w:val="1"/>
          <w:numId w:val="21"/>
        </w:numPr>
        <w:spacing w:after="0" w:line="480" w:lineRule="auto"/>
        <w:rPr>
          <w:rFonts w:ascii="Arial" w:eastAsia="Arial" w:hAnsi="Arial" w:cs="Arial"/>
        </w:rPr>
      </w:pPr>
      <w:r w:rsidRPr="00AE7058">
        <w:rPr>
          <w:rFonts w:ascii="Arial" w:eastAsia="Arial" w:hAnsi="Arial" w:cs="Arial"/>
        </w:rPr>
        <w:t>Utilization metrics, failed consults, patient throughput time.</w:t>
      </w:r>
    </w:p>
    <w:p w14:paraId="215DEC94" w14:textId="77777777" w:rsidR="004361EB" w:rsidRPr="00AE7058" w:rsidRDefault="004361EB" w:rsidP="00974493">
      <w:pPr>
        <w:pStyle w:val="ListParagraph"/>
        <w:numPr>
          <w:ilvl w:val="1"/>
          <w:numId w:val="21"/>
        </w:numPr>
        <w:spacing w:after="0" w:line="480" w:lineRule="auto"/>
        <w:rPr>
          <w:rFonts w:ascii="Arial" w:eastAsia="Arial" w:hAnsi="Arial" w:cs="Arial"/>
        </w:rPr>
      </w:pPr>
      <w:r w:rsidRPr="00AE7058">
        <w:rPr>
          <w:rFonts w:ascii="Arial" w:eastAsia="Arial" w:hAnsi="Arial" w:cs="Arial"/>
        </w:rPr>
        <w:t>Feedback from patient satisfaction surveys and nursing staff logs.</w:t>
      </w:r>
    </w:p>
    <w:p w14:paraId="2B499D05" w14:textId="77777777" w:rsidR="004361EB" w:rsidRPr="00AE7058" w:rsidRDefault="004361EB" w:rsidP="00974493">
      <w:pPr>
        <w:pStyle w:val="ListParagraph"/>
        <w:numPr>
          <w:ilvl w:val="0"/>
          <w:numId w:val="21"/>
        </w:numPr>
        <w:spacing w:after="0" w:line="480" w:lineRule="auto"/>
        <w:rPr>
          <w:rFonts w:ascii="Arial" w:eastAsia="Arial" w:hAnsi="Arial" w:cs="Arial"/>
        </w:rPr>
      </w:pPr>
      <w:r w:rsidRPr="00AE7058">
        <w:rPr>
          <w:rFonts w:ascii="Arial" w:eastAsia="Arial" w:hAnsi="Arial" w:cs="Arial"/>
        </w:rPr>
        <w:t>Leadership Reviews:</w:t>
      </w:r>
    </w:p>
    <w:p w14:paraId="42198595" w14:textId="77777777" w:rsidR="004361EB" w:rsidRPr="00AE7058" w:rsidRDefault="004361EB" w:rsidP="00974493">
      <w:pPr>
        <w:pStyle w:val="ListParagraph"/>
        <w:numPr>
          <w:ilvl w:val="1"/>
          <w:numId w:val="21"/>
        </w:numPr>
        <w:spacing w:after="0" w:line="480" w:lineRule="auto"/>
        <w:rPr>
          <w:rFonts w:ascii="Arial" w:eastAsia="Arial" w:hAnsi="Arial" w:cs="Arial"/>
        </w:rPr>
      </w:pPr>
      <w:r w:rsidRPr="00AE7058">
        <w:rPr>
          <w:rFonts w:ascii="Arial" w:eastAsia="Arial" w:hAnsi="Arial" w:cs="Arial"/>
        </w:rPr>
        <w:t>End-of-week dashboards sent to Project Sponsors and ED Leadership.</w:t>
      </w:r>
    </w:p>
    <w:p w14:paraId="68268AE1" w14:textId="77777777" w:rsidR="004361EB" w:rsidRPr="00AE7058" w:rsidRDefault="004361EB" w:rsidP="00974493">
      <w:pPr>
        <w:pStyle w:val="ListParagraph"/>
        <w:numPr>
          <w:ilvl w:val="1"/>
          <w:numId w:val="21"/>
        </w:numPr>
        <w:spacing w:after="0" w:line="480" w:lineRule="auto"/>
        <w:rPr>
          <w:rFonts w:ascii="Arial" w:eastAsia="Arial" w:hAnsi="Arial" w:cs="Arial"/>
        </w:rPr>
      </w:pPr>
      <w:r w:rsidRPr="00AE7058">
        <w:rPr>
          <w:rFonts w:ascii="Arial" w:eastAsia="Arial" w:hAnsi="Arial" w:cs="Arial"/>
        </w:rPr>
        <w:t>Adjustment of workflows, reconfiguration of documentation templates, and expansion of access protocols based on feedback.</w:t>
      </w:r>
    </w:p>
    <w:p w14:paraId="29AACD34" w14:textId="77777777" w:rsidR="004361EB" w:rsidRPr="00AE7058" w:rsidRDefault="004361EB" w:rsidP="00AE7058">
      <w:pPr>
        <w:spacing w:after="0" w:line="480" w:lineRule="auto"/>
        <w:rPr>
          <w:rFonts w:ascii="Arial" w:eastAsia="Arial" w:hAnsi="Arial" w:cs="Arial"/>
        </w:rPr>
      </w:pPr>
      <w:r w:rsidRPr="00AE7058">
        <w:rPr>
          <w:rFonts w:ascii="Arial" w:eastAsia="Arial" w:hAnsi="Arial" w:cs="Arial"/>
          <w:b/>
          <w:bCs/>
        </w:rPr>
        <w:t>Risk Mitigation During Go-Live:</w:t>
      </w:r>
    </w:p>
    <w:p w14:paraId="188F1A36" w14:textId="77777777" w:rsidR="004361EB" w:rsidRPr="00AE7058" w:rsidRDefault="004361EB" w:rsidP="00974493">
      <w:pPr>
        <w:pStyle w:val="ListParagraph"/>
        <w:numPr>
          <w:ilvl w:val="0"/>
          <w:numId w:val="20"/>
        </w:numPr>
        <w:spacing w:after="0" w:line="480" w:lineRule="auto"/>
        <w:rPr>
          <w:rFonts w:ascii="Arial" w:eastAsia="Arial" w:hAnsi="Arial" w:cs="Arial"/>
        </w:rPr>
      </w:pPr>
      <w:r w:rsidRPr="00AE7058">
        <w:rPr>
          <w:rFonts w:ascii="Arial" w:eastAsia="Arial" w:hAnsi="Arial" w:cs="Arial"/>
        </w:rPr>
        <w:lastRenderedPageBreak/>
        <w:t>Backup workflow: paper-based triage and in-person consult if downtime occurs.</w:t>
      </w:r>
    </w:p>
    <w:p w14:paraId="44ED46AF" w14:textId="77777777" w:rsidR="004361EB" w:rsidRPr="00AE7058" w:rsidRDefault="004361EB" w:rsidP="00974493">
      <w:pPr>
        <w:pStyle w:val="ListParagraph"/>
        <w:numPr>
          <w:ilvl w:val="0"/>
          <w:numId w:val="20"/>
        </w:numPr>
        <w:spacing w:after="0" w:line="480" w:lineRule="auto"/>
        <w:rPr>
          <w:rFonts w:ascii="Arial" w:eastAsia="Arial" w:hAnsi="Arial" w:cs="Arial"/>
        </w:rPr>
      </w:pPr>
      <w:r w:rsidRPr="00AE7058">
        <w:rPr>
          <w:rFonts w:ascii="Arial" w:eastAsia="Arial" w:hAnsi="Arial" w:cs="Arial"/>
        </w:rPr>
        <w:t>Contingency communication plan for failure of kiosk interfaces.</w:t>
      </w:r>
    </w:p>
    <w:p w14:paraId="5DBD82D6" w14:textId="77777777" w:rsidR="004361EB" w:rsidRPr="00AE7058" w:rsidRDefault="004361EB" w:rsidP="00974493">
      <w:pPr>
        <w:pStyle w:val="ListParagraph"/>
        <w:numPr>
          <w:ilvl w:val="0"/>
          <w:numId w:val="20"/>
        </w:numPr>
        <w:spacing w:after="0" w:line="480" w:lineRule="auto"/>
        <w:rPr>
          <w:rFonts w:ascii="Arial" w:eastAsia="Arial" w:hAnsi="Arial" w:cs="Arial"/>
        </w:rPr>
      </w:pPr>
      <w:r w:rsidRPr="00AE7058">
        <w:rPr>
          <w:rFonts w:ascii="Arial" w:eastAsia="Arial" w:hAnsi="Arial" w:cs="Arial"/>
        </w:rPr>
        <w:t>ED staff surge plan in case of low system adoption on launch days.</w:t>
      </w:r>
    </w:p>
    <w:p w14:paraId="4A512EB9" w14:textId="77777777" w:rsidR="004361EB" w:rsidRPr="00AE7058" w:rsidRDefault="004361EB" w:rsidP="00AE7058">
      <w:pPr>
        <w:pStyle w:val="Heading2"/>
        <w:spacing w:line="480" w:lineRule="auto"/>
        <w:ind w:firstLine="360"/>
        <w:rPr>
          <w:rFonts w:ascii="Arial" w:eastAsia="Arial" w:hAnsi="Arial" w:cs="Arial"/>
          <w:color w:val="auto"/>
          <w:sz w:val="22"/>
          <w:szCs w:val="22"/>
        </w:rPr>
      </w:pPr>
      <w:r w:rsidRPr="00AE7058">
        <w:rPr>
          <w:rFonts w:ascii="Arial" w:eastAsia="Arial" w:hAnsi="Arial" w:cs="Arial"/>
          <w:color w:val="auto"/>
          <w:sz w:val="22"/>
          <w:szCs w:val="22"/>
        </w:rPr>
        <w:t>14.8 Post Implementation Tasks</w:t>
      </w:r>
    </w:p>
    <w:p w14:paraId="277A4706" w14:textId="77777777" w:rsidR="004361EB" w:rsidRPr="00AE7058" w:rsidRDefault="004361EB" w:rsidP="00AE7058">
      <w:pPr>
        <w:spacing w:after="0" w:line="480" w:lineRule="auto"/>
        <w:rPr>
          <w:rFonts w:ascii="Arial" w:eastAsia="Arial" w:hAnsi="Arial" w:cs="Arial"/>
        </w:rPr>
      </w:pPr>
      <w:r w:rsidRPr="00AE7058">
        <w:rPr>
          <w:rFonts w:ascii="Arial" w:eastAsia="Arial" w:hAnsi="Arial" w:cs="Arial"/>
        </w:rPr>
        <w:t>After full go-live, the success of the Amwell telehealth integration will depend on ongoing monitoring, user support, optimization, and documentation of lessons learned. Post-implementation activities will be divided into technical stabilization, clinical support, user adoption evaluation, and strategic planning for sustained success.</w:t>
      </w:r>
    </w:p>
    <w:p w14:paraId="19038687" w14:textId="77777777" w:rsidR="004361EB" w:rsidRPr="00AE7058" w:rsidRDefault="004361EB" w:rsidP="00AE7058">
      <w:pPr>
        <w:pStyle w:val="Heading3"/>
        <w:spacing w:before="0" w:after="0" w:line="480" w:lineRule="auto"/>
        <w:rPr>
          <w:rFonts w:ascii="Arial" w:eastAsia="Arial" w:hAnsi="Arial" w:cs="Arial"/>
          <w:color w:val="auto"/>
          <w:sz w:val="22"/>
          <w:szCs w:val="22"/>
        </w:rPr>
      </w:pPr>
      <w:r w:rsidRPr="00AE7058">
        <w:rPr>
          <w:rFonts w:ascii="Arial" w:eastAsia="Arial" w:hAnsi="Arial" w:cs="Arial"/>
          <w:color w:val="auto"/>
          <w:sz w:val="22"/>
          <w:szCs w:val="22"/>
        </w:rPr>
        <w:t>1. Technical Stabilization</w:t>
      </w:r>
    </w:p>
    <w:p w14:paraId="374C9840" w14:textId="77777777" w:rsidR="004361EB" w:rsidRPr="00AE7058" w:rsidRDefault="004361EB" w:rsidP="00974493">
      <w:pPr>
        <w:pStyle w:val="ListParagraph"/>
        <w:numPr>
          <w:ilvl w:val="0"/>
          <w:numId w:val="19"/>
        </w:numPr>
        <w:spacing w:after="0" w:line="480" w:lineRule="auto"/>
        <w:rPr>
          <w:rFonts w:ascii="Arial" w:eastAsia="Arial" w:hAnsi="Arial" w:cs="Arial"/>
        </w:rPr>
      </w:pPr>
      <w:r w:rsidRPr="00AE7058">
        <w:rPr>
          <w:rFonts w:ascii="Arial" w:eastAsia="Arial" w:hAnsi="Arial" w:cs="Arial"/>
        </w:rPr>
        <w:t>System Performance Monitoring:</w:t>
      </w:r>
    </w:p>
    <w:p w14:paraId="1079935D" w14:textId="77777777" w:rsidR="004361EB" w:rsidRPr="00AE7058" w:rsidRDefault="004361EB" w:rsidP="00974493">
      <w:pPr>
        <w:pStyle w:val="ListParagraph"/>
        <w:numPr>
          <w:ilvl w:val="1"/>
          <w:numId w:val="19"/>
        </w:numPr>
        <w:spacing w:after="0" w:line="480" w:lineRule="auto"/>
        <w:rPr>
          <w:rFonts w:ascii="Arial" w:eastAsia="Arial" w:hAnsi="Arial" w:cs="Arial"/>
        </w:rPr>
      </w:pPr>
      <w:r w:rsidRPr="00AE7058">
        <w:rPr>
          <w:rFonts w:ascii="Arial" w:eastAsia="Arial" w:hAnsi="Arial" w:cs="Arial"/>
        </w:rPr>
        <w:t>Track uptime/downtime logs and system latency reports.</w:t>
      </w:r>
    </w:p>
    <w:p w14:paraId="23170E89" w14:textId="77777777" w:rsidR="004361EB" w:rsidRPr="00AE7058" w:rsidRDefault="004361EB" w:rsidP="00974493">
      <w:pPr>
        <w:pStyle w:val="ListParagraph"/>
        <w:numPr>
          <w:ilvl w:val="1"/>
          <w:numId w:val="19"/>
        </w:numPr>
        <w:spacing w:after="0" w:line="480" w:lineRule="auto"/>
        <w:rPr>
          <w:rFonts w:ascii="Arial" w:eastAsia="Arial" w:hAnsi="Arial" w:cs="Arial"/>
        </w:rPr>
      </w:pPr>
      <w:r w:rsidRPr="00AE7058">
        <w:rPr>
          <w:rFonts w:ascii="Arial" w:eastAsia="Arial" w:hAnsi="Arial" w:cs="Arial"/>
        </w:rPr>
        <w:t>Monitor real-time alerts for error codes, failed logins, and device disconnections.</w:t>
      </w:r>
    </w:p>
    <w:p w14:paraId="469556A4" w14:textId="77777777" w:rsidR="004361EB" w:rsidRPr="00AE7058" w:rsidRDefault="004361EB" w:rsidP="00974493">
      <w:pPr>
        <w:pStyle w:val="ListParagraph"/>
        <w:numPr>
          <w:ilvl w:val="0"/>
          <w:numId w:val="19"/>
        </w:numPr>
        <w:spacing w:after="0" w:line="480" w:lineRule="auto"/>
        <w:rPr>
          <w:rFonts w:ascii="Arial" w:eastAsia="Arial" w:hAnsi="Arial" w:cs="Arial"/>
        </w:rPr>
      </w:pPr>
      <w:r w:rsidRPr="00AE7058">
        <w:rPr>
          <w:rFonts w:ascii="Arial" w:eastAsia="Arial" w:hAnsi="Arial" w:cs="Arial"/>
        </w:rPr>
        <w:t>Issue Management:</w:t>
      </w:r>
    </w:p>
    <w:p w14:paraId="6A29A63F" w14:textId="77777777" w:rsidR="004361EB" w:rsidRPr="00AE7058" w:rsidRDefault="004361EB" w:rsidP="00974493">
      <w:pPr>
        <w:pStyle w:val="ListParagraph"/>
        <w:numPr>
          <w:ilvl w:val="1"/>
          <w:numId w:val="19"/>
        </w:numPr>
        <w:spacing w:after="0" w:line="480" w:lineRule="auto"/>
        <w:rPr>
          <w:rFonts w:ascii="Arial" w:eastAsia="Arial" w:hAnsi="Arial" w:cs="Arial"/>
        </w:rPr>
      </w:pPr>
      <w:r w:rsidRPr="00AE7058">
        <w:rPr>
          <w:rFonts w:ascii="Arial" w:eastAsia="Arial" w:hAnsi="Arial" w:cs="Arial"/>
        </w:rPr>
        <w:t>Log, categorize, and prioritize all technical issues in a centralized issue-tracking platform.</w:t>
      </w:r>
    </w:p>
    <w:p w14:paraId="5ADBA277" w14:textId="77777777" w:rsidR="004361EB" w:rsidRPr="00AE7058" w:rsidRDefault="004361EB" w:rsidP="00974493">
      <w:pPr>
        <w:pStyle w:val="ListParagraph"/>
        <w:numPr>
          <w:ilvl w:val="1"/>
          <w:numId w:val="19"/>
        </w:numPr>
        <w:spacing w:after="0" w:line="480" w:lineRule="auto"/>
        <w:rPr>
          <w:rFonts w:ascii="Arial" w:eastAsia="Arial" w:hAnsi="Arial" w:cs="Arial"/>
        </w:rPr>
      </w:pPr>
      <w:r w:rsidRPr="00AE7058">
        <w:rPr>
          <w:rFonts w:ascii="Arial" w:eastAsia="Arial" w:hAnsi="Arial" w:cs="Arial"/>
        </w:rPr>
        <w:t>Assign issues to IT or vendor teams with Service-Level Agreement (SLA) targets.</w:t>
      </w:r>
    </w:p>
    <w:p w14:paraId="36F4986E" w14:textId="77777777" w:rsidR="004361EB" w:rsidRPr="00AE7058" w:rsidRDefault="004361EB" w:rsidP="00974493">
      <w:pPr>
        <w:pStyle w:val="ListParagraph"/>
        <w:numPr>
          <w:ilvl w:val="2"/>
          <w:numId w:val="19"/>
        </w:numPr>
        <w:spacing w:after="0" w:line="480" w:lineRule="auto"/>
        <w:rPr>
          <w:rFonts w:ascii="Arial" w:eastAsia="Arial" w:hAnsi="Arial" w:cs="Arial"/>
        </w:rPr>
      </w:pPr>
      <w:r w:rsidRPr="00AE7058">
        <w:rPr>
          <w:rFonts w:ascii="Arial" w:eastAsia="Arial" w:hAnsi="Arial" w:cs="Arial"/>
        </w:rPr>
        <w:t>High-priority issues resolved in &lt;24 hours.</w:t>
      </w:r>
    </w:p>
    <w:p w14:paraId="60888EB3" w14:textId="77777777" w:rsidR="004361EB" w:rsidRPr="00AE7058" w:rsidRDefault="004361EB" w:rsidP="00974493">
      <w:pPr>
        <w:pStyle w:val="ListParagraph"/>
        <w:numPr>
          <w:ilvl w:val="0"/>
          <w:numId w:val="19"/>
        </w:numPr>
        <w:spacing w:after="0" w:line="480" w:lineRule="auto"/>
        <w:rPr>
          <w:rFonts w:ascii="Arial" w:eastAsia="Arial" w:hAnsi="Arial" w:cs="Arial"/>
        </w:rPr>
      </w:pPr>
      <w:r w:rsidRPr="00AE7058">
        <w:rPr>
          <w:rFonts w:ascii="Arial" w:eastAsia="Arial" w:hAnsi="Arial" w:cs="Arial"/>
        </w:rPr>
        <w:t>System Patches &amp; Hotfixes:</w:t>
      </w:r>
    </w:p>
    <w:p w14:paraId="71D74197" w14:textId="77777777" w:rsidR="004361EB" w:rsidRPr="00AE7058" w:rsidRDefault="004361EB" w:rsidP="00974493">
      <w:pPr>
        <w:pStyle w:val="ListParagraph"/>
        <w:numPr>
          <w:ilvl w:val="1"/>
          <w:numId w:val="19"/>
        </w:numPr>
        <w:spacing w:after="0" w:line="480" w:lineRule="auto"/>
        <w:rPr>
          <w:rFonts w:ascii="Arial" w:eastAsia="Arial" w:hAnsi="Arial" w:cs="Arial"/>
        </w:rPr>
      </w:pPr>
      <w:r w:rsidRPr="00AE7058">
        <w:rPr>
          <w:rFonts w:ascii="Arial" w:eastAsia="Arial" w:hAnsi="Arial" w:cs="Arial"/>
        </w:rPr>
        <w:t>Apply urgent patches and backend fixes based on feedback and telemetry data.</w:t>
      </w:r>
    </w:p>
    <w:p w14:paraId="69FC3284" w14:textId="77777777" w:rsidR="004361EB" w:rsidRPr="00AE7058" w:rsidRDefault="004361EB" w:rsidP="00AE7058">
      <w:pPr>
        <w:pStyle w:val="Heading3"/>
        <w:spacing w:before="0" w:after="0" w:line="480" w:lineRule="auto"/>
        <w:rPr>
          <w:rFonts w:ascii="Arial" w:eastAsia="Arial" w:hAnsi="Arial" w:cs="Arial"/>
          <w:color w:val="auto"/>
          <w:sz w:val="22"/>
          <w:szCs w:val="22"/>
        </w:rPr>
      </w:pPr>
      <w:r w:rsidRPr="00AE7058">
        <w:rPr>
          <w:rFonts w:ascii="Arial" w:eastAsia="Arial" w:hAnsi="Arial" w:cs="Arial"/>
          <w:color w:val="auto"/>
          <w:sz w:val="22"/>
          <w:szCs w:val="22"/>
        </w:rPr>
        <w:t>2. Clinical &amp; User Support</w:t>
      </w:r>
    </w:p>
    <w:p w14:paraId="0B2AEB1E" w14:textId="77777777" w:rsidR="004361EB" w:rsidRPr="00AE7058" w:rsidRDefault="004361EB" w:rsidP="00974493">
      <w:pPr>
        <w:pStyle w:val="ListParagraph"/>
        <w:numPr>
          <w:ilvl w:val="0"/>
          <w:numId w:val="18"/>
        </w:numPr>
        <w:spacing w:after="0" w:line="480" w:lineRule="auto"/>
        <w:rPr>
          <w:rFonts w:ascii="Arial" w:eastAsia="Arial" w:hAnsi="Arial" w:cs="Arial"/>
        </w:rPr>
      </w:pPr>
      <w:r w:rsidRPr="00AE7058">
        <w:rPr>
          <w:rFonts w:ascii="Arial" w:eastAsia="Arial" w:hAnsi="Arial" w:cs="Arial"/>
        </w:rPr>
        <w:t>Help Desk:</w:t>
      </w:r>
    </w:p>
    <w:p w14:paraId="088A865D" w14:textId="77777777" w:rsidR="004361EB" w:rsidRPr="00AE7058" w:rsidRDefault="004361EB" w:rsidP="00974493">
      <w:pPr>
        <w:pStyle w:val="ListParagraph"/>
        <w:numPr>
          <w:ilvl w:val="1"/>
          <w:numId w:val="18"/>
        </w:numPr>
        <w:spacing w:after="0" w:line="480" w:lineRule="auto"/>
        <w:rPr>
          <w:rFonts w:ascii="Arial" w:eastAsia="Arial" w:hAnsi="Arial" w:cs="Arial"/>
        </w:rPr>
      </w:pPr>
      <w:r w:rsidRPr="00AE7058">
        <w:rPr>
          <w:rFonts w:ascii="Arial" w:eastAsia="Arial" w:hAnsi="Arial" w:cs="Arial"/>
        </w:rPr>
        <w:t>Maintain 24/7 IT and clinical informatics help desk for the first 4 weeks post-launch.</w:t>
      </w:r>
    </w:p>
    <w:p w14:paraId="4551548F" w14:textId="77777777" w:rsidR="004361EB" w:rsidRPr="00AE7058" w:rsidRDefault="004361EB" w:rsidP="00974493">
      <w:pPr>
        <w:pStyle w:val="ListParagraph"/>
        <w:numPr>
          <w:ilvl w:val="1"/>
          <w:numId w:val="18"/>
        </w:numPr>
        <w:spacing w:after="0" w:line="480" w:lineRule="auto"/>
        <w:rPr>
          <w:rFonts w:ascii="Arial" w:eastAsia="Arial" w:hAnsi="Arial" w:cs="Arial"/>
        </w:rPr>
      </w:pPr>
      <w:r w:rsidRPr="00AE7058">
        <w:rPr>
          <w:rFonts w:ascii="Arial" w:eastAsia="Arial" w:hAnsi="Arial" w:cs="Arial"/>
        </w:rPr>
        <w:lastRenderedPageBreak/>
        <w:t>Use escalation tiers: Tier 1 (quick fixes), Tier 2 (vendor support), Tier 3 (integration or regulatory concerns).</w:t>
      </w:r>
    </w:p>
    <w:p w14:paraId="5C25C352" w14:textId="77777777" w:rsidR="004361EB" w:rsidRPr="00AE7058" w:rsidRDefault="004361EB" w:rsidP="00974493">
      <w:pPr>
        <w:pStyle w:val="ListParagraph"/>
        <w:numPr>
          <w:ilvl w:val="0"/>
          <w:numId w:val="18"/>
        </w:numPr>
        <w:spacing w:after="0" w:line="480" w:lineRule="auto"/>
        <w:rPr>
          <w:rFonts w:ascii="Arial" w:eastAsia="Arial" w:hAnsi="Arial" w:cs="Arial"/>
        </w:rPr>
      </w:pPr>
      <w:r w:rsidRPr="00AE7058">
        <w:rPr>
          <w:rFonts w:ascii="Arial" w:eastAsia="Arial" w:hAnsi="Arial" w:cs="Arial"/>
        </w:rPr>
        <w:t>Refresher Training:</w:t>
      </w:r>
    </w:p>
    <w:p w14:paraId="2FC304AB" w14:textId="77777777" w:rsidR="004361EB" w:rsidRPr="00AE7058" w:rsidRDefault="004361EB" w:rsidP="00974493">
      <w:pPr>
        <w:pStyle w:val="ListParagraph"/>
        <w:numPr>
          <w:ilvl w:val="1"/>
          <w:numId w:val="18"/>
        </w:numPr>
        <w:spacing w:after="0" w:line="480" w:lineRule="auto"/>
        <w:rPr>
          <w:rFonts w:ascii="Arial" w:eastAsia="Arial" w:hAnsi="Arial" w:cs="Arial"/>
        </w:rPr>
      </w:pPr>
      <w:r w:rsidRPr="00AE7058">
        <w:rPr>
          <w:rFonts w:ascii="Arial" w:eastAsia="Arial" w:hAnsi="Arial" w:cs="Arial"/>
        </w:rPr>
        <w:t>Identify low-usage or error-prone users and schedule one-on-one sessions.</w:t>
      </w:r>
    </w:p>
    <w:p w14:paraId="6796F2D4" w14:textId="77777777" w:rsidR="004361EB" w:rsidRPr="00AE7058" w:rsidRDefault="004361EB" w:rsidP="00974493">
      <w:pPr>
        <w:pStyle w:val="ListParagraph"/>
        <w:numPr>
          <w:ilvl w:val="1"/>
          <w:numId w:val="18"/>
        </w:numPr>
        <w:spacing w:after="0" w:line="480" w:lineRule="auto"/>
        <w:rPr>
          <w:rFonts w:ascii="Arial" w:eastAsia="Arial" w:hAnsi="Arial" w:cs="Arial"/>
        </w:rPr>
      </w:pPr>
      <w:r w:rsidRPr="00AE7058">
        <w:rPr>
          <w:rFonts w:ascii="Arial" w:eastAsia="Arial" w:hAnsi="Arial" w:cs="Arial"/>
        </w:rPr>
        <w:t>Distribute new training modules based on discovered issues.</w:t>
      </w:r>
    </w:p>
    <w:p w14:paraId="24EE9FA3" w14:textId="77777777" w:rsidR="004361EB" w:rsidRPr="00AE7058" w:rsidRDefault="004361EB" w:rsidP="00AE7058">
      <w:pPr>
        <w:pStyle w:val="Heading3"/>
        <w:spacing w:before="0" w:after="0" w:line="480" w:lineRule="auto"/>
        <w:rPr>
          <w:rFonts w:ascii="Arial" w:eastAsia="Arial" w:hAnsi="Arial" w:cs="Arial"/>
          <w:color w:val="auto"/>
          <w:sz w:val="22"/>
          <w:szCs w:val="22"/>
        </w:rPr>
      </w:pPr>
      <w:r w:rsidRPr="00AE7058">
        <w:rPr>
          <w:rFonts w:ascii="Arial" w:eastAsia="Arial" w:hAnsi="Arial" w:cs="Arial"/>
          <w:color w:val="auto"/>
          <w:sz w:val="22"/>
          <w:szCs w:val="22"/>
        </w:rPr>
        <w:t>3. Evaluation of Adoption &amp; Outcomes</w:t>
      </w:r>
    </w:p>
    <w:p w14:paraId="716EE3EA" w14:textId="77777777" w:rsidR="004361EB" w:rsidRPr="00AE7058" w:rsidRDefault="004361EB" w:rsidP="00974493">
      <w:pPr>
        <w:pStyle w:val="ListParagraph"/>
        <w:numPr>
          <w:ilvl w:val="0"/>
          <w:numId w:val="17"/>
        </w:numPr>
        <w:spacing w:after="0" w:line="480" w:lineRule="auto"/>
        <w:rPr>
          <w:rFonts w:ascii="Arial" w:eastAsia="Arial" w:hAnsi="Arial" w:cs="Arial"/>
        </w:rPr>
      </w:pPr>
      <w:r w:rsidRPr="00AE7058">
        <w:rPr>
          <w:rFonts w:ascii="Arial" w:eastAsia="Arial" w:hAnsi="Arial" w:cs="Arial"/>
        </w:rPr>
        <w:t>Metrics Tracked</w:t>
      </w:r>
      <w:r w:rsidRPr="00AE7058">
        <w:rPr>
          <w:rFonts w:ascii="Arial" w:eastAsia="Arial" w:hAnsi="Arial" w:cs="Arial"/>
          <w:b/>
          <w:bCs/>
        </w:rPr>
        <w:t>:</w:t>
      </w:r>
    </w:p>
    <w:p w14:paraId="462A6E96" w14:textId="77777777" w:rsidR="004361EB" w:rsidRPr="00AE7058" w:rsidRDefault="004361EB" w:rsidP="00974493">
      <w:pPr>
        <w:pStyle w:val="ListParagraph"/>
        <w:numPr>
          <w:ilvl w:val="1"/>
          <w:numId w:val="17"/>
        </w:numPr>
        <w:spacing w:after="0" w:line="480" w:lineRule="auto"/>
        <w:rPr>
          <w:rFonts w:ascii="Arial" w:eastAsia="Arial" w:hAnsi="Arial" w:cs="Arial"/>
        </w:rPr>
      </w:pPr>
      <w:r w:rsidRPr="00AE7058">
        <w:rPr>
          <w:rFonts w:ascii="Arial" w:eastAsia="Arial" w:hAnsi="Arial" w:cs="Arial"/>
        </w:rPr>
        <w:t>% of non-urgent ED visits successfully redirected to telehealth.</w:t>
      </w:r>
    </w:p>
    <w:p w14:paraId="64E13D97" w14:textId="77777777" w:rsidR="004361EB" w:rsidRPr="00AE7058" w:rsidRDefault="004361EB" w:rsidP="00974493">
      <w:pPr>
        <w:pStyle w:val="ListParagraph"/>
        <w:numPr>
          <w:ilvl w:val="1"/>
          <w:numId w:val="17"/>
        </w:numPr>
        <w:spacing w:after="0" w:line="480" w:lineRule="auto"/>
        <w:rPr>
          <w:rFonts w:ascii="Arial" w:eastAsia="Arial" w:hAnsi="Arial" w:cs="Arial"/>
        </w:rPr>
      </w:pPr>
      <w:r w:rsidRPr="00AE7058">
        <w:rPr>
          <w:rFonts w:ascii="Arial" w:eastAsia="Arial" w:hAnsi="Arial" w:cs="Arial"/>
        </w:rPr>
        <w:t>Average time saved per patient from triage to provider contact.</w:t>
      </w:r>
    </w:p>
    <w:p w14:paraId="3004C68A" w14:textId="77777777" w:rsidR="004361EB" w:rsidRPr="00AE7058" w:rsidRDefault="004361EB" w:rsidP="00974493">
      <w:pPr>
        <w:pStyle w:val="ListParagraph"/>
        <w:numPr>
          <w:ilvl w:val="1"/>
          <w:numId w:val="17"/>
        </w:numPr>
        <w:spacing w:after="0" w:line="480" w:lineRule="auto"/>
        <w:rPr>
          <w:rFonts w:ascii="Arial" w:eastAsia="Arial" w:hAnsi="Arial" w:cs="Arial"/>
        </w:rPr>
      </w:pPr>
      <w:r w:rsidRPr="00AE7058">
        <w:rPr>
          <w:rFonts w:ascii="Arial" w:eastAsia="Arial" w:hAnsi="Arial" w:cs="Arial"/>
        </w:rPr>
        <w:t>Reduction in LWBS (Left Without Being Seen) rates.</w:t>
      </w:r>
    </w:p>
    <w:p w14:paraId="42415933" w14:textId="77777777" w:rsidR="004361EB" w:rsidRPr="00AE7058" w:rsidRDefault="004361EB" w:rsidP="00974493">
      <w:pPr>
        <w:pStyle w:val="ListParagraph"/>
        <w:numPr>
          <w:ilvl w:val="1"/>
          <w:numId w:val="17"/>
        </w:numPr>
        <w:spacing w:after="0" w:line="480" w:lineRule="auto"/>
        <w:rPr>
          <w:rFonts w:ascii="Arial" w:eastAsia="Arial" w:hAnsi="Arial" w:cs="Arial"/>
        </w:rPr>
      </w:pPr>
      <w:r w:rsidRPr="00AE7058">
        <w:rPr>
          <w:rFonts w:ascii="Arial" w:eastAsia="Arial" w:hAnsi="Arial" w:cs="Arial"/>
        </w:rPr>
        <w:t>Staff satisfaction and confidence scores (collected via survey).</w:t>
      </w:r>
    </w:p>
    <w:p w14:paraId="6007D4CA" w14:textId="77777777" w:rsidR="004361EB" w:rsidRPr="00AE7058" w:rsidRDefault="004361EB" w:rsidP="00974493">
      <w:pPr>
        <w:pStyle w:val="ListParagraph"/>
        <w:numPr>
          <w:ilvl w:val="0"/>
          <w:numId w:val="17"/>
        </w:numPr>
        <w:spacing w:after="0" w:line="480" w:lineRule="auto"/>
        <w:rPr>
          <w:rFonts w:ascii="Arial" w:eastAsia="Arial" w:hAnsi="Arial" w:cs="Arial"/>
        </w:rPr>
      </w:pPr>
      <w:r w:rsidRPr="00AE7058">
        <w:rPr>
          <w:rFonts w:ascii="Arial" w:eastAsia="Arial" w:hAnsi="Arial" w:cs="Arial"/>
        </w:rPr>
        <w:t>Tools</w:t>
      </w:r>
      <w:r w:rsidRPr="00AE7058">
        <w:rPr>
          <w:rFonts w:ascii="Arial" w:eastAsia="Arial" w:hAnsi="Arial" w:cs="Arial"/>
          <w:b/>
          <w:bCs/>
        </w:rPr>
        <w:t>:</w:t>
      </w:r>
    </w:p>
    <w:p w14:paraId="277B2C5D" w14:textId="77777777" w:rsidR="004361EB" w:rsidRPr="00AE7058" w:rsidRDefault="004361EB" w:rsidP="00974493">
      <w:pPr>
        <w:pStyle w:val="ListParagraph"/>
        <w:numPr>
          <w:ilvl w:val="1"/>
          <w:numId w:val="17"/>
        </w:numPr>
        <w:spacing w:after="0" w:line="480" w:lineRule="auto"/>
        <w:rPr>
          <w:rFonts w:ascii="Arial" w:eastAsia="Arial" w:hAnsi="Arial" w:cs="Arial"/>
        </w:rPr>
      </w:pPr>
      <w:r w:rsidRPr="00AE7058">
        <w:rPr>
          <w:rFonts w:ascii="Arial" w:eastAsia="Arial" w:hAnsi="Arial" w:cs="Arial"/>
        </w:rPr>
        <w:t>Custom dashboards for leadership review.</w:t>
      </w:r>
    </w:p>
    <w:p w14:paraId="3B61C39A" w14:textId="77777777" w:rsidR="004361EB" w:rsidRPr="00AE7058" w:rsidRDefault="004361EB" w:rsidP="00974493">
      <w:pPr>
        <w:pStyle w:val="ListParagraph"/>
        <w:numPr>
          <w:ilvl w:val="1"/>
          <w:numId w:val="17"/>
        </w:numPr>
        <w:spacing w:after="0" w:line="480" w:lineRule="auto"/>
        <w:rPr>
          <w:rFonts w:ascii="Arial" w:eastAsia="Arial" w:hAnsi="Arial" w:cs="Arial"/>
        </w:rPr>
      </w:pPr>
      <w:r w:rsidRPr="00AE7058">
        <w:rPr>
          <w:rFonts w:ascii="Arial" w:eastAsia="Arial" w:hAnsi="Arial" w:cs="Arial"/>
        </w:rPr>
        <w:t>Reports integrated into daily operational briefings.</w:t>
      </w:r>
    </w:p>
    <w:p w14:paraId="3099C04A" w14:textId="77777777" w:rsidR="004361EB" w:rsidRPr="00AE7058" w:rsidRDefault="004361EB" w:rsidP="00AE7058">
      <w:pPr>
        <w:pStyle w:val="Heading3"/>
        <w:spacing w:before="0" w:after="0" w:line="480" w:lineRule="auto"/>
        <w:rPr>
          <w:rFonts w:ascii="Arial" w:eastAsia="Arial" w:hAnsi="Arial" w:cs="Arial"/>
          <w:color w:val="auto"/>
          <w:sz w:val="22"/>
          <w:szCs w:val="22"/>
        </w:rPr>
      </w:pPr>
      <w:r w:rsidRPr="00AE7058">
        <w:rPr>
          <w:rFonts w:ascii="Arial" w:eastAsia="Arial" w:hAnsi="Arial" w:cs="Arial"/>
          <w:color w:val="auto"/>
          <w:sz w:val="22"/>
          <w:szCs w:val="22"/>
        </w:rPr>
        <w:t>4. Patient Support &amp; Feedback</w:t>
      </w:r>
    </w:p>
    <w:p w14:paraId="1572AC74" w14:textId="77777777" w:rsidR="004361EB" w:rsidRPr="00AE7058" w:rsidRDefault="004361EB" w:rsidP="00974493">
      <w:pPr>
        <w:pStyle w:val="ListParagraph"/>
        <w:numPr>
          <w:ilvl w:val="0"/>
          <w:numId w:val="16"/>
        </w:numPr>
        <w:spacing w:after="0" w:line="480" w:lineRule="auto"/>
        <w:rPr>
          <w:rFonts w:ascii="Arial" w:eastAsia="Arial" w:hAnsi="Arial" w:cs="Arial"/>
        </w:rPr>
      </w:pPr>
      <w:r w:rsidRPr="00AE7058">
        <w:rPr>
          <w:rFonts w:ascii="Arial" w:eastAsia="Arial" w:hAnsi="Arial" w:cs="Arial"/>
        </w:rPr>
        <w:t>Surveys</w:t>
      </w:r>
      <w:r w:rsidRPr="00AE7058">
        <w:rPr>
          <w:rFonts w:ascii="Arial" w:eastAsia="Arial" w:hAnsi="Arial" w:cs="Arial"/>
          <w:b/>
          <w:bCs/>
        </w:rPr>
        <w:t>:</w:t>
      </w:r>
    </w:p>
    <w:p w14:paraId="6B4EA240" w14:textId="77777777" w:rsidR="004361EB" w:rsidRPr="00AE7058" w:rsidRDefault="004361EB" w:rsidP="00974493">
      <w:pPr>
        <w:pStyle w:val="ListParagraph"/>
        <w:numPr>
          <w:ilvl w:val="1"/>
          <w:numId w:val="16"/>
        </w:numPr>
        <w:spacing w:after="0" w:line="480" w:lineRule="auto"/>
        <w:rPr>
          <w:rFonts w:ascii="Arial" w:eastAsia="Arial" w:hAnsi="Arial" w:cs="Arial"/>
        </w:rPr>
      </w:pPr>
      <w:r w:rsidRPr="00AE7058">
        <w:rPr>
          <w:rFonts w:ascii="Arial" w:eastAsia="Arial" w:hAnsi="Arial" w:cs="Arial"/>
        </w:rPr>
        <w:t>Automated post-consultation surveys on ease of use, satisfaction, and quality of care.</w:t>
      </w:r>
    </w:p>
    <w:p w14:paraId="42B34F5C" w14:textId="77777777" w:rsidR="004361EB" w:rsidRPr="00AE7058" w:rsidRDefault="004361EB" w:rsidP="00974493">
      <w:pPr>
        <w:pStyle w:val="ListParagraph"/>
        <w:numPr>
          <w:ilvl w:val="1"/>
          <w:numId w:val="16"/>
        </w:numPr>
        <w:spacing w:after="0" w:line="480" w:lineRule="auto"/>
        <w:rPr>
          <w:rFonts w:ascii="Arial" w:eastAsia="Arial" w:hAnsi="Arial" w:cs="Arial"/>
        </w:rPr>
      </w:pPr>
      <w:r w:rsidRPr="00AE7058">
        <w:rPr>
          <w:rFonts w:ascii="Arial" w:eastAsia="Arial" w:hAnsi="Arial" w:cs="Arial"/>
        </w:rPr>
        <w:t>Special focus on patients &gt;65 years or with known barriers to digital health use.</w:t>
      </w:r>
    </w:p>
    <w:p w14:paraId="73F85BA7" w14:textId="77777777" w:rsidR="004361EB" w:rsidRPr="00AE7058" w:rsidRDefault="004361EB" w:rsidP="00974493">
      <w:pPr>
        <w:pStyle w:val="ListParagraph"/>
        <w:numPr>
          <w:ilvl w:val="0"/>
          <w:numId w:val="16"/>
        </w:numPr>
        <w:spacing w:after="0" w:line="480" w:lineRule="auto"/>
        <w:rPr>
          <w:rFonts w:ascii="Arial" w:eastAsia="Arial" w:hAnsi="Arial" w:cs="Arial"/>
        </w:rPr>
      </w:pPr>
      <w:r w:rsidRPr="00AE7058">
        <w:rPr>
          <w:rFonts w:ascii="Arial" w:eastAsia="Arial" w:hAnsi="Arial" w:cs="Arial"/>
        </w:rPr>
        <w:t>Support Services</w:t>
      </w:r>
      <w:r w:rsidRPr="00AE7058">
        <w:rPr>
          <w:rFonts w:ascii="Arial" w:eastAsia="Arial" w:hAnsi="Arial" w:cs="Arial"/>
          <w:b/>
          <w:bCs/>
        </w:rPr>
        <w:t>:</w:t>
      </w:r>
    </w:p>
    <w:p w14:paraId="19E110B4" w14:textId="77777777" w:rsidR="004361EB" w:rsidRPr="00AE7058" w:rsidRDefault="004361EB" w:rsidP="00974493">
      <w:pPr>
        <w:pStyle w:val="ListParagraph"/>
        <w:numPr>
          <w:ilvl w:val="1"/>
          <w:numId w:val="16"/>
        </w:numPr>
        <w:spacing w:after="0" w:line="480" w:lineRule="auto"/>
        <w:rPr>
          <w:rFonts w:ascii="Arial" w:eastAsia="Arial" w:hAnsi="Arial" w:cs="Arial"/>
        </w:rPr>
      </w:pPr>
      <w:r w:rsidRPr="00AE7058">
        <w:rPr>
          <w:rFonts w:ascii="Arial" w:eastAsia="Arial" w:hAnsi="Arial" w:cs="Arial"/>
        </w:rPr>
        <w:t>Hotline and patient education station staffed by volunteers or educators.</w:t>
      </w:r>
    </w:p>
    <w:p w14:paraId="6A4A869B" w14:textId="77777777" w:rsidR="004361EB" w:rsidRPr="00AE7058" w:rsidRDefault="004361EB" w:rsidP="00974493">
      <w:pPr>
        <w:pStyle w:val="ListParagraph"/>
        <w:numPr>
          <w:ilvl w:val="1"/>
          <w:numId w:val="16"/>
        </w:numPr>
        <w:spacing w:after="0" w:line="480" w:lineRule="auto"/>
        <w:rPr>
          <w:rFonts w:ascii="Arial" w:eastAsia="Arial" w:hAnsi="Arial" w:cs="Arial"/>
        </w:rPr>
      </w:pPr>
      <w:r w:rsidRPr="00AE7058">
        <w:rPr>
          <w:rFonts w:ascii="Arial" w:eastAsia="Arial" w:hAnsi="Arial" w:cs="Arial"/>
        </w:rPr>
        <w:t>Translated guides and video tutorials for diverse populations.</w:t>
      </w:r>
    </w:p>
    <w:p w14:paraId="481AD182" w14:textId="77777777" w:rsidR="004361EB" w:rsidRPr="00AE7058" w:rsidRDefault="004361EB" w:rsidP="00AE7058">
      <w:pPr>
        <w:pStyle w:val="Heading3"/>
        <w:spacing w:before="0" w:after="0" w:line="480" w:lineRule="auto"/>
        <w:rPr>
          <w:rFonts w:ascii="Arial" w:eastAsia="Arial" w:hAnsi="Arial" w:cs="Arial"/>
          <w:color w:val="auto"/>
          <w:sz w:val="22"/>
          <w:szCs w:val="22"/>
        </w:rPr>
      </w:pPr>
      <w:r w:rsidRPr="00AE7058">
        <w:rPr>
          <w:rFonts w:ascii="Arial" w:eastAsia="Arial" w:hAnsi="Arial" w:cs="Arial"/>
          <w:color w:val="auto"/>
          <w:sz w:val="22"/>
          <w:szCs w:val="22"/>
        </w:rPr>
        <w:t>5. Governance, Policy Review, and Documentation</w:t>
      </w:r>
    </w:p>
    <w:p w14:paraId="47E442F7" w14:textId="77777777" w:rsidR="004361EB" w:rsidRPr="00AE7058" w:rsidRDefault="004361EB" w:rsidP="00974493">
      <w:pPr>
        <w:pStyle w:val="ListParagraph"/>
        <w:numPr>
          <w:ilvl w:val="0"/>
          <w:numId w:val="15"/>
        </w:numPr>
        <w:spacing w:after="0" w:line="480" w:lineRule="auto"/>
        <w:rPr>
          <w:rFonts w:ascii="Arial" w:eastAsia="Arial" w:hAnsi="Arial" w:cs="Arial"/>
        </w:rPr>
      </w:pPr>
      <w:r w:rsidRPr="00AE7058">
        <w:rPr>
          <w:rFonts w:ascii="Arial" w:eastAsia="Arial" w:hAnsi="Arial" w:cs="Arial"/>
        </w:rPr>
        <w:t>Policy Audit</w:t>
      </w:r>
      <w:r w:rsidRPr="00AE7058">
        <w:rPr>
          <w:rFonts w:ascii="Arial" w:eastAsia="Arial" w:hAnsi="Arial" w:cs="Arial"/>
          <w:b/>
          <w:bCs/>
        </w:rPr>
        <w:t>:</w:t>
      </w:r>
    </w:p>
    <w:p w14:paraId="1AE9D64C" w14:textId="77777777" w:rsidR="004361EB" w:rsidRPr="00AE7058" w:rsidRDefault="004361EB" w:rsidP="00974493">
      <w:pPr>
        <w:pStyle w:val="ListParagraph"/>
        <w:numPr>
          <w:ilvl w:val="1"/>
          <w:numId w:val="15"/>
        </w:numPr>
        <w:spacing w:after="0" w:line="480" w:lineRule="auto"/>
        <w:rPr>
          <w:rFonts w:ascii="Arial" w:eastAsia="Arial" w:hAnsi="Arial" w:cs="Arial"/>
        </w:rPr>
      </w:pPr>
      <w:r w:rsidRPr="00AE7058">
        <w:rPr>
          <w:rFonts w:ascii="Arial" w:eastAsia="Arial" w:hAnsi="Arial" w:cs="Arial"/>
        </w:rPr>
        <w:lastRenderedPageBreak/>
        <w:t>Ensure all telehealth use aligns with updated HIPAA, CMS, and state-level telehealth regulations.</w:t>
      </w:r>
    </w:p>
    <w:p w14:paraId="17CEEFEA" w14:textId="77777777" w:rsidR="004361EB" w:rsidRPr="00AE7058" w:rsidRDefault="004361EB" w:rsidP="00974493">
      <w:pPr>
        <w:pStyle w:val="ListParagraph"/>
        <w:numPr>
          <w:ilvl w:val="0"/>
          <w:numId w:val="15"/>
        </w:numPr>
        <w:spacing w:after="0" w:line="480" w:lineRule="auto"/>
        <w:rPr>
          <w:rFonts w:ascii="Arial" w:eastAsia="Arial" w:hAnsi="Arial" w:cs="Arial"/>
        </w:rPr>
      </w:pPr>
      <w:r w:rsidRPr="00AE7058">
        <w:rPr>
          <w:rFonts w:ascii="Arial" w:eastAsia="Arial" w:hAnsi="Arial" w:cs="Arial"/>
        </w:rPr>
        <w:t>Documentation</w:t>
      </w:r>
      <w:r w:rsidRPr="00AE7058">
        <w:rPr>
          <w:rFonts w:ascii="Arial" w:eastAsia="Arial" w:hAnsi="Arial" w:cs="Arial"/>
          <w:b/>
          <w:bCs/>
        </w:rPr>
        <w:t>:</w:t>
      </w:r>
    </w:p>
    <w:p w14:paraId="78D6905D" w14:textId="77777777" w:rsidR="004361EB" w:rsidRPr="00AE7058" w:rsidRDefault="004361EB" w:rsidP="00974493">
      <w:pPr>
        <w:pStyle w:val="ListParagraph"/>
        <w:numPr>
          <w:ilvl w:val="1"/>
          <w:numId w:val="15"/>
        </w:numPr>
        <w:spacing w:after="0" w:line="480" w:lineRule="auto"/>
        <w:rPr>
          <w:rFonts w:ascii="Arial" w:eastAsia="Arial" w:hAnsi="Arial" w:cs="Arial"/>
        </w:rPr>
      </w:pPr>
      <w:r w:rsidRPr="00AE7058">
        <w:rPr>
          <w:rFonts w:ascii="Arial" w:eastAsia="Arial" w:hAnsi="Arial" w:cs="Arial"/>
        </w:rPr>
        <w:t>Finalize Go-Live Summary Report with lessons learned.</w:t>
      </w:r>
    </w:p>
    <w:p w14:paraId="5A6D2E01" w14:textId="77777777" w:rsidR="004361EB" w:rsidRPr="00AE7058" w:rsidRDefault="004361EB" w:rsidP="00974493">
      <w:pPr>
        <w:pStyle w:val="ListParagraph"/>
        <w:numPr>
          <w:ilvl w:val="1"/>
          <w:numId w:val="15"/>
        </w:numPr>
        <w:spacing w:after="0" w:line="480" w:lineRule="auto"/>
        <w:rPr>
          <w:rFonts w:ascii="Arial" w:eastAsia="Arial" w:hAnsi="Arial" w:cs="Arial"/>
        </w:rPr>
      </w:pPr>
      <w:r w:rsidRPr="00AE7058">
        <w:rPr>
          <w:rFonts w:ascii="Arial" w:eastAsia="Arial" w:hAnsi="Arial" w:cs="Arial"/>
        </w:rPr>
        <w:t>Store updated user manuals, SOPs, downtime procedures, and performance reports in the internal knowledge repository.</w:t>
      </w:r>
    </w:p>
    <w:p w14:paraId="298ABDB2" w14:textId="77777777" w:rsidR="004361EB" w:rsidRPr="00AE7058" w:rsidRDefault="004361EB" w:rsidP="00974493">
      <w:pPr>
        <w:pStyle w:val="ListParagraph"/>
        <w:numPr>
          <w:ilvl w:val="1"/>
          <w:numId w:val="15"/>
        </w:numPr>
        <w:spacing w:after="0" w:line="480" w:lineRule="auto"/>
        <w:rPr>
          <w:rFonts w:ascii="Arial" w:eastAsia="Arial" w:hAnsi="Arial" w:cs="Arial"/>
        </w:rPr>
      </w:pPr>
      <w:r w:rsidRPr="00AE7058">
        <w:rPr>
          <w:rFonts w:ascii="Arial" w:eastAsia="Arial" w:hAnsi="Arial" w:cs="Arial"/>
        </w:rPr>
        <w:t>Record configuration changes and finalize change control documentation for future audits.</w:t>
      </w:r>
    </w:p>
    <w:p w14:paraId="4A9C2DA1" w14:textId="77777777" w:rsidR="004361EB" w:rsidRPr="00AE7058" w:rsidRDefault="004361EB" w:rsidP="00AE7058">
      <w:pPr>
        <w:pStyle w:val="Heading3"/>
        <w:spacing w:before="0" w:after="0" w:line="480" w:lineRule="auto"/>
        <w:rPr>
          <w:rFonts w:ascii="Arial" w:eastAsia="Arial" w:hAnsi="Arial" w:cs="Arial"/>
          <w:color w:val="auto"/>
          <w:sz w:val="22"/>
          <w:szCs w:val="22"/>
        </w:rPr>
      </w:pPr>
      <w:r w:rsidRPr="00AE7058">
        <w:rPr>
          <w:rFonts w:ascii="Arial" w:eastAsia="Arial" w:hAnsi="Arial" w:cs="Arial"/>
          <w:color w:val="auto"/>
          <w:sz w:val="22"/>
          <w:szCs w:val="22"/>
        </w:rPr>
        <w:t>6. Long-Term Strategy &amp; Expansion Planning</w:t>
      </w:r>
    </w:p>
    <w:p w14:paraId="648F5CC4" w14:textId="77777777" w:rsidR="004361EB" w:rsidRPr="00AE7058" w:rsidRDefault="004361EB" w:rsidP="00974493">
      <w:pPr>
        <w:pStyle w:val="ListParagraph"/>
        <w:numPr>
          <w:ilvl w:val="0"/>
          <w:numId w:val="14"/>
        </w:numPr>
        <w:spacing w:after="0" w:line="480" w:lineRule="auto"/>
        <w:rPr>
          <w:rFonts w:ascii="Arial" w:eastAsia="Arial" w:hAnsi="Arial" w:cs="Arial"/>
        </w:rPr>
      </w:pPr>
      <w:r w:rsidRPr="00AE7058">
        <w:rPr>
          <w:rFonts w:ascii="Arial" w:eastAsia="Arial" w:hAnsi="Arial" w:cs="Arial"/>
        </w:rPr>
        <w:t>Scale to Additional Units</w:t>
      </w:r>
      <w:r w:rsidRPr="00AE7058">
        <w:rPr>
          <w:rFonts w:ascii="Arial" w:eastAsia="Arial" w:hAnsi="Arial" w:cs="Arial"/>
          <w:b/>
          <w:bCs/>
        </w:rPr>
        <w:t>:</w:t>
      </w:r>
    </w:p>
    <w:p w14:paraId="6AE6BEE4" w14:textId="77777777" w:rsidR="004361EB" w:rsidRPr="00AE7058" w:rsidRDefault="004361EB" w:rsidP="00974493">
      <w:pPr>
        <w:pStyle w:val="ListParagraph"/>
        <w:numPr>
          <w:ilvl w:val="1"/>
          <w:numId w:val="14"/>
        </w:numPr>
        <w:spacing w:after="0" w:line="480" w:lineRule="auto"/>
        <w:rPr>
          <w:rFonts w:ascii="Arial" w:eastAsia="Arial" w:hAnsi="Arial" w:cs="Arial"/>
        </w:rPr>
      </w:pPr>
      <w:r w:rsidRPr="00AE7058">
        <w:rPr>
          <w:rFonts w:ascii="Arial" w:eastAsia="Arial" w:hAnsi="Arial" w:cs="Arial"/>
        </w:rPr>
        <w:t>Evaluate telehealth’s potential in urgent care, radiology follow-up, or inpatient rounding.</w:t>
      </w:r>
    </w:p>
    <w:p w14:paraId="31361C0D" w14:textId="77777777" w:rsidR="004361EB" w:rsidRPr="00AE7058" w:rsidRDefault="004361EB" w:rsidP="00974493">
      <w:pPr>
        <w:pStyle w:val="ListParagraph"/>
        <w:numPr>
          <w:ilvl w:val="0"/>
          <w:numId w:val="14"/>
        </w:numPr>
        <w:spacing w:after="0" w:line="480" w:lineRule="auto"/>
        <w:rPr>
          <w:rFonts w:ascii="Arial" w:eastAsia="Arial" w:hAnsi="Arial" w:cs="Arial"/>
        </w:rPr>
      </w:pPr>
      <w:r w:rsidRPr="00AE7058">
        <w:rPr>
          <w:rFonts w:ascii="Arial" w:eastAsia="Arial" w:hAnsi="Arial" w:cs="Arial"/>
        </w:rPr>
        <w:t>Migration Planning</w:t>
      </w:r>
      <w:r w:rsidRPr="00AE7058">
        <w:rPr>
          <w:rFonts w:ascii="Arial" w:eastAsia="Arial" w:hAnsi="Arial" w:cs="Arial"/>
          <w:b/>
          <w:bCs/>
        </w:rPr>
        <w:t>:</w:t>
      </w:r>
    </w:p>
    <w:p w14:paraId="03DEF5DE" w14:textId="77777777" w:rsidR="004361EB" w:rsidRPr="00AE7058" w:rsidRDefault="004361EB" w:rsidP="00974493">
      <w:pPr>
        <w:pStyle w:val="ListParagraph"/>
        <w:numPr>
          <w:ilvl w:val="1"/>
          <w:numId w:val="14"/>
        </w:numPr>
        <w:spacing w:after="0" w:line="480" w:lineRule="auto"/>
        <w:rPr>
          <w:rFonts w:ascii="Arial" w:eastAsia="Arial" w:hAnsi="Arial" w:cs="Arial"/>
        </w:rPr>
      </w:pPr>
      <w:r w:rsidRPr="00AE7058">
        <w:rPr>
          <w:rFonts w:ascii="Arial" w:eastAsia="Arial" w:hAnsi="Arial" w:cs="Arial"/>
        </w:rPr>
        <w:t>Identify infrastructure needs for future telehealth system features.</w:t>
      </w:r>
    </w:p>
    <w:p w14:paraId="1B8B02A5" w14:textId="77777777" w:rsidR="004361EB" w:rsidRPr="00AE7058" w:rsidRDefault="004361EB" w:rsidP="00974493">
      <w:pPr>
        <w:pStyle w:val="ListParagraph"/>
        <w:numPr>
          <w:ilvl w:val="0"/>
          <w:numId w:val="14"/>
        </w:numPr>
        <w:spacing w:after="0" w:line="480" w:lineRule="auto"/>
        <w:rPr>
          <w:rFonts w:ascii="Arial" w:eastAsia="Arial" w:hAnsi="Arial" w:cs="Arial"/>
        </w:rPr>
      </w:pPr>
      <w:r w:rsidRPr="00AE7058">
        <w:rPr>
          <w:rFonts w:ascii="Arial" w:eastAsia="Arial" w:hAnsi="Arial" w:cs="Arial"/>
        </w:rPr>
        <w:t>Sustainability</w:t>
      </w:r>
      <w:r w:rsidRPr="00AE7058">
        <w:rPr>
          <w:rFonts w:ascii="Arial" w:eastAsia="Arial" w:hAnsi="Arial" w:cs="Arial"/>
          <w:b/>
          <w:bCs/>
        </w:rPr>
        <w:t>:</w:t>
      </w:r>
    </w:p>
    <w:p w14:paraId="3EF121DF" w14:textId="77777777" w:rsidR="004361EB" w:rsidRPr="00AE7058" w:rsidRDefault="004361EB" w:rsidP="00974493">
      <w:pPr>
        <w:pStyle w:val="ListParagraph"/>
        <w:numPr>
          <w:ilvl w:val="1"/>
          <w:numId w:val="14"/>
        </w:numPr>
        <w:spacing w:after="0" w:line="480" w:lineRule="auto"/>
        <w:rPr>
          <w:rFonts w:ascii="Arial" w:eastAsia="Arial" w:hAnsi="Arial" w:cs="Arial"/>
        </w:rPr>
      </w:pPr>
      <w:r w:rsidRPr="00AE7058">
        <w:rPr>
          <w:rFonts w:ascii="Arial" w:eastAsia="Arial" w:hAnsi="Arial" w:cs="Arial"/>
        </w:rPr>
        <w:t>Schedule quarterly optimization reviews and semiannual training refreshers.</w:t>
      </w:r>
    </w:p>
    <w:p w14:paraId="5F77005C" w14:textId="75936B3F" w:rsidR="004361EB" w:rsidRPr="00AE7058" w:rsidRDefault="004361EB" w:rsidP="00974493">
      <w:pPr>
        <w:pStyle w:val="ListParagraph"/>
        <w:numPr>
          <w:ilvl w:val="1"/>
          <w:numId w:val="14"/>
        </w:numPr>
        <w:spacing w:after="0" w:line="480" w:lineRule="auto"/>
        <w:rPr>
          <w:rFonts w:ascii="Arial" w:eastAsia="Arial" w:hAnsi="Arial" w:cs="Arial"/>
        </w:rPr>
      </w:pPr>
      <w:r w:rsidRPr="00AE7058">
        <w:rPr>
          <w:rFonts w:ascii="Arial" w:eastAsia="Arial" w:hAnsi="Arial" w:cs="Arial"/>
        </w:rPr>
        <w:t>Integrate telehealth usage into onboarding for new ED hires.</w:t>
      </w:r>
    </w:p>
    <w:p w14:paraId="7355A043" w14:textId="77777777" w:rsidR="004361EB" w:rsidRPr="00AE7058" w:rsidRDefault="004361EB" w:rsidP="00AE7058">
      <w:pPr>
        <w:widowControl w:val="0"/>
        <w:spacing w:after="0" w:line="480" w:lineRule="auto"/>
        <w:rPr>
          <w:rFonts w:ascii="Arial" w:eastAsia="Arial" w:hAnsi="Arial" w:cs="Arial"/>
          <w:b/>
          <w:bCs/>
        </w:rPr>
      </w:pPr>
      <w:r w:rsidRPr="00AE7058">
        <w:rPr>
          <w:rFonts w:ascii="Arial" w:eastAsia="Arial" w:hAnsi="Arial" w:cs="Arial"/>
          <w:b/>
          <w:bCs/>
        </w:rPr>
        <w:t>15. References</w:t>
      </w:r>
    </w:p>
    <w:p w14:paraId="36F21830" w14:textId="77777777" w:rsidR="004361EB" w:rsidRPr="00AE7058" w:rsidRDefault="004361EB" w:rsidP="00AE7058">
      <w:pPr>
        <w:widowControl w:val="0"/>
        <w:spacing w:after="0" w:line="480" w:lineRule="auto"/>
        <w:ind w:left="720" w:hanging="720"/>
        <w:rPr>
          <w:rFonts w:ascii="Arial" w:eastAsia="Arial" w:hAnsi="Arial" w:cs="Arial"/>
        </w:rPr>
      </w:pPr>
      <w:r w:rsidRPr="00AE7058">
        <w:rPr>
          <w:rFonts w:ascii="Arial" w:eastAsia="Arial" w:hAnsi="Arial" w:cs="Arial"/>
        </w:rPr>
        <w:t>Ahmed, A. A., Mojiri, M. E., Daghriri, A. A., Hakami, O. A., Alruwaili, R. F., Khan, R. A., Madkhali, H. A., Almania, M. M., Hakami, Z. T., Mashraqi, K. O., Adawi, K. A., Alqattan, S. A., Alharbi, A. N., Albahlol, M. A., &amp; Moafa, A. I. (2024). The role of telemedicine in emergency department triage and patient care: A systematic review. Cureus, 16(12), e75505. https://doi.org/10.7759/cureus.75505</w:t>
      </w:r>
    </w:p>
    <w:p w14:paraId="0096A7DB" w14:textId="77777777" w:rsidR="004361EB" w:rsidRPr="00AE7058" w:rsidRDefault="004361EB" w:rsidP="00AE7058">
      <w:pPr>
        <w:spacing w:after="0" w:line="480" w:lineRule="auto"/>
        <w:ind w:left="720" w:hanging="720"/>
        <w:rPr>
          <w:rFonts w:ascii="Arial" w:eastAsia="Arial" w:hAnsi="Arial" w:cs="Arial"/>
        </w:rPr>
      </w:pPr>
      <w:r w:rsidRPr="00AE7058">
        <w:rPr>
          <w:rFonts w:ascii="Arial" w:eastAsia="Arial" w:hAnsi="Arial" w:cs="Arial"/>
        </w:rPr>
        <w:lastRenderedPageBreak/>
        <w:t>Allen, L., Cummings, J. R., &amp; Hockenberry, J. M. (2021). The impact of urgent care centers on nonemergent emergency department visits. Health Services Research, 56(4), 721–730. https://doi.org/10.1111/1475-6773.13631</w:t>
      </w:r>
    </w:p>
    <w:p w14:paraId="2EB23BCD" w14:textId="77777777" w:rsidR="004361EB" w:rsidRPr="00AE7058" w:rsidRDefault="004361EB" w:rsidP="00AE7058">
      <w:pPr>
        <w:spacing w:after="0" w:line="480" w:lineRule="auto"/>
        <w:ind w:left="720" w:hanging="720"/>
        <w:rPr>
          <w:rFonts w:ascii="Arial" w:eastAsia="Arial" w:hAnsi="Arial" w:cs="Arial"/>
        </w:rPr>
      </w:pPr>
      <w:r w:rsidRPr="00AE7058">
        <w:rPr>
          <w:rFonts w:ascii="Arial" w:eastAsia="Arial" w:hAnsi="Arial" w:cs="Arial"/>
        </w:rPr>
        <w:t>Alnasser, S., Alharbi, M., AAlibrahim, A., Aal Ibrahim, A., Kentab, O., Alassaf, W., &amp; Aljahany, M. (2023). Analysis of emergency department use by non-urgent patients and their visit characteristics at an academic center. International Journal of General Medicine, 16, 221–232. https://doi.org/10.2147/IJGM.S391126</w:t>
      </w:r>
    </w:p>
    <w:p w14:paraId="06ACE6A4" w14:textId="77777777" w:rsidR="004361EB" w:rsidRPr="00AE7058" w:rsidRDefault="004361EB" w:rsidP="00AE7058">
      <w:pPr>
        <w:spacing w:after="0" w:line="480" w:lineRule="auto"/>
        <w:ind w:left="720" w:hanging="720"/>
        <w:rPr>
          <w:rFonts w:ascii="Arial" w:eastAsia="Arial" w:hAnsi="Arial" w:cs="Arial"/>
        </w:rPr>
      </w:pPr>
      <w:r w:rsidRPr="00AE7058">
        <w:rPr>
          <w:rFonts w:ascii="Arial" w:eastAsia="Arial" w:hAnsi="Arial" w:cs="Arial"/>
        </w:rPr>
        <w:t xml:space="preserve">Alshurtan, K., Almomtin, H., Alqhtani, K. F., Alqahtani, A., Aledaili, A., Alharbi, A., Alhejaili, M., Alreheili, S. H., &amp; Aljassar, S. (2024). Breaking the emergency room cycle: The impact of telemedicine on emergency department utilization. Cureus, 16(3), e55457. </w:t>
      </w:r>
      <w:hyperlink r:id="rId22">
        <w:r w:rsidRPr="00AE7058">
          <w:rPr>
            <w:rStyle w:val="Hyperlink"/>
            <w:rFonts w:ascii="Arial" w:eastAsia="Arial" w:hAnsi="Arial" w:cs="Arial"/>
            <w:color w:val="auto"/>
          </w:rPr>
          <w:t>https://doi.org/10.7759/cureus.55457</w:t>
        </w:r>
      </w:hyperlink>
    </w:p>
    <w:p w14:paraId="3218E547" w14:textId="77777777" w:rsidR="004361EB" w:rsidRPr="00AE7058" w:rsidRDefault="004361EB" w:rsidP="00AE7058">
      <w:pPr>
        <w:spacing w:after="0" w:line="480" w:lineRule="auto"/>
        <w:ind w:left="720" w:hanging="720"/>
        <w:rPr>
          <w:rFonts w:ascii="Arial" w:eastAsia="Arial" w:hAnsi="Arial" w:cs="Arial"/>
        </w:rPr>
      </w:pPr>
      <w:r w:rsidRPr="00AE7058">
        <w:rPr>
          <w:rFonts w:ascii="Arial" w:eastAsia="Arial" w:hAnsi="Arial" w:cs="Arial"/>
        </w:rPr>
        <w:t xml:space="preserve">American Medical Association &amp; American Medical Association. (2021, March 3). Telehealth Implementation Playbook planning. </w:t>
      </w:r>
      <w:r w:rsidRPr="00AE7058">
        <w:rPr>
          <w:rFonts w:ascii="Arial" w:eastAsia="Arial" w:hAnsi="Arial" w:cs="Arial"/>
          <w:i/>
          <w:iCs/>
        </w:rPr>
        <w:t>American Medical Association</w:t>
      </w:r>
      <w:r w:rsidRPr="00AE7058">
        <w:rPr>
          <w:rFonts w:ascii="Arial" w:eastAsia="Arial" w:hAnsi="Arial" w:cs="Arial"/>
        </w:rPr>
        <w:t xml:space="preserve">. </w:t>
      </w:r>
      <w:hyperlink r:id="rId23">
        <w:r w:rsidRPr="00AE7058">
          <w:rPr>
            <w:rStyle w:val="Hyperlink"/>
            <w:rFonts w:ascii="Arial" w:eastAsia="Arial" w:hAnsi="Arial" w:cs="Arial"/>
            <w:color w:val="auto"/>
          </w:rPr>
          <w:t>https://www.ama-assn.org/practice-management/digital/telehealth-implementation-playbook-planning</w:t>
        </w:r>
      </w:hyperlink>
    </w:p>
    <w:p w14:paraId="00209FC3" w14:textId="77777777" w:rsidR="004361EB" w:rsidRPr="00AE7058" w:rsidRDefault="004361EB" w:rsidP="00AE7058">
      <w:pPr>
        <w:spacing w:after="0" w:line="480" w:lineRule="auto"/>
        <w:ind w:left="720" w:hanging="720"/>
        <w:rPr>
          <w:rFonts w:ascii="Arial" w:eastAsia="Arial" w:hAnsi="Arial" w:cs="Arial"/>
        </w:rPr>
      </w:pPr>
      <w:r w:rsidRPr="00AE7058">
        <w:rPr>
          <w:rFonts w:ascii="Arial" w:eastAsia="Arial" w:hAnsi="Arial" w:cs="Arial"/>
        </w:rPr>
        <w:t>Grant, K. L., Bayley, C. J., Premji, Z., Lang, E., &amp; Innes, G. (2020). Throughput interventions to reduce emergency department crowding: A systematic review. Canadian Journal of Emergency Medicine, 22(6), 864–874. https://doi.org/10.1017/cem.2020.426</w:t>
      </w:r>
    </w:p>
    <w:p w14:paraId="7E9DB831" w14:textId="77777777" w:rsidR="004361EB" w:rsidRPr="00AE7058" w:rsidRDefault="004361EB" w:rsidP="00AE7058">
      <w:pPr>
        <w:spacing w:after="0" w:line="480" w:lineRule="auto"/>
        <w:ind w:left="720" w:hanging="720"/>
        <w:rPr>
          <w:rFonts w:ascii="Arial" w:eastAsia="Arial" w:hAnsi="Arial" w:cs="Arial"/>
        </w:rPr>
      </w:pPr>
      <w:r w:rsidRPr="00AE7058">
        <w:rPr>
          <w:rFonts w:ascii="Arial" w:eastAsia="Arial" w:hAnsi="Arial" w:cs="Arial"/>
        </w:rPr>
        <w:t>Jaffe, T. A., Hayden, E., Uscher</w:t>
      </w:r>
      <w:r w:rsidRPr="00AE7058">
        <w:rPr>
          <w:rFonts w:ascii="Cambria Math" w:eastAsia="Arial" w:hAnsi="Cambria Math" w:cs="Cambria Math"/>
        </w:rPr>
        <w:t>‐</w:t>
      </w:r>
      <w:r w:rsidRPr="00AE7058">
        <w:rPr>
          <w:rFonts w:ascii="Arial" w:eastAsia="Arial" w:hAnsi="Arial" w:cs="Arial"/>
        </w:rPr>
        <w:t>Pines, L., Sousa, J., Schwamm, L. H., Mehrotra, A., &amp; Zachrison, K. S. (2021). Telehealth use in emergency care during coronavirus disease 2019: A systematic review. Journal of the American College of Emergency Physicians Open, 2(3), e12443. https://doi.org/10.1002/emp2.12443</w:t>
      </w:r>
    </w:p>
    <w:p w14:paraId="03B028C7" w14:textId="77777777" w:rsidR="004361EB" w:rsidRPr="00AE7058" w:rsidRDefault="004361EB" w:rsidP="00AE7058">
      <w:pPr>
        <w:spacing w:after="0" w:line="480" w:lineRule="auto"/>
        <w:ind w:left="720" w:hanging="720"/>
        <w:rPr>
          <w:rFonts w:ascii="Arial" w:eastAsia="Arial" w:hAnsi="Arial" w:cs="Arial"/>
        </w:rPr>
      </w:pPr>
      <w:r w:rsidRPr="00AE7058">
        <w:rPr>
          <w:rFonts w:ascii="Arial" w:eastAsia="Arial" w:hAnsi="Arial" w:cs="Arial"/>
        </w:rPr>
        <w:t>Janke, A. T., Melnick, E. R., &amp; Venkatesh, A. K. (2022). Monthly rates of patients who left before accessing care in US emergency departments, 2017-2021. JAMA Network Open, 5(9), e2233708. https://doi.org/10.1001/jamanetworkopen.2022.33708</w:t>
      </w:r>
    </w:p>
    <w:p w14:paraId="181912DE" w14:textId="77777777" w:rsidR="004361EB" w:rsidRPr="00AE7058" w:rsidRDefault="004361EB" w:rsidP="00AE7058">
      <w:pPr>
        <w:spacing w:after="0" w:line="480" w:lineRule="auto"/>
        <w:ind w:left="720" w:hanging="720"/>
        <w:rPr>
          <w:rFonts w:ascii="Arial" w:eastAsia="Arial" w:hAnsi="Arial" w:cs="Arial"/>
        </w:rPr>
      </w:pPr>
      <w:r w:rsidRPr="00AE7058">
        <w:rPr>
          <w:rFonts w:ascii="Arial" w:eastAsia="Arial" w:hAnsi="Arial" w:cs="Arial"/>
        </w:rPr>
        <w:lastRenderedPageBreak/>
        <w:t>Mostafa, R., &amp; El-Atawi, K. (2024). Strategies to measure and improve emergency department performance: A review. Cureus, 16(1), e52879. https://doi.org/10.7759/cureus.52879</w:t>
      </w:r>
    </w:p>
    <w:p w14:paraId="14F58772" w14:textId="77777777" w:rsidR="004361EB" w:rsidRPr="00AE7058" w:rsidRDefault="004361EB" w:rsidP="00AE7058">
      <w:pPr>
        <w:spacing w:after="0" w:line="480" w:lineRule="auto"/>
        <w:ind w:left="720" w:hanging="720"/>
        <w:rPr>
          <w:rFonts w:ascii="Arial" w:eastAsia="Arial" w:hAnsi="Arial" w:cs="Arial"/>
        </w:rPr>
      </w:pPr>
      <w:r w:rsidRPr="00AE7058">
        <w:rPr>
          <w:rFonts w:ascii="Arial" w:eastAsia="Arial" w:hAnsi="Arial" w:cs="Arial"/>
        </w:rPr>
        <w:t xml:space="preserve">Pearce, S., Marchand, T., Shannon, T., Ganshorn, H., &amp; Lang, E. (2023). Emergency department crowding: An overview of reviews describing measures, causes, and harms. Internal and Emergency Medicine, 18(4), 1137–1158. </w:t>
      </w:r>
      <w:hyperlink r:id="rId24">
        <w:r w:rsidRPr="00AE7058">
          <w:rPr>
            <w:rStyle w:val="Hyperlink"/>
            <w:rFonts w:ascii="Arial" w:eastAsia="Arial" w:hAnsi="Arial" w:cs="Arial"/>
            <w:color w:val="auto"/>
          </w:rPr>
          <w:t>https://doi.org/10.1007/s11739-023-03239-2</w:t>
        </w:r>
      </w:hyperlink>
    </w:p>
    <w:p w14:paraId="2A59EE1E" w14:textId="77777777" w:rsidR="004361EB" w:rsidRPr="00AE7058" w:rsidRDefault="004361EB" w:rsidP="00AE7058">
      <w:pPr>
        <w:spacing w:after="0" w:line="480" w:lineRule="auto"/>
        <w:ind w:left="720" w:hanging="720"/>
        <w:rPr>
          <w:rFonts w:ascii="Arial" w:eastAsia="Arial" w:hAnsi="Arial" w:cs="Arial"/>
        </w:rPr>
      </w:pPr>
      <w:r w:rsidRPr="00AE7058">
        <w:rPr>
          <w:rFonts w:ascii="Arial" w:eastAsia="Arial" w:hAnsi="Arial" w:cs="Arial"/>
        </w:rPr>
        <w:t>Project Management Institute: (2017). A guide to the Project Management Body of Knowledge (PMBOK guide) (6th ed.). Project Management Institute, 235-243.</w:t>
      </w:r>
    </w:p>
    <w:p w14:paraId="5710B63C" w14:textId="77777777" w:rsidR="004361EB" w:rsidRPr="00AE7058" w:rsidRDefault="004361EB" w:rsidP="00AE7058">
      <w:pPr>
        <w:widowControl w:val="0"/>
        <w:spacing w:after="0" w:line="480" w:lineRule="auto"/>
        <w:ind w:left="720" w:hanging="720"/>
        <w:rPr>
          <w:rFonts w:ascii="Arial" w:eastAsia="Arial" w:hAnsi="Arial" w:cs="Arial"/>
          <w:b/>
          <w:bCs/>
        </w:rPr>
      </w:pPr>
      <w:r w:rsidRPr="00AE7058">
        <w:rPr>
          <w:rFonts w:ascii="Arial" w:eastAsia="Arial" w:hAnsi="Arial" w:cs="Arial"/>
        </w:rPr>
        <w:t>Tsou, C., Robinson, S., Boyd, J., Jamieson, A., Blakeman, R., Yeung, J., McDonnell, J., Waters, S., Bosich, K., &amp; Hendrie, D. (2021). Effectiveness of telehealth in rural and remote emergency departments: Systematic review. Journal of Medical Internet Research, 23(11), e30632. https://doi.org/10.2196/30632</w:t>
      </w:r>
    </w:p>
    <w:p w14:paraId="372C049F" w14:textId="77777777" w:rsidR="004361EB" w:rsidRPr="00AE7058" w:rsidRDefault="004361EB" w:rsidP="00AE7058">
      <w:pPr>
        <w:pStyle w:val="ListParagraph"/>
        <w:widowControl w:val="0"/>
        <w:spacing w:after="0" w:line="480" w:lineRule="auto"/>
        <w:ind w:left="0"/>
        <w:rPr>
          <w:rFonts w:ascii="Arial" w:eastAsia="Arial" w:hAnsi="Arial" w:cs="Arial"/>
          <w:b/>
          <w:bCs/>
        </w:rPr>
      </w:pPr>
      <w:r w:rsidRPr="00AE7058">
        <w:rPr>
          <w:rFonts w:ascii="Arial" w:eastAsia="Arial" w:hAnsi="Arial" w:cs="Arial"/>
          <w:b/>
          <w:bCs/>
        </w:rPr>
        <w:t>16. Appendix</w:t>
      </w:r>
    </w:p>
    <w:p w14:paraId="2EBA2606" w14:textId="77777777" w:rsidR="004361EB" w:rsidRDefault="004361EB" w:rsidP="00AE7058">
      <w:pPr>
        <w:pStyle w:val="ListParagraph"/>
        <w:widowControl w:val="0"/>
        <w:spacing w:after="0" w:line="480" w:lineRule="auto"/>
        <w:rPr>
          <w:rFonts w:ascii="Arial" w:eastAsia="Arial" w:hAnsi="Arial" w:cs="Arial"/>
        </w:rPr>
      </w:pPr>
      <w:r w:rsidRPr="00AE7058">
        <w:rPr>
          <w:rFonts w:ascii="Arial" w:eastAsia="Arial" w:hAnsi="Arial" w:cs="Arial"/>
        </w:rPr>
        <w:t>16.1 Dr. Alter’s Work System Snapshot</w:t>
      </w:r>
    </w:p>
    <w:p w14:paraId="30D1F19F" w14:textId="77777777" w:rsidR="00CC6C61" w:rsidRPr="00AE7058" w:rsidRDefault="00CC6C61" w:rsidP="00CC6C61">
      <w:pPr>
        <w:widowControl w:val="0"/>
        <w:spacing w:after="200" w:line="480" w:lineRule="auto"/>
        <w:jc w:val="center"/>
        <w:rPr>
          <w:rFonts w:ascii="Arial" w:eastAsia="Arial" w:hAnsi="Arial" w:cs="Arial"/>
        </w:rPr>
      </w:pPr>
      <w:r w:rsidRPr="00AE7058">
        <w:rPr>
          <w:rFonts w:ascii="Arial" w:eastAsia="Arial" w:hAnsi="Arial" w:cs="Arial"/>
        </w:rPr>
        <w:t>Work System Snapshot</w:t>
      </w:r>
    </w:p>
    <w:tbl>
      <w:tblPr>
        <w:tblStyle w:val="TableGrid"/>
        <w:tblW w:w="0" w:type="auto"/>
        <w:tblLayout w:type="fixed"/>
        <w:tblLook w:val="04A0" w:firstRow="1" w:lastRow="0" w:firstColumn="1" w:lastColumn="0" w:noHBand="0" w:noVBand="1"/>
      </w:tblPr>
      <w:tblGrid>
        <w:gridCol w:w="3122"/>
        <w:gridCol w:w="1560"/>
        <w:gridCol w:w="1558"/>
        <w:gridCol w:w="3119"/>
      </w:tblGrid>
      <w:tr w:rsidR="00CC6C61" w:rsidRPr="00AE7058" w14:paraId="301DA141" w14:textId="77777777">
        <w:trPr>
          <w:trHeight w:val="300"/>
        </w:trPr>
        <w:tc>
          <w:tcPr>
            <w:tcW w:w="4682"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012F2D45" w14:textId="77777777" w:rsidR="00CC6C61" w:rsidRPr="00AE7058" w:rsidRDefault="00CC6C61">
            <w:pPr>
              <w:spacing w:line="480" w:lineRule="auto"/>
              <w:jc w:val="center"/>
              <w:rPr>
                <w:rFonts w:ascii="Arial" w:eastAsia="Arial" w:hAnsi="Arial" w:cs="Arial"/>
                <w:color w:val="000000" w:themeColor="text1"/>
              </w:rPr>
            </w:pPr>
            <w:r w:rsidRPr="00AE7058">
              <w:rPr>
                <w:rFonts w:ascii="Arial" w:eastAsia="Arial" w:hAnsi="Arial" w:cs="Arial"/>
              </w:rPr>
              <w:t>Customers</w:t>
            </w:r>
          </w:p>
        </w:tc>
        <w:tc>
          <w:tcPr>
            <w:tcW w:w="4677" w:type="dxa"/>
            <w:gridSpan w:val="2"/>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9E84EA4" w14:textId="77777777" w:rsidR="00CC6C61" w:rsidRPr="00AE7058" w:rsidRDefault="00CC6C61">
            <w:pPr>
              <w:spacing w:line="480" w:lineRule="auto"/>
              <w:jc w:val="center"/>
              <w:rPr>
                <w:rFonts w:ascii="Arial" w:eastAsia="Arial" w:hAnsi="Arial" w:cs="Arial"/>
                <w:color w:val="000000" w:themeColor="text1"/>
              </w:rPr>
            </w:pPr>
            <w:r w:rsidRPr="00AE7058">
              <w:rPr>
                <w:rFonts w:ascii="Arial" w:eastAsia="Arial" w:hAnsi="Arial" w:cs="Arial"/>
              </w:rPr>
              <w:t>Products and Services</w:t>
            </w:r>
          </w:p>
        </w:tc>
      </w:tr>
      <w:tr w:rsidR="00CC6C61" w:rsidRPr="00AE7058" w14:paraId="0849DBA7" w14:textId="77777777">
        <w:trPr>
          <w:trHeight w:val="300"/>
        </w:trPr>
        <w:tc>
          <w:tcPr>
            <w:tcW w:w="4682"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BBFF804" w14:textId="77777777" w:rsidR="00CC6C61" w:rsidRPr="00AE7058" w:rsidRDefault="00CC6C61" w:rsidP="00974493">
            <w:pPr>
              <w:pStyle w:val="ListParagraph"/>
              <w:numPr>
                <w:ilvl w:val="0"/>
                <w:numId w:val="68"/>
              </w:numPr>
              <w:spacing w:line="480" w:lineRule="auto"/>
              <w:rPr>
                <w:rFonts w:ascii="Arial" w:eastAsia="Arial" w:hAnsi="Arial" w:cs="Arial"/>
              </w:rPr>
            </w:pPr>
            <w:r w:rsidRPr="00AE7058">
              <w:rPr>
                <w:rFonts w:ascii="Arial" w:eastAsia="Arial" w:hAnsi="Arial" w:cs="Arial"/>
              </w:rPr>
              <w:t xml:space="preserve">Patients with Non-Urgent Conditions </w:t>
            </w:r>
          </w:p>
          <w:p w14:paraId="0E9A98E5" w14:textId="77777777" w:rsidR="00CC6C61" w:rsidRPr="00AE7058" w:rsidRDefault="00CC6C61">
            <w:pPr>
              <w:pStyle w:val="ListParagraph"/>
              <w:spacing w:line="480" w:lineRule="auto"/>
              <w:rPr>
                <w:rFonts w:ascii="Arial" w:eastAsia="Arial" w:hAnsi="Arial" w:cs="Arial"/>
              </w:rPr>
            </w:pPr>
            <w:r w:rsidRPr="00AE7058">
              <w:rPr>
                <w:rFonts w:ascii="Arial" w:eastAsia="Arial" w:hAnsi="Arial" w:cs="Arial"/>
              </w:rPr>
              <w:t>– Redirected to virtual consultations for faster care without long ED wait times.</w:t>
            </w:r>
          </w:p>
          <w:p w14:paraId="5BE84668"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rPr>
              <w:t xml:space="preserve">Emergency Department Healthcare Providers </w:t>
            </w:r>
          </w:p>
          <w:p w14:paraId="78E1ECFA" w14:textId="77777777" w:rsidR="00CC6C61" w:rsidRPr="00AE7058" w:rsidRDefault="00CC6C61">
            <w:pPr>
              <w:pStyle w:val="ListParagraph"/>
              <w:spacing w:before="240" w:after="240" w:line="480" w:lineRule="auto"/>
              <w:rPr>
                <w:rFonts w:ascii="Arial" w:eastAsia="Arial" w:hAnsi="Arial" w:cs="Arial"/>
              </w:rPr>
            </w:pPr>
            <w:r w:rsidRPr="00AE7058">
              <w:rPr>
                <w:rFonts w:ascii="Arial" w:eastAsia="Arial" w:hAnsi="Arial" w:cs="Arial"/>
              </w:rPr>
              <w:lastRenderedPageBreak/>
              <w:t>– Experience reduced congestion, allowing better focus on urgent cases.</w:t>
            </w:r>
          </w:p>
          <w:p w14:paraId="0E4D33ED"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rPr>
              <w:t>Telehealth Providers</w:t>
            </w:r>
          </w:p>
          <w:p w14:paraId="42CDBD60" w14:textId="77777777" w:rsidR="00CC6C61" w:rsidRPr="00AE7058" w:rsidRDefault="00CC6C61">
            <w:pPr>
              <w:pStyle w:val="ListParagraph"/>
              <w:spacing w:before="240" w:after="240" w:line="480" w:lineRule="auto"/>
              <w:rPr>
                <w:rFonts w:ascii="Arial" w:eastAsia="Arial" w:hAnsi="Arial" w:cs="Arial"/>
              </w:rPr>
            </w:pPr>
            <w:r w:rsidRPr="00AE7058">
              <w:rPr>
                <w:rFonts w:ascii="Arial" w:eastAsia="Arial" w:hAnsi="Arial" w:cs="Arial"/>
              </w:rPr>
              <w:t>– Conduct virtual consultations, evaluate non-urgent cases, and provide treatment or referrals.</w:t>
            </w:r>
          </w:p>
          <w:p w14:paraId="69E6E124"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rPr>
              <w:t xml:space="preserve">Hospital IT Staff </w:t>
            </w:r>
          </w:p>
          <w:p w14:paraId="5958170A" w14:textId="77777777" w:rsidR="00CC6C61" w:rsidRPr="00AE7058" w:rsidRDefault="00CC6C61">
            <w:pPr>
              <w:pStyle w:val="ListParagraph"/>
              <w:spacing w:before="240" w:after="240" w:line="480" w:lineRule="auto"/>
              <w:rPr>
                <w:rFonts w:ascii="Arial" w:eastAsia="Arial" w:hAnsi="Arial" w:cs="Arial"/>
              </w:rPr>
            </w:pPr>
            <w:r w:rsidRPr="00AE7058">
              <w:rPr>
                <w:rFonts w:ascii="Arial" w:eastAsia="Arial" w:hAnsi="Arial" w:cs="Arial"/>
              </w:rPr>
              <w:t>– Integrate and maintain the Amwell system within the existing EHR for seamless functionality.</w:t>
            </w:r>
          </w:p>
          <w:p w14:paraId="2378C93B"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rPr>
              <w:t xml:space="preserve">Hospital Administration &amp; ED Operations Managers </w:t>
            </w:r>
          </w:p>
          <w:p w14:paraId="6BCC93CE" w14:textId="77777777" w:rsidR="00CC6C61" w:rsidRPr="00AE7058" w:rsidRDefault="00CC6C61">
            <w:pPr>
              <w:pStyle w:val="ListParagraph"/>
              <w:spacing w:before="240" w:after="240" w:line="480" w:lineRule="auto"/>
              <w:rPr>
                <w:rFonts w:ascii="Arial" w:eastAsia="Arial" w:hAnsi="Arial" w:cs="Arial"/>
                <w:b/>
                <w:bCs/>
              </w:rPr>
            </w:pPr>
            <w:r w:rsidRPr="00AE7058">
              <w:rPr>
                <w:rFonts w:ascii="Arial" w:eastAsia="Arial" w:hAnsi="Arial" w:cs="Arial"/>
              </w:rPr>
              <w:t xml:space="preserve">– Oversee implementation, monitor system performance, and ensure efficiency. </w:t>
            </w:r>
          </w:p>
        </w:tc>
        <w:tc>
          <w:tcPr>
            <w:tcW w:w="4677" w:type="dxa"/>
            <w:gridSpan w:val="2"/>
            <w:tcBorders>
              <w:top w:val="single" w:sz="8" w:space="0" w:color="auto"/>
              <w:left w:val="nil"/>
              <w:bottom w:val="single" w:sz="8" w:space="0" w:color="auto"/>
              <w:right w:val="single" w:sz="8" w:space="0" w:color="auto"/>
            </w:tcBorders>
            <w:tcMar>
              <w:left w:w="108" w:type="dxa"/>
              <w:right w:w="108" w:type="dxa"/>
            </w:tcMar>
          </w:tcPr>
          <w:p w14:paraId="224F2898" w14:textId="77777777" w:rsidR="00CC6C61" w:rsidRPr="00AE7058" w:rsidRDefault="00CC6C61" w:rsidP="00974493">
            <w:pPr>
              <w:pStyle w:val="ListParagraph"/>
              <w:numPr>
                <w:ilvl w:val="0"/>
                <w:numId w:val="70"/>
              </w:numPr>
              <w:spacing w:line="480" w:lineRule="auto"/>
              <w:rPr>
                <w:rFonts w:ascii="Arial" w:eastAsia="Arial" w:hAnsi="Arial" w:cs="Arial"/>
              </w:rPr>
            </w:pPr>
            <w:r w:rsidRPr="00AE7058">
              <w:rPr>
                <w:rFonts w:ascii="Arial" w:eastAsia="Arial" w:hAnsi="Arial" w:cs="Arial"/>
              </w:rPr>
              <w:lastRenderedPageBreak/>
              <w:t>Virtual ED Consultations – Non-urgent patients receive remote medical evaluations, reducing unnecessary in-person visits.</w:t>
            </w:r>
          </w:p>
          <w:p w14:paraId="51D51221" w14:textId="77777777" w:rsidR="00CC6C61" w:rsidRPr="00AE7058" w:rsidRDefault="00CC6C61" w:rsidP="00974493">
            <w:pPr>
              <w:pStyle w:val="ListParagraph"/>
              <w:numPr>
                <w:ilvl w:val="0"/>
                <w:numId w:val="70"/>
              </w:numPr>
              <w:spacing w:before="240" w:after="240" w:line="480" w:lineRule="auto"/>
              <w:rPr>
                <w:rFonts w:ascii="Arial" w:eastAsia="Arial" w:hAnsi="Arial" w:cs="Arial"/>
              </w:rPr>
            </w:pPr>
            <w:r w:rsidRPr="00AE7058">
              <w:rPr>
                <w:rFonts w:ascii="Arial" w:eastAsia="Arial" w:hAnsi="Arial" w:cs="Arial"/>
              </w:rPr>
              <w:t>Triage &amp; Patient Redirection – The system assesses case severity and directs low-priority cases to virtual care.</w:t>
            </w:r>
          </w:p>
          <w:p w14:paraId="76255DB1" w14:textId="77777777" w:rsidR="00CC6C61" w:rsidRPr="00AE7058" w:rsidRDefault="00CC6C61" w:rsidP="00974493">
            <w:pPr>
              <w:pStyle w:val="ListParagraph"/>
              <w:numPr>
                <w:ilvl w:val="0"/>
                <w:numId w:val="70"/>
              </w:numPr>
              <w:spacing w:before="240" w:after="240" w:line="480" w:lineRule="auto"/>
              <w:rPr>
                <w:rFonts w:ascii="Arial" w:eastAsia="Arial" w:hAnsi="Arial" w:cs="Arial"/>
              </w:rPr>
            </w:pPr>
            <w:r w:rsidRPr="00AE7058">
              <w:rPr>
                <w:rFonts w:ascii="Arial" w:eastAsia="Arial" w:hAnsi="Arial" w:cs="Arial"/>
              </w:rPr>
              <w:lastRenderedPageBreak/>
              <w:t>Amwell Telehealth Platform Integration – Seamlessly embedded into the hospital’s EHR, enabling efficient virtual appointments.</w:t>
            </w:r>
          </w:p>
          <w:p w14:paraId="12884A1D" w14:textId="77777777" w:rsidR="00CC6C61" w:rsidRPr="00AE7058" w:rsidRDefault="00CC6C61" w:rsidP="00974493">
            <w:pPr>
              <w:pStyle w:val="ListParagraph"/>
              <w:numPr>
                <w:ilvl w:val="0"/>
                <w:numId w:val="70"/>
              </w:numPr>
              <w:spacing w:before="240" w:after="240" w:line="480" w:lineRule="auto"/>
              <w:rPr>
                <w:rFonts w:ascii="Arial" w:eastAsia="Arial" w:hAnsi="Arial" w:cs="Arial"/>
              </w:rPr>
            </w:pPr>
            <w:r w:rsidRPr="00AE7058">
              <w:rPr>
                <w:rFonts w:ascii="Arial" w:eastAsia="Arial" w:hAnsi="Arial" w:cs="Arial"/>
              </w:rPr>
              <w:t>On-Demand &amp; Scheduled Appointments – Patients access virtual care via web, mobile phone, or kiosks.</w:t>
            </w:r>
          </w:p>
          <w:p w14:paraId="118FE2ED" w14:textId="77777777" w:rsidR="00CC6C61" w:rsidRPr="00AE7058" w:rsidRDefault="00CC6C61" w:rsidP="00974493">
            <w:pPr>
              <w:pStyle w:val="ListParagraph"/>
              <w:numPr>
                <w:ilvl w:val="0"/>
                <w:numId w:val="70"/>
              </w:numPr>
              <w:spacing w:before="240" w:after="240" w:line="480" w:lineRule="auto"/>
              <w:rPr>
                <w:rFonts w:ascii="Arial" w:eastAsia="Arial" w:hAnsi="Arial" w:cs="Arial"/>
              </w:rPr>
            </w:pPr>
            <w:r w:rsidRPr="00AE7058">
              <w:rPr>
                <w:rFonts w:ascii="Arial" w:eastAsia="Arial" w:hAnsi="Arial" w:cs="Arial"/>
              </w:rPr>
              <w:t>ED Workflow Optimization – Reduces overcrowding, allowing ED staff to focus on critical cases.</w:t>
            </w:r>
          </w:p>
          <w:p w14:paraId="58014DE7" w14:textId="77777777" w:rsidR="00CC6C61" w:rsidRPr="00AE7058" w:rsidRDefault="00CC6C61" w:rsidP="00974493">
            <w:pPr>
              <w:pStyle w:val="ListParagraph"/>
              <w:numPr>
                <w:ilvl w:val="0"/>
                <w:numId w:val="70"/>
              </w:numPr>
              <w:spacing w:before="240" w:after="240" w:line="480" w:lineRule="auto"/>
              <w:rPr>
                <w:rFonts w:ascii="Arial" w:eastAsia="Arial" w:hAnsi="Arial" w:cs="Arial"/>
              </w:rPr>
            </w:pPr>
            <w:r w:rsidRPr="00AE7058">
              <w:rPr>
                <w:rFonts w:ascii="Arial" w:eastAsia="Arial" w:hAnsi="Arial" w:cs="Arial"/>
              </w:rPr>
              <w:t>Secure Data Management – Ensures patient records, consultations, and referrals are securely stored and accessible.</w:t>
            </w:r>
          </w:p>
          <w:p w14:paraId="45166C69" w14:textId="77777777" w:rsidR="00CC6C61" w:rsidRPr="00AE7058" w:rsidRDefault="00CC6C61">
            <w:pPr>
              <w:pStyle w:val="ListParagraph"/>
              <w:spacing w:line="480" w:lineRule="auto"/>
              <w:ind w:left="360"/>
              <w:rPr>
                <w:rFonts w:ascii="Arial" w:eastAsia="Arial" w:hAnsi="Arial" w:cs="Arial"/>
              </w:rPr>
            </w:pPr>
          </w:p>
        </w:tc>
      </w:tr>
      <w:tr w:rsidR="00CC6C61" w:rsidRPr="00AE7058" w14:paraId="0050D3A2" w14:textId="77777777">
        <w:trPr>
          <w:trHeight w:val="300"/>
        </w:trPr>
        <w:tc>
          <w:tcPr>
            <w:tcW w:w="9359"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147C518A" w14:textId="77777777" w:rsidR="00CC6C61" w:rsidRPr="00AE7058" w:rsidRDefault="00CC6C61">
            <w:pPr>
              <w:spacing w:line="480" w:lineRule="auto"/>
              <w:jc w:val="center"/>
              <w:rPr>
                <w:rFonts w:ascii="Arial" w:eastAsia="Arial" w:hAnsi="Arial" w:cs="Arial"/>
                <w:color w:val="000000" w:themeColor="text1"/>
              </w:rPr>
            </w:pPr>
            <w:r w:rsidRPr="00AE7058">
              <w:rPr>
                <w:rFonts w:ascii="Arial" w:eastAsia="Arial" w:hAnsi="Arial" w:cs="Arial"/>
              </w:rPr>
              <w:lastRenderedPageBreak/>
              <w:t>Major Activities or Processes</w:t>
            </w:r>
          </w:p>
        </w:tc>
      </w:tr>
      <w:tr w:rsidR="00CC6C61" w:rsidRPr="00AE7058" w14:paraId="346EA707" w14:textId="77777777">
        <w:trPr>
          <w:trHeight w:val="300"/>
        </w:trPr>
        <w:tc>
          <w:tcPr>
            <w:tcW w:w="9359"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7D39FAE" w14:textId="77777777" w:rsidR="00CC6C61" w:rsidRPr="00AE7058" w:rsidRDefault="00CC6C61">
            <w:pPr>
              <w:spacing w:line="480" w:lineRule="auto"/>
              <w:rPr>
                <w:rFonts w:ascii="Arial" w:eastAsia="Arial" w:hAnsi="Arial" w:cs="Arial"/>
              </w:rPr>
            </w:pPr>
            <w:r w:rsidRPr="00AE7058">
              <w:rPr>
                <w:rFonts w:ascii="Arial" w:eastAsia="Arial" w:hAnsi="Arial" w:cs="Arial"/>
              </w:rPr>
              <w:t xml:space="preserve"> </w:t>
            </w:r>
          </w:p>
          <w:p w14:paraId="4CA1A809" w14:textId="77777777" w:rsidR="00CC6C61" w:rsidRPr="00AE7058" w:rsidRDefault="00CC6C61" w:rsidP="00974493">
            <w:pPr>
              <w:pStyle w:val="ListParagraph"/>
              <w:numPr>
                <w:ilvl w:val="0"/>
                <w:numId w:val="68"/>
              </w:numPr>
              <w:spacing w:line="480" w:lineRule="auto"/>
              <w:rPr>
                <w:rFonts w:ascii="Arial" w:eastAsia="Arial" w:hAnsi="Arial" w:cs="Arial"/>
              </w:rPr>
            </w:pPr>
            <w:r w:rsidRPr="00AE7058">
              <w:rPr>
                <w:rFonts w:ascii="Arial" w:eastAsia="Arial" w:hAnsi="Arial" w:cs="Arial"/>
              </w:rPr>
              <w:t xml:space="preserve"> </w:t>
            </w:r>
            <w:r w:rsidRPr="00AE7058">
              <w:rPr>
                <w:rFonts w:ascii="Arial" w:eastAsia="Arial" w:hAnsi="Arial" w:cs="Arial"/>
                <w:b/>
                <w:bCs/>
              </w:rPr>
              <w:t>Patient Accesses Telehealth Portal</w:t>
            </w:r>
            <w:r w:rsidRPr="00AE7058">
              <w:rPr>
                <w:rFonts w:ascii="Arial" w:eastAsia="Arial" w:hAnsi="Arial" w:cs="Arial"/>
              </w:rPr>
              <w:t xml:space="preserve"> – Patients with non-urgent conditions use web, mobile, phone, or kiosk to request a virtual consultation.</w:t>
            </w:r>
          </w:p>
          <w:p w14:paraId="70B8309E"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b/>
                <w:bCs/>
              </w:rPr>
              <w:t>System Triage &amp; Case Assessment</w:t>
            </w:r>
            <w:r w:rsidRPr="00AE7058">
              <w:rPr>
                <w:rFonts w:ascii="Arial" w:eastAsia="Arial" w:hAnsi="Arial" w:cs="Arial"/>
              </w:rPr>
              <w:t xml:space="preserve"> – The Amwell platform evaluates symptoms and determines if the patient should be treated virtually or requires in-person care.</w:t>
            </w:r>
          </w:p>
          <w:p w14:paraId="652E04F3"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b/>
                <w:bCs/>
              </w:rPr>
              <w:t>Virtual Consultation with Telehealth Provider</w:t>
            </w:r>
            <w:r w:rsidRPr="00AE7058">
              <w:rPr>
                <w:rFonts w:ascii="Arial" w:eastAsia="Arial" w:hAnsi="Arial" w:cs="Arial"/>
              </w:rPr>
              <w:t xml:space="preserve"> – A licensed provider conducts a remote evaluation, prescribes treatment, or refers to the patient if necessary.</w:t>
            </w:r>
          </w:p>
          <w:p w14:paraId="3180B92B"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b/>
                <w:bCs/>
              </w:rPr>
              <w:lastRenderedPageBreak/>
              <w:t>ED Workflow Optimization</w:t>
            </w:r>
            <w:r w:rsidRPr="00AE7058">
              <w:rPr>
                <w:rFonts w:ascii="Arial" w:eastAsia="Arial" w:hAnsi="Arial" w:cs="Arial"/>
              </w:rPr>
              <w:t xml:space="preserve"> – Non-urgent cases are redirected to telehealth, allowing ED staff to prioritize critical patients.</w:t>
            </w:r>
          </w:p>
          <w:p w14:paraId="324C66C3"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b/>
                <w:bCs/>
              </w:rPr>
              <w:t>System Monitoring &amp; Continuous Improvement</w:t>
            </w:r>
            <w:r w:rsidRPr="00AE7058">
              <w:rPr>
                <w:rFonts w:ascii="Arial" w:eastAsia="Arial" w:hAnsi="Arial" w:cs="Arial"/>
              </w:rPr>
              <w:t xml:space="preserve"> – Hospital administration and IT teams track performance, patient satisfaction, and system efficiency to refine processes.</w:t>
            </w:r>
          </w:p>
          <w:p w14:paraId="380F0CE6" w14:textId="77777777" w:rsidR="00CC6C61" w:rsidRPr="00AE7058" w:rsidRDefault="00CC6C61">
            <w:pPr>
              <w:spacing w:line="480" w:lineRule="auto"/>
              <w:rPr>
                <w:rFonts w:ascii="Arial" w:eastAsia="Arial" w:hAnsi="Arial" w:cs="Arial"/>
              </w:rPr>
            </w:pPr>
            <w:r w:rsidRPr="00AE7058">
              <w:rPr>
                <w:rFonts w:ascii="Arial" w:eastAsia="Arial" w:hAnsi="Arial" w:cs="Arial"/>
              </w:rPr>
              <w:t xml:space="preserve"> </w:t>
            </w:r>
          </w:p>
        </w:tc>
      </w:tr>
      <w:tr w:rsidR="00CC6C61" w:rsidRPr="00AE7058" w14:paraId="1A2BFEDE" w14:textId="77777777">
        <w:trPr>
          <w:trHeight w:val="240"/>
        </w:trPr>
        <w:tc>
          <w:tcPr>
            <w:tcW w:w="312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140A785C" w14:textId="77777777" w:rsidR="00CC6C61" w:rsidRPr="00AE7058" w:rsidRDefault="00CC6C61">
            <w:pPr>
              <w:spacing w:line="480" w:lineRule="auto"/>
              <w:jc w:val="center"/>
              <w:rPr>
                <w:rFonts w:ascii="Arial" w:eastAsia="Arial" w:hAnsi="Arial" w:cs="Arial"/>
                <w:color w:val="000000" w:themeColor="text1"/>
              </w:rPr>
            </w:pPr>
            <w:r w:rsidRPr="00AE7058">
              <w:rPr>
                <w:rFonts w:ascii="Arial" w:eastAsia="Arial" w:hAnsi="Arial" w:cs="Arial"/>
              </w:rPr>
              <w:lastRenderedPageBreak/>
              <w:t xml:space="preserve">Participants </w:t>
            </w:r>
          </w:p>
        </w:tc>
        <w:tc>
          <w:tcPr>
            <w:tcW w:w="3118" w:type="dxa"/>
            <w:gridSpan w:val="2"/>
            <w:tcBorders>
              <w:top w:val="nil"/>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70B81977" w14:textId="77777777" w:rsidR="00CC6C61" w:rsidRPr="00AE7058" w:rsidRDefault="00CC6C61">
            <w:pPr>
              <w:spacing w:line="480" w:lineRule="auto"/>
              <w:jc w:val="center"/>
              <w:rPr>
                <w:rFonts w:ascii="Arial" w:eastAsia="Arial" w:hAnsi="Arial" w:cs="Arial"/>
                <w:color w:val="000000" w:themeColor="text1"/>
              </w:rPr>
            </w:pPr>
            <w:r w:rsidRPr="00AE7058">
              <w:rPr>
                <w:rFonts w:ascii="Arial" w:eastAsia="Arial" w:hAnsi="Arial" w:cs="Arial"/>
              </w:rPr>
              <w:t>Information</w:t>
            </w:r>
          </w:p>
        </w:tc>
        <w:tc>
          <w:tcPr>
            <w:tcW w:w="3119" w:type="dxa"/>
            <w:tcBorders>
              <w:top w:val="nil"/>
              <w:left w:val="nil"/>
              <w:bottom w:val="single" w:sz="8" w:space="0" w:color="auto"/>
              <w:right w:val="single" w:sz="8" w:space="0" w:color="auto"/>
            </w:tcBorders>
            <w:shd w:val="clear" w:color="auto" w:fill="D9D9D9" w:themeFill="background1" w:themeFillShade="D9"/>
            <w:tcMar>
              <w:left w:w="108" w:type="dxa"/>
              <w:right w:w="108" w:type="dxa"/>
            </w:tcMar>
          </w:tcPr>
          <w:p w14:paraId="61B5E556" w14:textId="77777777" w:rsidR="00CC6C61" w:rsidRPr="00AE7058" w:rsidRDefault="00CC6C61">
            <w:pPr>
              <w:spacing w:line="480" w:lineRule="auto"/>
              <w:jc w:val="center"/>
              <w:rPr>
                <w:rFonts w:ascii="Arial" w:eastAsia="Arial" w:hAnsi="Arial" w:cs="Arial"/>
                <w:color w:val="000000" w:themeColor="text1"/>
              </w:rPr>
            </w:pPr>
            <w:r w:rsidRPr="00AE7058">
              <w:rPr>
                <w:rFonts w:ascii="Arial" w:eastAsia="Arial" w:hAnsi="Arial" w:cs="Arial"/>
              </w:rPr>
              <w:t>Technologies</w:t>
            </w:r>
          </w:p>
        </w:tc>
      </w:tr>
      <w:tr w:rsidR="00CC6C61" w:rsidRPr="00AE7058" w14:paraId="2E45DB3D" w14:textId="77777777">
        <w:trPr>
          <w:trHeight w:val="240"/>
        </w:trPr>
        <w:tc>
          <w:tcPr>
            <w:tcW w:w="3122" w:type="dxa"/>
            <w:tcBorders>
              <w:top w:val="single" w:sz="8" w:space="0" w:color="auto"/>
              <w:left w:val="single" w:sz="8" w:space="0" w:color="auto"/>
              <w:bottom w:val="single" w:sz="8" w:space="0" w:color="000000" w:themeColor="text1"/>
              <w:right w:val="single" w:sz="8" w:space="0" w:color="auto"/>
            </w:tcBorders>
            <w:tcMar>
              <w:left w:w="108" w:type="dxa"/>
              <w:right w:w="108" w:type="dxa"/>
            </w:tcMar>
          </w:tcPr>
          <w:p w14:paraId="24DD5055" w14:textId="77777777" w:rsidR="00CC6C61" w:rsidRPr="00AE7058" w:rsidRDefault="00CC6C61" w:rsidP="00974493">
            <w:pPr>
              <w:pStyle w:val="ListParagraph"/>
              <w:numPr>
                <w:ilvl w:val="0"/>
                <w:numId w:val="68"/>
              </w:numPr>
              <w:spacing w:line="480" w:lineRule="auto"/>
              <w:rPr>
                <w:rFonts w:ascii="Arial" w:eastAsia="Arial" w:hAnsi="Arial" w:cs="Arial"/>
              </w:rPr>
            </w:pPr>
            <w:r w:rsidRPr="00AE7058">
              <w:rPr>
                <w:rFonts w:ascii="Arial" w:eastAsia="Arial" w:hAnsi="Arial" w:cs="Arial"/>
              </w:rPr>
              <w:t xml:space="preserve"> Patients </w:t>
            </w:r>
          </w:p>
          <w:p w14:paraId="595FA3DF" w14:textId="77777777" w:rsidR="00CC6C61" w:rsidRPr="00AE7058" w:rsidRDefault="00CC6C61" w:rsidP="00974493">
            <w:pPr>
              <w:pStyle w:val="ListParagraph"/>
              <w:numPr>
                <w:ilvl w:val="0"/>
                <w:numId w:val="68"/>
              </w:numPr>
              <w:spacing w:line="480" w:lineRule="auto"/>
              <w:rPr>
                <w:rFonts w:ascii="Arial" w:eastAsia="Arial" w:hAnsi="Arial" w:cs="Arial"/>
              </w:rPr>
            </w:pPr>
            <w:r w:rsidRPr="00AE7058">
              <w:rPr>
                <w:rFonts w:ascii="Arial" w:eastAsia="Arial" w:hAnsi="Arial" w:cs="Arial"/>
              </w:rPr>
              <w:t xml:space="preserve">Telehealth Providers </w:t>
            </w:r>
          </w:p>
          <w:p w14:paraId="451E776E" w14:textId="77777777" w:rsidR="00CC6C61" w:rsidRPr="00AE7058" w:rsidRDefault="00CC6C61" w:rsidP="00974493">
            <w:pPr>
              <w:pStyle w:val="ListParagraph"/>
              <w:numPr>
                <w:ilvl w:val="0"/>
                <w:numId w:val="68"/>
              </w:numPr>
              <w:spacing w:line="480" w:lineRule="auto"/>
              <w:rPr>
                <w:rFonts w:ascii="Arial" w:eastAsia="Arial" w:hAnsi="Arial" w:cs="Arial"/>
              </w:rPr>
            </w:pPr>
            <w:r w:rsidRPr="00AE7058">
              <w:rPr>
                <w:rFonts w:ascii="Arial" w:eastAsia="Arial" w:hAnsi="Arial" w:cs="Arial"/>
              </w:rPr>
              <w:t xml:space="preserve">Emergency Department Staff </w:t>
            </w:r>
          </w:p>
          <w:p w14:paraId="3CD8937F"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rPr>
              <w:t xml:space="preserve">Hospital IT Team </w:t>
            </w:r>
          </w:p>
          <w:p w14:paraId="5B9F557D"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rPr>
              <w:t xml:space="preserve"> Hospital Administration &amp; ED Operations Managers</w:t>
            </w:r>
          </w:p>
          <w:p w14:paraId="0A9F7AE6" w14:textId="77777777" w:rsidR="00CC6C61" w:rsidRPr="00AE7058" w:rsidRDefault="00CC6C61">
            <w:pPr>
              <w:spacing w:line="480" w:lineRule="auto"/>
              <w:rPr>
                <w:rFonts w:ascii="Arial" w:eastAsia="Arial" w:hAnsi="Arial" w:cs="Arial"/>
              </w:rPr>
            </w:pPr>
          </w:p>
          <w:p w14:paraId="233A7EE8" w14:textId="77777777" w:rsidR="00CC6C61" w:rsidRPr="00AE7058" w:rsidRDefault="00CC6C61">
            <w:pPr>
              <w:spacing w:line="480" w:lineRule="auto"/>
              <w:rPr>
                <w:rFonts w:ascii="Arial" w:eastAsia="Arial" w:hAnsi="Arial" w:cs="Arial"/>
              </w:rPr>
            </w:pPr>
            <w:r w:rsidRPr="00AE7058">
              <w:rPr>
                <w:rFonts w:ascii="Arial" w:eastAsia="Arial" w:hAnsi="Arial" w:cs="Arial"/>
              </w:rPr>
              <w:t xml:space="preserve"> </w:t>
            </w:r>
          </w:p>
        </w:tc>
        <w:tc>
          <w:tcPr>
            <w:tcW w:w="3118" w:type="dxa"/>
            <w:gridSpan w:val="2"/>
            <w:tcBorders>
              <w:top w:val="single" w:sz="8" w:space="0" w:color="auto"/>
              <w:left w:val="single" w:sz="8" w:space="0" w:color="auto"/>
              <w:bottom w:val="single" w:sz="8" w:space="0" w:color="000000" w:themeColor="text1"/>
              <w:right w:val="single" w:sz="8" w:space="0" w:color="auto"/>
            </w:tcBorders>
            <w:tcMar>
              <w:left w:w="108" w:type="dxa"/>
              <w:right w:w="108" w:type="dxa"/>
            </w:tcMar>
          </w:tcPr>
          <w:p w14:paraId="16234A59" w14:textId="77777777" w:rsidR="00CC6C61" w:rsidRPr="00AE7058" w:rsidRDefault="00CC6C61" w:rsidP="00974493">
            <w:pPr>
              <w:pStyle w:val="ListParagraph"/>
              <w:numPr>
                <w:ilvl w:val="0"/>
                <w:numId w:val="69"/>
              </w:numPr>
              <w:spacing w:line="480" w:lineRule="auto"/>
              <w:rPr>
                <w:rFonts w:ascii="Arial" w:eastAsia="Arial" w:hAnsi="Arial" w:cs="Arial"/>
              </w:rPr>
            </w:pPr>
            <w:r w:rsidRPr="00AE7058">
              <w:rPr>
                <w:rFonts w:ascii="Arial" w:eastAsia="Arial" w:hAnsi="Arial" w:cs="Arial"/>
              </w:rPr>
              <w:t xml:space="preserve">Patient Medical Records </w:t>
            </w:r>
          </w:p>
          <w:p w14:paraId="62E7F76B" w14:textId="77777777" w:rsidR="00CC6C61" w:rsidRPr="00AE7058" w:rsidRDefault="00CC6C61" w:rsidP="00974493">
            <w:pPr>
              <w:pStyle w:val="ListParagraph"/>
              <w:numPr>
                <w:ilvl w:val="0"/>
                <w:numId w:val="69"/>
              </w:numPr>
              <w:spacing w:line="480" w:lineRule="auto"/>
              <w:rPr>
                <w:rFonts w:ascii="Arial" w:eastAsia="Arial" w:hAnsi="Arial" w:cs="Arial"/>
              </w:rPr>
            </w:pPr>
            <w:r w:rsidRPr="00AE7058">
              <w:rPr>
                <w:rFonts w:ascii="Arial" w:eastAsia="Arial" w:hAnsi="Arial" w:cs="Arial"/>
              </w:rPr>
              <w:t>Symptom &amp; Triage Data</w:t>
            </w:r>
          </w:p>
          <w:p w14:paraId="780BC1D3" w14:textId="77777777" w:rsidR="00CC6C61" w:rsidRPr="00AE7058" w:rsidRDefault="00CC6C61" w:rsidP="00974493">
            <w:pPr>
              <w:pStyle w:val="ListParagraph"/>
              <w:numPr>
                <w:ilvl w:val="0"/>
                <w:numId w:val="69"/>
              </w:numPr>
              <w:spacing w:line="480" w:lineRule="auto"/>
              <w:rPr>
                <w:rFonts w:ascii="Arial" w:eastAsia="Arial" w:hAnsi="Arial" w:cs="Arial"/>
              </w:rPr>
            </w:pPr>
            <w:r w:rsidRPr="00AE7058">
              <w:rPr>
                <w:rFonts w:ascii="Arial" w:eastAsia="Arial" w:hAnsi="Arial" w:cs="Arial"/>
              </w:rPr>
              <w:t xml:space="preserve">Virtual Consultation Notes </w:t>
            </w:r>
          </w:p>
          <w:p w14:paraId="7617A273" w14:textId="77777777" w:rsidR="00CC6C61" w:rsidRPr="00AE7058" w:rsidRDefault="00CC6C61" w:rsidP="00974493">
            <w:pPr>
              <w:pStyle w:val="ListParagraph"/>
              <w:numPr>
                <w:ilvl w:val="0"/>
                <w:numId w:val="69"/>
              </w:numPr>
              <w:spacing w:line="480" w:lineRule="auto"/>
              <w:rPr>
                <w:rFonts w:ascii="Arial" w:eastAsia="Arial" w:hAnsi="Arial" w:cs="Arial"/>
              </w:rPr>
            </w:pPr>
            <w:r w:rsidRPr="00AE7058">
              <w:rPr>
                <w:rFonts w:ascii="Arial" w:eastAsia="Arial" w:hAnsi="Arial" w:cs="Arial"/>
              </w:rPr>
              <w:t xml:space="preserve">Appointment Scheduling Data </w:t>
            </w:r>
          </w:p>
          <w:p w14:paraId="03C01E13" w14:textId="77777777" w:rsidR="00CC6C61" w:rsidRPr="00AE7058" w:rsidRDefault="00CC6C61" w:rsidP="00974493">
            <w:pPr>
              <w:pStyle w:val="ListParagraph"/>
              <w:numPr>
                <w:ilvl w:val="0"/>
                <w:numId w:val="69"/>
              </w:numPr>
              <w:spacing w:line="480" w:lineRule="auto"/>
              <w:rPr>
                <w:rFonts w:ascii="Arial" w:eastAsia="Arial" w:hAnsi="Arial" w:cs="Arial"/>
              </w:rPr>
            </w:pPr>
            <w:r w:rsidRPr="00AE7058">
              <w:rPr>
                <w:rFonts w:ascii="Arial" w:eastAsia="Arial" w:hAnsi="Arial" w:cs="Arial"/>
              </w:rPr>
              <w:t>ED Patient Flow Metrics</w:t>
            </w:r>
          </w:p>
        </w:tc>
        <w:tc>
          <w:tcPr>
            <w:tcW w:w="3119" w:type="dxa"/>
            <w:tcBorders>
              <w:top w:val="single" w:sz="8" w:space="0" w:color="auto"/>
              <w:left w:val="nil"/>
              <w:bottom w:val="single" w:sz="8" w:space="0" w:color="000000" w:themeColor="text1"/>
              <w:right w:val="single" w:sz="8" w:space="0" w:color="auto"/>
            </w:tcBorders>
            <w:tcMar>
              <w:left w:w="108" w:type="dxa"/>
              <w:right w:w="108" w:type="dxa"/>
            </w:tcMar>
          </w:tcPr>
          <w:p w14:paraId="7C4E81F6" w14:textId="77777777" w:rsidR="00CC6C61" w:rsidRPr="00AE7058" w:rsidRDefault="00CC6C61" w:rsidP="00974493">
            <w:pPr>
              <w:pStyle w:val="ListParagraph"/>
              <w:numPr>
                <w:ilvl w:val="0"/>
                <w:numId w:val="69"/>
              </w:numPr>
              <w:spacing w:line="480" w:lineRule="auto"/>
              <w:rPr>
                <w:rFonts w:ascii="Arial" w:eastAsia="Arial" w:hAnsi="Arial" w:cs="Arial"/>
              </w:rPr>
            </w:pPr>
            <w:r w:rsidRPr="00AE7058">
              <w:rPr>
                <w:rFonts w:ascii="Arial" w:eastAsia="Arial" w:hAnsi="Arial" w:cs="Arial"/>
              </w:rPr>
              <w:t xml:space="preserve"> Amwell Telehealth Platform </w:t>
            </w:r>
          </w:p>
          <w:p w14:paraId="6ADCAA02" w14:textId="77777777" w:rsidR="00CC6C61" w:rsidRPr="00AE7058" w:rsidRDefault="00CC6C61" w:rsidP="00974493">
            <w:pPr>
              <w:pStyle w:val="ListParagraph"/>
              <w:numPr>
                <w:ilvl w:val="0"/>
                <w:numId w:val="69"/>
              </w:numPr>
              <w:spacing w:line="480" w:lineRule="auto"/>
              <w:rPr>
                <w:rFonts w:ascii="Arial" w:eastAsia="Arial" w:hAnsi="Arial" w:cs="Arial"/>
              </w:rPr>
            </w:pPr>
            <w:r w:rsidRPr="00AE7058">
              <w:rPr>
                <w:rFonts w:ascii="Arial" w:eastAsia="Arial" w:hAnsi="Arial" w:cs="Arial"/>
              </w:rPr>
              <w:t>Electronic Health Records (EHR) System</w:t>
            </w:r>
          </w:p>
          <w:p w14:paraId="2E73014B"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rPr>
              <w:t>Web &amp; Mobile Telehealth Applications</w:t>
            </w:r>
          </w:p>
          <w:p w14:paraId="0D0569C0" w14:textId="77777777" w:rsidR="00CC6C61" w:rsidRPr="00AE7058" w:rsidRDefault="00CC6C61" w:rsidP="00974493">
            <w:pPr>
              <w:pStyle w:val="ListParagraph"/>
              <w:numPr>
                <w:ilvl w:val="0"/>
                <w:numId w:val="68"/>
              </w:numPr>
              <w:spacing w:before="240" w:after="240" w:line="480" w:lineRule="auto"/>
              <w:rPr>
                <w:rFonts w:ascii="Arial" w:eastAsia="Arial" w:hAnsi="Arial" w:cs="Arial"/>
              </w:rPr>
            </w:pPr>
            <w:r w:rsidRPr="00AE7058">
              <w:rPr>
                <w:rFonts w:ascii="Arial" w:eastAsia="Arial" w:hAnsi="Arial" w:cs="Arial"/>
              </w:rPr>
              <w:t>Telehealth Kiosks &amp; Telephone Systems – Data Analytics &amp; Monitoring Tools</w:t>
            </w:r>
          </w:p>
          <w:p w14:paraId="23B69383" w14:textId="77777777" w:rsidR="00CC6C61" w:rsidRPr="00AE7058" w:rsidRDefault="00CC6C61">
            <w:pPr>
              <w:spacing w:line="480" w:lineRule="auto"/>
              <w:ind w:left="720"/>
              <w:rPr>
                <w:rFonts w:ascii="Arial" w:eastAsia="Arial" w:hAnsi="Arial" w:cs="Arial"/>
              </w:rPr>
            </w:pPr>
            <w:r w:rsidRPr="00AE7058">
              <w:rPr>
                <w:rFonts w:ascii="Arial" w:eastAsia="Arial" w:hAnsi="Arial" w:cs="Arial"/>
              </w:rPr>
              <w:t xml:space="preserve"> </w:t>
            </w:r>
          </w:p>
        </w:tc>
      </w:tr>
      <w:tr w:rsidR="00CC6C61" w:rsidRPr="00AE7058" w14:paraId="627C8448" w14:textId="77777777">
        <w:trPr>
          <w:trHeight w:val="300"/>
        </w:trPr>
        <w:tc>
          <w:tcPr>
            <w:tcW w:w="9359" w:type="dxa"/>
            <w:gridSpan w:val="4"/>
            <w:tcBorders>
              <w:top w:val="single" w:sz="8" w:space="0" w:color="000000" w:themeColor="text1"/>
              <w:left w:val="none" w:sz="4" w:space="0" w:color="000000" w:themeColor="text1"/>
              <w:bottom w:val="none" w:sz="4" w:space="0" w:color="000000" w:themeColor="text1"/>
              <w:right w:val="none" w:sz="4" w:space="0" w:color="000000" w:themeColor="text1"/>
            </w:tcBorders>
            <w:vAlign w:val="center"/>
          </w:tcPr>
          <w:p w14:paraId="48F8740C" w14:textId="77777777" w:rsidR="00CC6C61" w:rsidRPr="00AE7058" w:rsidRDefault="00CC6C61">
            <w:pPr>
              <w:spacing w:line="480" w:lineRule="auto"/>
              <w:rPr>
                <w:rFonts w:ascii="Arial" w:eastAsia="Arial" w:hAnsi="Arial" w:cs="Arial"/>
                <w:i/>
                <w:iCs/>
              </w:rPr>
            </w:pPr>
            <w:r w:rsidRPr="00AE7058">
              <w:rPr>
                <w:rFonts w:ascii="Arial" w:eastAsia="Arial" w:hAnsi="Arial" w:cs="Arial"/>
              </w:rPr>
              <w:t>Source:  Steven Alter,</w:t>
            </w:r>
            <w:r w:rsidRPr="00AE7058">
              <w:rPr>
                <w:rFonts w:ascii="Arial" w:eastAsia="Arial" w:hAnsi="Arial" w:cs="Arial"/>
                <w:i/>
                <w:iCs/>
              </w:rPr>
              <w:t xml:space="preserve"> The Work System Method: Connecting People, Processes, and IT for Business Results,</w:t>
            </w:r>
          </w:p>
          <w:p w14:paraId="7E88D5BC" w14:textId="77777777" w:rsidR="00CC6C61" w:rsidRPr="00AE7058" w:rsidRDefault="00CC6C61">
            <w:pPr>
              <w:spacing w:after="200" w:line="480" w:lineRule="auto"/>
              <w:rPr>
                <w:rFonts w:ascii="Arial" w:eastAsia="Arial" w:hAnsi="Arial" w:cs="Arial"/>
              </w:rPr>
            </w:pPr>
            <w:r w:rsidRPr="00AE7058">
              <w:rPr>
                <w:rFonts w:ascii="Arial" w:eastAsia="Arial" w:hAnsi="Arial" w:cs="Arial"/>
              </w:rPr>
              <w:lastRenderedPageBreak/>
              <w:t>Work System Press, 2006.</w:t>
            </w:r>
          </w:p>
        </w:tc>
      </w:tr>
    </w:tbl>
    <w:p w14:paraId="36517AFD" w14:textId="77777777" w:rsidR="004361EB" w:rsidRPr="00CC6C61" w:rsidRDefault="004361EB" w:rsidP="00CC6C61">
      <w:pPr>
        <w:widowControl w:val="0"/>
        <w:spacing w:after="0" w:line="480" w:lineRule="auto"/>
        <w:ind w:firstLine="720"/>
        <w:rPr>
          <w:rFonts w:ascii="Arial" w:eastAsia="Arial" w:hAnsi="Arial" w:cs="Arial"/>
        </w:rPr>
      </w:pPr>
      <w:r w:rsidRPr="00CC6C61">
        <w:rPr>
          <w:rFonts w:ascii="Arial" w:eastAsia="Arial" w:hAnsi="Arial" w:cs="Arial"/>
        </w:rPr>
        <w:lastRenderedPageBreak/>
        <w:t>16.2 Schedule Development – Gantt Chart</w:t>
      </w:r>
    </w:p>
    <w:p w14:paraId="6714615E" w14:textId="77777777" w:rsidR="00CC6C61" w:rsidRPr="00AE7058" w:rsidRDefault="00CC6C61" w:rsidP="00CC6C61">
      <w:pPr>
        <w:widowControl w:val="0"/>
        <w:spacing w:after="0" w:line="480" w:lineRule="auto"/>
        <w:ind w:left="720" w:hanging="720"/>
        <w:contextualSpacing/>
        <w:jc w:val="right"/>
        <w:rPr>
          <w:rFonts w:ascii="Arial" w:eastAsia="Arial" w:hAnsi="Arial" w:cs="Arial"/>
        </w:rPr>
      </w:pPr>
      <w:r w:rsidRPr="00AE7058">
        <w:rPr>
          <w:rFonts w:ascii="Arial" w:hAnsi="Arial" w:cs="Arial"/>
          <w:noProof/>
        </w:rPr>
        <w:drawing>
          <wp:inline distT="0" distB="0" distL="0" distR="0" wp14:anchorId="02872AB4" wp14:editId="7783D4DB">
            <wp:extent cx="6112842" cy="4610098"/>
            <wp:effectExtent l="0" t="0" r="0" b="0"/>
            <wp:docPr id="796725676" name="Picture 796725676" descr="A screenshot of a gantt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25676" name="Picture 796725676" descr="A screenshot of a gantt char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112842" cy="4610098"/>
                    </a:xfrm>
                    <a:prstGeom prst="rect">
                      <a:avLst/>
                    </a:prstGeom>
                  </pic:spPr>
                </pic:pic>
              </a:graphicData>
            </a:graphic>
          </wp:inline>
        </w:drawing>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4A0" w:firstRow="1" w:lastRow="0" w:firstColumn="1" w:lastColumn="0" w:noHBand="0" w:noVBand="1"/>
      </w:tblPr>
      <w:tblGrid>
        <w:gridCol w:w="9340"/>
      </w:tblGrid>
      <w:tr w:rsidR="00CC6C61" w:rsidRPr="00AE7058" w14:paraId="6D44C6AF" w14:textId="77777777">
        <w:trPr>
          <w:trHeight w:val="300"/>
        </w:trPr>
        <w:tc>
          <w:tcPr>
            <w:tcW w:w="9359" w:type="dxa"/>
            <w:tcBorders>
              <w:top w:val="none" w:sz="8" w:space="0" w:color="000000" w:themeColor="text1"/>
            </w:tcBorders>
            <w:vAlign w:val="center"/>
          </w:tcPr>
          <w:p w14:paraId="50F54AD6" w14:textId="534DB272" w:rsidR="00CC6C61" w:rsidRPr="00AE7058" w:rsidRDefault="00CC6C61">
            <w:pPr>
              <w:spacing w:line="480" w:lineRule="auto"/>
              <w:rPr>
                <w:rFonts w:ascii="Arial" w:eastAsia="Arial" w:hAnsi="Arial" w:cs="Arial"/>
              </w:rPr>
            </w:pPr>
            <w:r w:rsidRPr="00AE7058">
              <w:rPr>
                <w:rFonts w:ascii="Arial" w:eastAsia="Arial" w:hAnsi="Arial" w:cs="Arial"/>
              </w:rPr>
              <w:t xml:space="preserve">Based on American Medical Association &amp; American Medical Association, </w:t>
            </w:r>
            <w:r w:rsidRPr="00AE7058">
              <w:rPr>
                <w:rFonts w:ascii="Arial" w:eastAsia="Arial" w:hAnsi="Arial" w:cs="Arial"/>
                <w:i/>
                <w:iCs/>
              </w:rPr>
              <w:t>Telehealth Implementation Playbook planning,</w:t>
            </w:r>
            <w:r w:rsidRPr="00AE7058">
              <w:rPr>
                <w:rFonts w:ascii="Arial" w:eastAsia="Arial" w:hAnsi="Arial" w:cs="Arial"/>
              </w:rPr>
              <w:t xml:space="preserve"> American Medical Association, 2021.</w:t>
            </w:r>
          </w:p>
        </w:tc>
      </w:tr>
    </w:tbl>
    <w:p w14:paraId="7CB6991B" w14:textId="5F354DC7" w:rsidR="006F2BF1" w:rsidRPr="00CC6C61" w:rsidRDefault="004361EB" w:rsidP="00CC6C61">
      <w:pPr>
        <w:widowControl w:val="0"/>
        <w:spacing w:after="0" w:line="480" w:lineRule="auto"/>
        <w:ind w:firstLine="720"/>
        <w:rPr>
          <w:rFonts w:ascii="Arial" w:eastAsia="Arial" w:hAnsi="Arial" w:cs="Arial"/>
        </w:rPr>
      </w:pPr>
      <w:r w:rsidRPr="6673E674">
        <w:rPr>
          <w:rFonts w:ascii="Arial" w:eastAsia="Arial" w:hAnsi="Arial" w:cs="Arial"/>
        </w:rPr>
        <w:t>16.3 Cost Analysis Workshee</w:t>
      </w:r>
      <w:r w:rsidR="00BB5367" w:rsidRPr="6673E674">
        <w:rPr>
          <w:rFonts w:ascii="Arial" w:eastAsia="Arial" w:hAnsi="Arial" w:cs="Arial"/>
        </w:rPr>
        <w:t>t</w:t>
      </w:r>
    </w:p>
    <w:tbl>
      <w:tblPr>
        <w:tblW w:w="0" w:type="auto"/>
        <w:tblLook w:val="06A0" w:firstRow="1" w:lastRow="0" w:firstColumn="1" w:lastColumn="0" w:noHBand="1" w:noVBand="1"/>
      </w:tblPr>
      <w:tblGrid>
        <w:gridCol w:w="9340"/>
      </w:tblGrid>
      <w:tr w:rsidR="6673E674" w14:paraId="1ADFFD0B" w14:textId="77777777" w:rsidTr="6673E674">
        <w:trPr>
          <w:trHeight w:val="300"/>
        </w:trPr>
        <w:tc>
          <w:tcPr>
            <w:tcW w:w="9359" w:type="dxa"/>
            <w:tcBorders>
              <w:top w:val="nil"/>
              <w:left w:val="nil"/>
              <w:bottom w:val="nil"/>
              <w:right w:val="nil"/>
            </w:tcBorders>
            <w:tcMar>
              <w:top w:w="15" w:type="dxa"/>
              <w:left w:w="15" w:type="dxa"/>
              <w:right w:w="15" w:type="dxa"/>
            </w:tcMar>
          </w:tcPr>
          <w:p w14:paraId="19B56420" w14:textId="1EC8DC42" w:rsidR="6673E674" w:rsidRDefault="6673E674" w:rsidP="6673E674">
            <w:pPr>
              <w:spacing w:after="0" w:line="480" w:lineRule="auto"/>
              <w:jc w:val="center"/>
              <w:rPr>
                <w:rFonts w:ascii="Arial" w:eastAsia="Arial" w:hAnsi="Arial" w:cs="Arial"/>
                <w:b/>
                <w:bCs/>
                <w:i/>
                <w:iCs/>
              </w:rPr>
            </w:pPr>
            <w:r w:rsidRPr="6673E674">
              <w:rPr>
                <w:rFonts w:ascii="Arial" w:eastAsia="Arial" w:hAnsi="Arial" w:cs="Arial"/>
                <w:b/>
                <w:bCs/>
                <w:i/>
                <w:iCs/>
              </w:rPr>
              <w:t>Houston Health Medical Center</w:t>
            </w:r>
          </w:p>
        </w:tc>
      </w:tr>
      <w:tr w:rsidR="6673E674" w14:paraId="14D27F3E" w14:textId="77777777" w:rsidTr="6673E674">
        <w:trPr>
          <w:trHeight w:val="300"/>
        </w:trPr>
        <w:tc>
          <w:tcPr>
            <w:tcW w:w="9359" w:type="dxa"/>
            <w:tcBorders>
              <w:top w:val="nil"/>
              <w:left w:val="nil"/>
              <w:bottom w:val="nil"/>
              <w:right w:val="nil"/>
            </w:tcBorders>
            <w:tcMar>
              <w:top w:w="15" w:type="dxa"/>
              <w:left w:w="15" w:type="dxa"/>
              <w:right w:w="15" w:type="dxa"/>
            </w:tcMar>
          </w:tcPr>
          <w:p w14:paraId="04D227F5" w14:textId="5F6FFE11" w:rsidR="6673E674" w:rsidRDefault="6673E674" w:rsidP="6673E674">
            <w:pPr>
              <w:spacing w:after="0" w:line="480" w:lineRule="auto"/>
              <w:jc w:val="center"/>
              <w:rPr>
                <w:rFonts w:ascii="Arial" w:eastAsia="Arial" w:hAnsi="Arial" w:cs="Arial"/>
                <w:b/>
                <w:bCs/>
                <w:i/>
                <w:iCs/>
              </w:rPr>
            </w:pPr>
            <w:r w:rsidRPr="6673E674">
              <w:rPr>
                <w:rFonts w:ascii="Arial" w:eastAsia="Arial" w:hAnsi="Arial" w:cs="Arial"/>
                <w:b/>
                <w:bCs/>
                <w:i/>
                <w:iCs/>
              </w:rPr>
              <w:t xml:space="preserve">Optimizing Emergency Department Efficiency Through Telehealth Integration </w:t>
            </w:r>
          </w:p>
        </w:tc>
      </w:tr>
      <w:tr w:rsidR="6673E674" w14:paraId="7B41EFA0" w14:textId="77777777" w:rsidTr="6673E674">
        <w:trPr>
          <w:trHeight w:val="300"/>
        </w:trPr>
        <w:tc>
          <w:tcPr>
            <w:tcW w:w="9359" w:type="dxa"/>
            <w:tcBorders>
              <w:top w:val="nil"/>
              <w:left w:val="nil"/>
              <w:bottom w:val="nil"/>
              <w:right w:val="nil"/>
            </w:tcBorders>
            <w:tcMar>
              <w:top w:w="15" w:type="dxa"/>
              <w:left w:w="15" w:type="dxa"/>
              <w:right w:w="15" w:type="dxa"/>
            </w:tcMar>
          </w:tcPr>
          <w:p w14:paraId="15799B84" w14:textId="3E295BB7" w:rsidR="6673E674" w:rsidRDefault="6673E674" w:rsidP="6673E674">
            <w:pPr>
              <w:spacing w:after="0" w:line="480" w:lineRule="auto"/>
              <w:jc w:val="center"/>
              <w:rPr>
                <w:rFonts w:ascii="Arial" w:eastAsia="Arial" w:hAnsi="Arial" w:cs="Arial"/>
                <w:b/>
                <w:bCs/>
              </w:rPr>
            </w:pPr>
            <w:r w:rsidRPr="6673E674">
              <w:rPr>
                <w:rFonts w:ascii="Arial" w:eastAsia="Arial" w:hAnsi="Arial" w:cs="Arial"/>
                <w:b/>
                <w:bCs/>
              </w:rPr>
              <w:t>Proposed 5 Year Total Cost of Ownership (TCO)</w:t>
            </w:r>
          </w:p>
        </w:tc>
      </w:tr>
      <w:tr w:rsidR="6673E674" w14:paraId="00910B97" w14:textId="77777777" w:rsidTr="6673E674">
        <w:trPr>
          <w:trHeight w:val="300"/>
        </w:trPr>
        <w:tc>
          <w:tcPr>
            <w:tcW w:w="9359" w:type="dxa"/>
            <w:tcBorders>
              <w:top w:val="nil"/>
              <w:left w:val="nil"/>
              <w:bottom w:val="nil"/>
              <w:right w:val="nil"/>
            </w:tcBorders>
            <w:tcMar>
              <w:top w:w="15" w:type="dxa"/>
              <w:left w:w="15" w:type="dxa"/>
              <w:right w:w="15" w:type="dxa"/>
            </w:tcMar>
          </w:tcPr>
          <w:p w14:paraId="7A7E5F00" w14:textId="07B88C5F" w:rsidR="3BCAE5A2" w:rsidRDefault="6673E674" w:rsidP="6673E674">
            <w:pPr>
              <w:spacing w:after="0" w:line="480" w:lineRule="auto"/>
              <w:jc w:val="center"/>
              <w:rPr>
                <w:rFonts w:ascii="Arial" w:eastAsia="Arial" w:hAnsi="Arial" w:cs="Arial"/>
                <w:b/>
                <w:bCs/>
              </w:rPr>
            </w:pPr>
            <w:commentRangeStart w:id="9"/>
            <w:r w:rsidRPr="6673E674">
              <w:rPr>
                <w:rFonts w:ascii="Arial" w:eastAsia="Arial" w:hAnsi="Arial" w:cs="Arial"/>
                <w:b/>
                <w:bCs/>
              </w:rPr>
              <w:t>2022-2026</w:t>
            </w:r>
            <w:commentRangeEnd w:id="9"/>
            <w:r w:rsidR="3BCAE5A2">
              <w:rPr>
                <w:rStyle w:val="CommentReference"/>
              </w:rPr>
              <w:commentReference w:id="9"/>
            </w:r>
          </w:p>
        </w:tc>
      </w:tr>
      <w:tr w:rsidR="6673E674" w14:paraId="6F0AB76F" w14:textId="77777777" w:rsidTr="6673E674">
        <w:trPr>
          <w:trHeight w:val="300"/>
        </w:trPr>
        <w:tc>
          <w:tcPr>
            <w:tcW w:w="9359" w:type="dxa"/>
            <w:tcBorders>
              <w:top w:val="nil"/>
              <w:left w:val="nil"/>
              <w:bottom w:val="single" w:sz="4" w:space="0" w:color="auto"/>
              <w:right w:val="nil"/>
            </w:tcBorders>
            <w:tcMar>
              <w:top w:w="15" w:type="dxa"/>
              <w:left w:w="15" w:type="dxa"/>
              <w:right w:w="15" w:type="dxa"/>
            </w:tcMar>
          </w:tcPr>
          <w:p w14:paraId="644172D5" w14:textId="0C5F4B27" w:rsidR="6673E674" w:rsidRDefault="6673E674" w:rsidP="6673E674">
            <w:pPr>
              <w:spacing w:line="480" w:lineRule="auto"/>
              <w:rPr>
                <w:rFonts w:ascii="Arial" w:eastAsia="Arial" w:hAnsi="Arial" w:cs="Arial"/>
              </w:rPr>
            </w:pPr>
          </w:p>
        </w:tc>
      </w:tr>
    </w:tbl>
    <w:p w14:paraId="226C9CD0" w14:textId="4F6E8B5B" w:rsidR="6673E674" w:rsidRDefault="6673E674" w:rsidP="6673E674">
      <w:pPr>
        <w:widowControl w:val="0"/>
        <w:spacing w:after="0" w:line="480" w:lineRule="auto"/>
        <w:ind w:firstLine="720"/>
        <w:rPr>
          <w:rFonts w:ascii="Arial" w:eastAsia="Arial" w:hAnsi="Arial" w:cs="Arial"/>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365"/>
        <w:gridCol w:w="1020"/>
        <w:gridCol w:w="690"/>
        <w:gridCol w:w="645"/>
        <w:gridCol w:w="1245"/>
        <w:gridCol w:w="502"/>
        <w:gridCol w:w="428"/>
        <w:gridCol w:w="1155"/>
        <w:gridCol w:w="600"/>
        <w:gridCol w:w="495"/>
        <w:gridCol w:w="1305"/>
      </w:tblGrid>
      <w:tr w:rsidR="6673E674" w14:paraId="6AC22408"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05DBF78C" w14:textId="55606945" w:rsidR="6673E674" w:rsidRDefault="6673E674" w:rsidP="6673E674">
            <w:pPr>
              <w:spacing w:after="0" w:line="480" w:lineRule="auto"/>
              <w:rPr>
                <w:rFonts w:ascii="Arial" w:eastAsia="Arial" w:hAnsi="Arial" w:cs="Arial"/>
              </w:rPr>
            </w:pPr>
            <w:r w:rsidRPr="6673E674">
              <w:rPr>
                <w:rFonts w:ascii="Arial" w:eastAsia="Arial" w:hAnsi="Arial" w:cs="Arial"/>
                <w:b/>
                <w:bCs/>
              </w:rPr>
              <w:t>Vendor Cost</w:t>
            </w:r>
          </w:p>
        </w:tc>
        <w:tc>
          <w:tcPr>
            <w:tcW w:w="1020"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7ADB2D28" w14:textId="7C96758E"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One-time Fees</w:t>
            </w:r>
          </w:p>
        </w:tc>
        <w:tc>
          <w:tcPr>
            <w:tcW w:w="1335"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14220410" w14:textId="42BEB5E3"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Year 1</w:t>
            </w:r>
          </w:p>
        </w:tc>
        <w:tc>
          <w:tcPr>
            <w:tcW w:w="124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7821880D" w14:textId="135C0EAE"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Year 2</w:t>
            </w:r>
          </w:p>
        </w:tc>
        <w:tc>
          <w:tcPr>
            <w:tcW w:w="930"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319209FE" w14:textId="0DBE62B1"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Year 3</w:t>
            </w:r>
          </w:p>
        </w:tc>
        <w:tc>
          <w:tcPr>
            <w:tcW w:w="115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26335771" w14:textId="2C04EFF7"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Year 4</w:t>
            </w:r>
          </w:p>
        </w:tc>
        <w:tc>
          <w:tcPr>
            <w:tcW w:w="1095"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5C5E20E8" w14:textId="4A96DC81"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Year 5</w:t>
            </w:r>
          </w:p>
        </w:tc>
        <w:tc>
          <w:tcPr>
            <w:tcW w:w="130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430FAC39" w14:textId="7089124A"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Total</w:t>
            </w:r>
          </w:p>
        </w:tc>
      </w:tr>
      <w:tr w:rsidR="6673E674" w14:paraId="5C5893E7"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E4D37BF" w14:textId="0EAC9378" w:rsidR="6673E674" w:rsidRDefault="6673E674" w:rsidP="6673E674">
            <w:pPr>
              <w:spacing w:after="0" w:line="480" w:lineRule="auto"/>
              <w:rPr>
                <w:rFonts w:ascii="Arial" w:eastAsia="Arial" w:hAnsi="Arial" w:cs="Arial"/>
              </w:rPr>
            </w:pPr>
            <w:r w:rsidRPr="6673E674">
              <w:rPr>
                <w:rFonts w:ascii="Arial" w:eastAsia="Arial" w:hAnsi="Arial" w:cs="Arial"/>
              </w:rPr>
              <w:t>Licensed Software</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4213D52" w14:textId="118ACB7B"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$350,000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C354AE4" w14:textId="18B872B2"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53539BE" w14:textId="7CDDFF5C"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1B2D69A" w14:textId="41CE335E"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5AD0697" w14:textId="24ADADD8"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1C25E06" w14:textId="33C18B52"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DD57152" w14:textId="28AA21A9"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$12,850,000.00 </w:t>
            </w:r>
          </w:p>
        </w:tc>
      </w:tr>
      <w:tr w:rsidR="6673E674" w14:paraId="0859F87E"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1FDE3B1" w14:textId="777C543F" w:rsidR="6673E674" w:rsidRDefault="6673E674" w:rsidP="6673E674">
            <w:pPr>
              <w:spacing w:after="0" w:line="480" w:lineRule="auto"/>
              <w:rPr>
                <w:rFonts w:ascii="Arial" w:eastAsia="Arial" w:hAnsi="Arial" w:cs="Arial"/>
              </w:rPr>
            </w:pPr>
            <w:r w:rsidRPr="6673E674">
              <w:rPr>
                <w:rFonts w:ascii="Arial" w:eastAsia="Arial" w:hAnsi="Arial" w:cs="Arial"/>
              </w:rPr>
              <w:t>Sublicensed Software</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37253B1" w14:textId="12F87018"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F841DC0" w14:textId="721306FD"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05C455A" w14:textId="5F13EB83"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37098F8" w14:textId="19FE0159"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7F9351C" w14:textId="71177F9F"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EB51221" w14:textId="1870C84F"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9F48759" w14:textId="181E548F"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$8,000,000.00 </w:t>
            </w:r>
          </w:p>
        </w:tc>
      </w:tr>
      <w:tr w:rsidR="6673E674" w14:paraId="436CE52F"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ECE7554" w14:textId="31CE4E57" w:rsidR="6673E674" w:rsidRDefault="6673E674" w:rsidP="6673E674">
            <w:pPr>
              <w:spacing w:after="0" w:line="480" w:lineRule="auto"/>
              <w:rPr>
                <w:rFonts w:ascii="Arial" w:eastAsia="Arial" w:hAnsi="Arial" w:cs="Arial"/>
              </w:rPr>
            </w:pPr>
            <w:r w:rsidRPr="6673E674">
              <w:rPr>
                <w:rFonts w:ascii="Arial" w:eastAsia="Arial" w:hAnsi="Arial" w:cs="Arial"/>
              </w:rPr>
              <w:t>Subscriptions</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F5103C3" w14:textId="0519F998"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AB4F480" w14:textId="3F20959B"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818E895" w14:textId="4A6B3DBC"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B53C658" w14:textId="12865B7B"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A6C1128" w14:textId="26F2FF61"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9E09A73" w14:textId="34BA37B8"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89554B2" w14:textId="06299D52"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$8,000,000.00 </w:t>
            </w:r>
          </w:p>
        </w:tc>
      </w:tr>
      <w:tr w:rsidR="6673E674" w14:paraId="69764244"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B90A47E" w14:textId="4D9A8027" w:rsidR="6673E674" w:rsidRDefault="6673E674" w:rsidP="6673E674">
            <w:pPr>
              <w:spacing w:after="0" w:line="480" w:lineRule="auto"/>
              <w:rPr>
                <w:rFonts w:ascii="Arial" w:eastAsia="Arial" w:hAnsi="Arial" w:cs="Arial"/>
              </w:rPr>
            </w:pPr>
            <w:r w:rsidRPr="6673E674">
              <w:rPr>
                <w:rFonts w:ascii="Arial" w:eastAsia="Arial" w:hAnsi="Arial" w:cs="Arial"/>
              </w:rPr>
              <w:t>Professional Fees</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B9860A0" w14:textId="51302B61"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$300,000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1D866CD" w14:textId="4888557B"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$2,000,000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70C5197" w14:textId="5C7D1086"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$2,000,000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BCAAE18" w14:textId="71E22B18"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$2,000,000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76D3C8A" w14:textId="3692F1BD"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$2,000,000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FAB7247" w14:textId="21A2CAED"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$2,000,000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CCDE674" w14:textId="5BE1AB3E"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$10,300,000.00 </w:t>
            </w:r>
          </w:p>
        </w:tc>
      </w:tr>
      <w:tr w:rsidR="6673E674" w14:paraId="0E539B49"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4CBB1C7" w14:textId="384C353C" w:rsidR="6673E674" w:rsidRDefault="6673E674" w:rsidP="6673E674">
            <w:pPr>
              <w:spacing w:after="0" w:line="480" w:lineRule="auto"/>
              <w:rPr>
                <w:rFonts w:ascii="Arial" w:eastAsia="Arial" w:hAnsi="Arial" w:cs="Arial"/>
              </w:rPr>
            </w:pPr>
            <w:r w:rsidRPr="6673E674">
              <w:rPr>
                <w:rFonts w:ascii="Arial" w:eastAsia="Arial" w:hAnsi="Arial" w:cs="Arial"/>
              </w:rPr>
              <w:t>Remote Hosting Fees</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6941DB5" w14:textId="5326026F"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91CD971" w14:textId="3DB24358"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$1,200,000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73251F4" w14:textId="6B017D10"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$1,200,000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2172773" w14:textId="61D0E3DD"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$1,200,000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7A9FA07" w14:textId="3B0CBAA0"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$1,200,000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276F487" w14:textId="7C9A5B87"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$1,200,000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539DF2D" w14:textId="1003D4AB"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$6,150,000.00 </w:t>
            </w:r>
          </w:p>
        </w:tc>
      </w:tr>
      <w:tr w:rsidR="6673E674" w14:paraId="679C2D01"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3D9FF79" w14:textId="4C319253" w:rsidR="6673E674" w:rsidRDefault="6673E674" w:rsidP="6673E674">
            <w:pPr>
              <w:spacing w:after="0" w:line="480" w:lineRule="auto"/>
              <w:rPr>
                <w:rFonts w:ascii="Arial" w:eastAsia="Arial" w:hAnsi="Arial" w:cs="Arial"/>
              </w:rPr>
            </w:pPr>
            <w:r w:rsidRPr="6673E674">
              <w:rPr>
                <w:rFonts w:ascii="Arial" w:eastAsia="Arial" w:hAnsi="Arial" w:cs="Arial"/>
              </w:rPr>
              <w:t>Installation Fees</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8E79445" w14:textId="592726E7"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$200,000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5C1FB13" w14:textId="778AFA70"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EC870E9" w14:textId="3756B964"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04121B8" w14:textId="6BEAFBD2"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4BAF1F8" w14:textId="3CB70DB0"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BE47344" w14:textId="1AD8922E"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DEE47A5" w14:textId="192571E1"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$2,700,000.00 </w:t>
            </w:r>
          </w:p>
        </w:tc>
      </w:tr>
      <w:tr w:rsidR="6673E674" w14:paraId="4E2C2450"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58201D2" w14:textId="385EEA7E" w:rsidR="6673E674" w:rsidRDefault="6673E674" w:rsidP="6673E674">
            <w:pPr>
              <w:spacing w:after="0" w:line="480" w:lineRule="auto"/>
              <w:rPr>
                <w:rFonts w:ascii="Arial" w:eastAsia="Arial" w:hAnsi="Arial" w:cs="Arial"/>
              </w:rPr>
            </w:pPr>
            <w:r w:rsidRPr="6673E674">
              <w:rPr>
                <w:rFonts w:ascii="Arial" w:eastAsia="Arial" w:hAnsi="Arial" w:cs="Arial"/>
              </w:rPr>
              <w:lastRenderedPageBreak/>
              <w:t>Support/Maintenance Fees</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6DB4EEA" w14:textId="53781379" w:rsidR="6673E674" w:rsidRDefault="6673E674" w:rsidP="6673E674">
            <w:pPr>
              <w:spacing w:after="0" w:line="480" w:lineRule="auto"/>
              <w:jc w:val="center"/>
              <w:rPr>
                <w:rFonts w:ascii="Arial" w:eastAsia="Arial" w:hAnsi="Arial" w:cs="Arial"/>
              </w:rPr>
            </w:pPr>
            <w:r w:rsidRPr="6673E674">
              <w:rPr>
                <w:rFonts w:ascii="Arial" w:eastAsia="Arial" w:hAnsi="Arial" w:cs="Arial"/>
              </w:rPr>
              <w:t>$500,000</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27686E2" w14:textId="1F8E2F72"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3E0546B" w14:textId="6A142576"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183E97E" w14:textId="372357A0" w:rsidR="6673E674" w:rsidRDefault="6673E674" w:rsidP="6673E674">
            <w:pPr>
              <w:spacing w:after="0" w:line="480" w:lineRule="auto"/>
              <w:jc w:val="center"/>
              <w:rPr>
                <w:rFonts w:ascii="Arial" w:eastAsia="Arial" w:hAnsi="Arial" w:cs="Arial"/>
              </w:rPr>
            </w:pPr>
            <w:r w:rsidRPr="6673E674">
              <w:rPr>
                <w:rFonts w:ascii="Arial" w:eastAsia="Arial" w:hAnsi="Arial" w:cs="Arial"/>
              </w:rPr>
              <w:t>$500,000</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A6D9D57" w14:textId="1E6D5AA2"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8E4BE50" w14:textId="4019AA02" w:rsidR="6673E674" w:rsidRDefault="6673E674" w:rsidP="6673E674">
            <w:pPr>
              <w:spacing w:after="0" w:line="480" w:lineRule="auto"/>
              <w:jc w:val="center"/>
              <w:rPr>
                <w:rFonts w:ascii="Arial" w:eastAsia="Arial" w:hAnsi="Arial" w:cs="Arial"/>
              </w:rPr>
            </w:pPr>
            <w:r w:rsidRPr="6673E674">
              <w:rPr>
                <w:rFonts w:ascii="Arial" w:eastAsia="Arial" w:hAnsi="Arial" w:cs="Arial"/>
              </w:rPr>
              <w:t>$500,000</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62C54FD" w14:textId="6E882C59"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$2,500,000</w:t>
            </w:r>
          </w:p>
        </w:tc>
      </w:tr>
      <w:tr w:rsidR="6673E674" w14:paraId="3BF6F925"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5E17532" w14:textId="33ECFF33" w:rsidR="6673E674" w:rsidRDefault="6673E674" w:rsidP="6673E674">
            <w:pPr>
              <w:spacing w:after="0" w:line="480" w:lineRule="auto"/>
              <w:rPr>
                <w:rFonts w:ascii="Arial" w:eastAsia="Arial" w:hAnsi="Arial" w:cs="Arial"/>
              </w:rPr>
            </w:pPr>
            <w:r w:rsidRPr="6673E674">
              <w:rPr>
                <w:rFonts w:ascii="Arial" w:eastAsia="Arial" w:hAnsi="Arial" w:cs="Arial"/>
              </w:rPr>
              <w:t>Go-live Support Fees</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7B9FA6B" w14:textId="6CB8FC0A" w:rsidR="6673E674" w:rsidRDefault="6673E674" w:rsidP="6673E674">
            <w:pPr>
              <w:spacing w:after="0" w:line="480" w:lineRule="auto"/>
              <w:jc w:val="center"/>
              <w:rPr>
                <w:rFonts w:ascii="Arial" w:eastAsia="Arial" w:hAnsi="Arial" w:cs="Arial"/>
              </w:rPr>
            </w:pPr>
            <w:r w:rsidRPr="6673E674">
              <w:rPr>
                <w:rFonts w:ascii="Arial" w:eastAsia="Arial" w:hAnsi="Arial" w:cs="Arial"/>
              </w:rPr>
              <w:t>$300,000</w:t>
            </w:r>
          </w:p>
          <w:p w14:paraId="5A63183A" w14:textId="7D3C03FA" w:rsidR="6673E674" w:rsidRDefault="6673E674" w:rsidP="6673E674">
            <w:pPr>
              <w:spacing w:after="0" w:line="480" w:lineRule="auto"/>
              <w:jc w:val="center"/>
              <w:rPr>
                <w:rFonts w:ascii="Arial" w:eastAsia="Arial" w:hAnsi="Arial" w:cs="Arial"/>
              </w:rPr>
            </w:pP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F09230D" w14:textId="39711625"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B56A74D" w14:textId="467CC574"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8DC79ED" w14:textId="7ADE0A5A" w:rsidR="6673E674" w:rsidRDefault="6673E674" w:rsidP="6673E674">
            <w:pPr>
              <w:spacing w:after="0" w:line="480" w:lineRule="auto"/>
              <w:jc w:val="center"/>
              <w:rPr>
                <w:rFonts w:ascii="Arial" w:eastAsia="Arial" w:hAnsi="Arial" w:cs="Arial"/>
              </w:rPr>
            </w:pPr>
            <w:r w:rsidRPr="6673E674">
              <w:rPr>
                <w:rFonts w:ascii="Arial" w:eastAsia="Arial" w:hAnsi="Arial" w:cs="Arial"/>
              </w:rPr>
              <w:t>$150,000</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E218BFC" w14:textId="33C3D1B2" w:rsidR="6673E674" w:rsidRDefault="6673E674" w:rsidP="6673E674">
            <w:pPr>
              <w:spacing w:after="0" w:line="480" w:lineRule="auto"/>
              <w:jc w:val="center"/>
              <w:rPr>
                <w:rFonts w:ascii="Arial" w:eastAsia="Arial" w:hAnsi="Arial" w:cs="Arial"/>
              </w:rPr>
            </w:pPr>
            <w:r w:rsidRPr="6673E674">
              <w:rPr>
                <w:rFonts w:ascii="Arial" w:eastAsia="Arial" w:hAnsi="Arial" w:cs="Arial"/>
              </w:rPr>
              <w:t>$150,000</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B2A8474" w14:textId="666D3CA0" w:rsidR="6673E674" w:rsidRDefault="6673E674" w:rsidP="6673E674">
            <w:pPr>
              <w:spacing w:after="0" w:line="480" w:lineRule="auto"/>
              <w:jc w:val="center"/>
              <w:rPr>
                <w:rFonts w:ascii="Arial" w:eastAsia="Arial" w:hAnsi="Arial" w:cs="Arial"/>
              </w:rPr>
            </w:pPr>
            <w:r w:rsidRPr="6673E674">
              <w:rPr>
                <w:rFonts w:ascii="Arial" w:eastAsia="Arial" w:hAnsi="Arial" w:cs="Arial"/>
              </w:rPr>
              <w:t>$150,000</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962786C" w14:textId="7250B01D"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$900,000</w:t>
            </w:r>
          </w:p>
        </w:tc>
      </w:tr>
      <w:tr w:rsidR="6673E674" w14:paraId="17B198C5"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630FAF4" w14:textId="4F853FE9" w:rsidR="6673E674" w:rsidRDefault="6673E674" w:rsidP="6673E674">
            <w:pPr>
              <w:spacing w:after="0" w:line="480" w:lineRule="auto"/>
              <w:rPr>
                <w:rFonts w:ascii="Arial" w:eastAsia="Arial" w:hAnsi="Arial" w:cs="Arial"/>
              </w:rPr>
            </w:pPr>
            <w:r w:rsidRPr="6673E674">
              <w:rPr>
                <w:rFonts w:ascii="Arial" w:eastAsia="Arial" w:hAnsi="Arial" w:cs="Arial"/>
              </w:rPr>
              <w:t>Travel/Hotel to Client Site</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A5DDACE" w14:textId="14387E3A"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13D8C9C" w14:textId="0DD9D8AB" w:rsidR="6673E674" w:rsidRDefault="6673E674" w:rsidP="6673E674">
            <w:pPr>
              <w:spacing w:after="0" w:line="480" w:lineRule="auto"/>
              <w:jc w:val="center"/>
              <w:rPr>
                <w:rFonts w:ascii="Arial" w:eastAsia="Arial" w:hAnsi="Arial" w:cs="Arial"/>
              </w:rPr>
            </w:pPr>
            <w:r w:rsidRPr="6673E674">
              <w:rPr>
                <w:rFonts w:ascii="Arial" w:eastAsia="Arial" w:hAnsi="Arial" w:cs="Arial"/>
              </w:rPr>
              <w:t>$125,000</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BF2E237" w14:textId="1E66CA7E" w:rsidR="6673E674" w:rsidRDefault="6673E674" w:rsidP="6673E674">
            <w:pPr>
              <w:spacing w:after="0" w:line="480" w:lineRule="auto"/>
              <w:jc w:val="center"/>
              <w:rPr>
                <w:rFonts w:ascii="Arial" w:eastAsia="Arial" w:hAnsi="Arial" w:cs="Arial"/>
              </w:rPr>
            </w:pPr>
            <w:r w:rsidRPr="6673E674">
              <w:rPr>
                <w:rFonts w:ascii="Arial" w:eastAsia="Arial" w:hAnsi="Arial" w:cs="Arial"/>
              </w:rPr>
              <w:t>$125,000</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31152C1" w14:textId="75F3344A" w:rsidR="6673E674" w:rsidRDefault="6673E674" w:rsidP="6673E674">
            <w:pPr>
              <w:spacing w:after="0" w:line="480" w:lineRule="auto"/>
              <w:jc w:val="center"/>
              <w:rPr>
                <w:rFonts w:ascii="Arial" w:eastAsia="Arial" w:hAnsi="Arial" w:cs="Arial"/>
              </w:rPr>
            </w:pPr>
            <w:r w:rsidRPr="6673E674">
              <w:rPr>
                <w:rFonts w:ascii="Arial" w:eastAsia="Arial" w:hAnsi="Arial" w:cs="Arial"/>
              </w:rPr>
              <w:t>$125,000</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9A16A6C" w14:textId="48D42E10"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$125,000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6D90361" w14:textId="7BCA208F"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$125,000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00BC3DF" w14:textId="145729F7"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$625,000 </w:t>
            </w:r>
          </w:p>
        </w:tc>
      </w:tr>
      <w:tr w:rsidR="6673E674" w14:paraId="744D6EB0"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65CAA74" w14:textId="65BE5B71" w:rsidR="6673E674" w:rsidRDefault="6673E674" w:rsidP="6673E674">
            <w:pPr>
              <w:spacing w:after="0" w:line="480" w:lineRule="auto"/>
              <w:rPr>
                <w:rFonts w:ascii="Arial" w:eastAsia="Arial" w:hAnsi="Arial" w:cs="Arial"/>
              </w:rPr>
            </w:pPr>
            <w:r w:rsidRPr="6673E674">
              <w:rPr>
                <w:rFonts w:ascii="Arial" w:eastAsia="Arial" w:hAnsi="Arial" w:cs="Arial"/>
              </w:rPr>
              <w:t>Other Fees</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3A3D823" w14:textId="46D790DF"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$75,000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438847C" w14:textId="7B5F19E1"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022589B" w14:textId="20F5055D"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E2DAE00" w14:textId="4D362C4B"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409CBE3" w14:textId="5005B416"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94E75C3" w14:textId="450B3E79"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EF52CB3" w14:textId="2FE14A67"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$1,325,000.00 </w:t>
            </w:r>
          </w:p>
        </w:tc>
      </w:tr>
      <w:tr w:rsidR="6673E674" w14:paraId="286A6997"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1C01516A" w14:textId="6D87C39F" w:rsidR="6673E674" w:rsidRDefault="6673E674" w:rsidP="6673E674">
            <w:pPr>
              <w:spacing w:after="0" w:line="480" w:lineRule="auto"/>
              <w:rPr>
                <w:rFonts w:ascii="Arial" w:eastAsia="Arial" w:hAnsi="Arial" w:cs="Arial"/>
              </w:rPr>
            </w:pPr>
            <w:r w:rsidRPr="6673E674">
              <w:rPr>
                <w:rFonts w:ascii="Arial" w:eastAsia="Arial" w:hAnsi="Arial" w:cs="Arial"/>
                <w:b/>
                <w:bCs/>
              </w:rPr>
              <w:t>Organizational Cost</w:t>
            </w:r>
          </w:p>
        </w:tc>
        <w:tc>
          <w:tcPr>
            <w:tcW w:w="1020"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6DDD5B13" w14:textId="6237531A"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One-time Fees</w:t>
            </w:r>
          </w:p>
        </w:tc>
        <w:tc>
          <w:tcPr>
            <w:tcW w:w="1335"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02FC3558" w14:textId="382609A4"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Year 1</w:t>
            </w:r>
          </w:p>
        </w:tc>
        <w:tc>
          <w:tcPr>
            <w:tcW w:w="124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23C1A816" w14:textId="1AA9DB46"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Year 2</w:t>
            </w:r>
          </w:p>
        </w:tc>
        <w:tc>
          <w:tcPr>
            <w:tcW w:w="930"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01B5E981" w14:textId="1B8C1EC0"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Year 3</w:t>
            </w:r>
          </w:p>
        </w:tc>
        <w:tc>
          <w:tcPr>
            <w:tcW w:w="115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2CC71E60" w14:textId="54427E56"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Year 4</w:t>
            </w:r>
          </w:p>
        </w:tc>
        <w:tc>
          <w:tcPr>
            <w:tcW w:w="1095"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1DE7DE64" w14:textId="1CA23D72"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Year 5</w:t>
            </w:r>
          </w:p>
        </w:tc>
        <w:tc>
          <w:tcPr>
            <w:tcW w:w="130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435FA22E" w14:textId="782EBDC8"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Total</w:t>
            </w:r>
          </w:p>
        </w:tc>
      </w:tr>
      <w:tr w:rsidR="6673E674" w14:paraId="37A0FCD7"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6CA7554" w14:textId="7034D4BA" w:rsidR="6673E674" w:rsidRDefault="6673E674" w:rsidP="6673E674">
            <w:pPr>
              <w:spacing w:after="0" w:line="480" w:lineRule="auto"/>
              <w:rPr>
                <w:rFonts w:ascii="Arial" w:eastAsia="Arial" w:hAnsi="Arial" w:cs="Arial"/>
              </w:rPr>
            </w:pPr>
            <w:r w:rsidRPr="6673E674">
              <w:rPr>
                <w:rFonts w:ascii="Arial" w:eastAsia="Arial" w:hAnsi="Arial" w:cs="Arial"/>
              </w:rPr>
              <w:t>Hardware</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E07B0CF" w14:textId="65B2658A"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F69DD23" w14:textId="6B3857BE"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$1,000,000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B84023A" w14:textId="410C6E6D"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BB2B67C" w14:textId="21562425"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E1F128C" w14:textId="663928DE"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8EACF0C" w14:textId="773B5E3A"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$500,000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9F3AA98" w14:textId="48AE6E6A"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$3,500,000.00 </w:t>
            </w:r>
          </w:p>
        </w:tc>
      </w:tr>
      <w:tr w:rsidR="6673E674" w14:paraId="6299D4FA"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86E554E" w14:textId="26274514" w:rsidR="6673E674" w:rsidRDefault="6673E674" w:rsidP="6673E674">
            <w:pPr>
              <w:spacing w:after="0" w:line="480" w:lineRule="auto"/>
              <w:rPr>
                <w:rFonts w:ascii="Arial" w:eastAsia="Arial" w:hAnsi="Arial" w:cs="Arial"/>
              </w:rPr>
            </w:pPr>
            <w:r w:rsidRPr="6673E674">
              <w:rPr>
                <w:rFonts w:ascii="Arial" w:eastAsia="Arial" w:hAnsi="Arial" w:cs="Arial"/>
              </w:rPr>
              <w:t>Build/Backfill Teams</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0E93912" w14:textId="7D8CDAE1"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$400,000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93D153B" w14:textId="07CCBD89"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$800,000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9350669" w14:textId="799ECD8A"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$800,000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DD1E6FE" w14:textId="5F0A6BB0"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$800,000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1B118DB" w14:textId="2931E1CA"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$800,000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DDE15A7" w14:textId="4E4F0AAB"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$800,000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D22C9A4" w14:textId="672935D1"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$4,400,000.00 </w:t>
            </w:r>
          </w:p>
        </w:tc>
      </w:tr>
      <w:tr w:rsidR="6673E674" w14:paraId="225A49EF"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48B8496" w14:textId="05A7C23B" w:rsidR="6673E674" w:rsidRDefault="6673E674" w:rsidP="6673E674">
            <w:pPr>
              <w:spacing w:after="0" w:line="480" w:lineRule="auto"/>
              <w:rPr>
                <w:rFonts w:ascii="Arial" w:eastAsia="Arial" w:hAnsi="Arial" w:cs="Arial"/>
              </w:rPr>
            </w:pPr>
            <w:r w:rsidRPr="6673E674">
              <w:rPr>
                <w:rFonts w:ascii="Arial" w:eastAsia="Arial" w:hAnsi="Arial" w:cs="Arial"/>
              </w:rPr>
              <w:t>Go-live Support Team</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7E77AF8" w14:textId="6C0A3C0A"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$300,000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D3FF1FB" w14:textId="2FFC9809"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$600,000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AA4BEFB" w14:textId="6D069905"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$600,000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4B8A599" w14:textId="4BAAF769"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$600,000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EDFB6BA" w14:textId="29D09712"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$600,000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82D0CAF" w14:textId="71B1EB68"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$600,000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70CCAA0" w14:textId="4CB567E3"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$3,300,000.00 </w:t>
            </w:r>
          </w:p>
        </w:tc>
      </w:tr>
      <w:tr w:rsidR="6673E674" w14:paraId="4F0BCE1F"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98D48AE" w14:textId="1E5F5DD0" w:rsidR="6673E674" w:rsidRDefault="6673E674" w:rsidP="6673E674">
            <w:pPr>
              <w:spacing w:after="0" w:line="480" w:lineRule="auto"/>
              <w:rPr>
                <w:rFonts w:ascii="Arial" w:eastAsia="Arial" w:hAnsi="Arial" w:cs="Arial"/>
              </w:rPr>
            </w:pPr>
            <w:r w:rsidRPr="6673E674">
              <w:rPr>
                <w:rFonts w:ascii="Arial" w:eastAsia="Arial" w:hAnsi="Arial" w:cs="Arial"/>
              </w:rPr>
              <w:t xml:space="preserve">Training </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BED6C3D" w14:textId="210708C4"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$350,000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596706C" w14:textId="07AC624C"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$700,000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5F2EE05" w14:textId="75DECECE"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$700,000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AC3B8B7" w14:textId="22FBBF34"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$700,000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F050AA9" w14:textId="535DFB9D"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$700,000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A1489A3" w14:textId="41F4A330"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$700,000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17CD79B" w14:textId="08945F42"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$3,850,000.00 </w:t>
            </w:r>
          </w:p>
        </w:tc>
      </w:tr>
      <w:tr w:rsidR="6673E674" w14:paraId="72F2423F"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22E4C17" w14:textId="04D1D145" w:rsidR="6673E674" w:rsidRDefault="6673E674" w:rsidP="6673E674">
            <w:pPr>
              <w:spacing w:after="0" w:line="480" w:lineRule="auto"/>
              <w:rPr>
                <w:rFonts w:ascii="Arial" w:eastAsia="Arial" w:hAnsi="Arial" w:cs="Arial"/>
              </w:rPr>
            </w:pPr>
            <w:r w:rsidRPr="6673E674">
              <w:rPr>
                <w:rFonts w:ascii="Arial" w:eastAsia="Arial" w:hAnsi="Arial" w:cs="Arial"/>
              </w:rPr>
              <w:lastRenderedPageBreak/>
              <w:t xml:space="preserve">Travel/Hotel </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18F55A1" w14:textId="474E62B0"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$100,000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84EE96E" w14:textId="3A80B7A7"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D14446A" w14:textId="7641313C"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2BF99CF" w14:textId="1A3B4954"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A943AE9" w14:textId="053966E7"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9EE78BE" w14:textId="4D582CC0"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$250,000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6A552BE" w14:textId="4B110BB0"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$1,350,000.00 </w:t>
            </w:r>
          </w:p>
        </w:tc>
      </w:tr>
      <w:tr w:rsidR="6673E674" w14:paraId="61DB0AB8"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1036780" w14:textId="6FB8F1C2" w:rsidR="6673E674" w:rsidRDefault="6673E674" w:rsidP="6673E674">
            <w:pPr>
              <w:spacing w:after="0" w:line="480" w:lineRule="auto"/>
              <w:rPr>
                <w:rFonts w:ascii="Arial" w:eastAsia="Arial" w:hAnsi="Arial" w:cs="Arial"/>
              </w:rPr>
            </w:pPr>
            <w:r w:rsidRPr="6673E674">
              <w:rPr>
                <w:rFonts w:ascii="Arial" w:eastAsia="Arial" w:hAnsi="Arial" w:cs="Arial"/>
              </w:rPr>
              <w:t xml:space="preserve">Other </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6989E2C" w14:textId="727194CC"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$150,000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1D44004" w14:textId="3F88F216"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$300,000  </w:t>
            </w:r>
            <w:r>
              <w:br/>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9B39200" w14:textId="26D2E632"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$300,000  </w:t>
            </w:r>
            <w:r>
              <w:br/>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82A4043" w14:textId="2CD5FB69"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$300,000  </w:t>
            </w:r>
            <w:r>
              <w:br/>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63CEC56" w14:textId="6FFD7CF3"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$300,000  </w:t>
            </w:r>
            <w:r>
              <w:br/>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F57C127" w14:textId="57FE5891"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$300,000  </w:t>
            </w:r>
            <w:r>
              <w:br/>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FE7C995" w14:textId="7778260A"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$165,000.00 </w:t>
            </w:r>
          </w:p>
        </w:tc>
      </w:tr>
      <w:tr w:rsidR="6673E674" w14:paraId="45A15289"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565649F1" w14:textId="51904F33" w:rsidR="6673E674" w:rsidRDefault="6673E674" w:rsidP="6673E674">
            <w:pPr>
              <w:spacing w:line="480" w:lineRule="auto"/>
              <w:rPr>
                <w:rFonts w:ascii="Arial" w:eastAsia="Arial" w:hAnsi="Arial" w:cs="Arial"/>
              </w:rPr>
            </w:pPr>
          </w:p>
        </w:tc>
        <w:tc>
          <w:tcPr>
            <w:tcW w:w="1020"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3A66C865" w14:textId="48F96F01" w:rsidR="6673E674" w:rsidRDefault="6673E674" w:rsidP="6673E674">
            <w:pPr>
              <w:spacing w:line="480" w:lineRule="auto"/>
              <w:rPr>
                <w:rFonts w:ascii="Arial" w:eastAsia="Arial" w:hAnsi="Arial" w:cs="Arial"/>
              </w:rPr>
            </w:pPr>
          </w:p>
        </w:tc>
        <w:tc>
          <w:tcPr>
            <w:tcW w:w="1335"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31581696" w14:textId="1274A060" w:rsidR="6673E674" w:rsidRDefault="6673E674" w:rsidP="6673E674">
            <w:pPr>
              <w:spacing w:line="480" w:lineRule="auto"/>
              <w:rPr>
                <w:rFonts w:ascii="Arial" w:eastAsia="Arial" w:hAnsi="Arial" w:cs="Arial"/>
              </w:rPr>
            </w:pPr>
          </w:p>
        </w:tc>
        <w:tc>
          <w:tcPr>
            <w:tcW w:w="124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6DF775A9" w14:textId="21DB7246" w:rsidR="6673E674" w:rsidRDefault="6673E674" w:rsidP="6673E674">
            <w:pPr>
              <w:spacing w:line="480" w:lineRule="auto"/>
              <w:rPr>
                <w:rFonts w:ascii="Arial" w:eastAsia="Arial" w:hAnsi="Arial" w:cs="Arial"/>
              </w:rPr>
            </w:pPr>
          </w:p>
        </w:tc>
        <w:tc>
          <w:tcPr>
            <w:tcW w:w="930"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28087E6A" w14:textId="0953B083" w:rsidR="6673E674" w:rsidRDefault="6673E674" w:rsidP="6673E674">
            <w:pPr>
              <w:spacing w:line="480" w:lineRule="auto"/>
              <w:rPr>
                <w:rFonts w:ascii="Arial" w:eastAsia="Arial" w:hAnsi="Arial" w:cs="Arial"/>
              </w:rPr>
            </w:pPr>
          </w:p>
        </w:tc>
        <w:tc>
          <w:tcPr>
            <w:tcW w:w="115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55C09814" w14:textId="09FA6A09" w:rsidR="6673E674" w:rsidRDefault="6673E674" w:rsidP="6673E674">
            <w:pPr>
              <w:spacing w:line="480" w:lineRule="auto"/>
              <w:rPr>
                <w:rFonts w:ascii="Arial" w:eastAsia="Arial" w:hAnsi="Arial" w:cs="Arial"/>
              </w:rPr>
            </w:pPr>
          </w:p>
        </w:tc>
        <w:tc>
          <w:tcPr>
            <w:tcW w:w="1095"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4E12F271" w14:textId="478FC41E" w:rsidR="6673E674" w:rsidRDefault="6673E674" w:rsidP="6673E674">
            <w:pPr>
              <w:spacing w:line="480" w:lineRule="auto"/>
              <w:rPr>
                <w:rFonts w:ascii="Arial" w:eastAsia="Arial" w:hAnsi="Arial" w:cs="Arial"/>
              </w:rPr>
            </w:pPr>
          </w:p>
        </w:tc>
        <w:tc>
          <w:tcPr>
            <w:tcW w:w="1305" w:type="dxa"/>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72EAFB2A" w14:textId="2F6DA13B" w:rsidR="6673E674" w:rsidRDefault="6673E674" w:rsidP="6673E674">
            <w:pPr>
              <w:spacing w:line="480" w:lineRule="auto"/>
              <w:rPr>
                <w:rFonts w:ascii="Arial" w:eastAsia="Arial" w:hAnsi="Arial" w:cs="Arial"/>
              </w:rPr>
            </w:pPr>
          </w:p>
        </w:tc>
      </w:tr>
      <w:tr w:rsidR="6673E674" w14:paraId="65EA7427"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006569A" w14:textId="6F2C0DD1" w:rsidR="6673E674" w:rsidRDefault="6673E674" w:rsidP="6673E674">
            <w:pPr>
              <w:spacing w:after="0" w:line="480" w:lineRule="auto"/>
              <w:rPr>
                <w:rFonts w:ascii="Arial" w:eastAsia="Arial" w:hAnsi="Arial" w:cs="Arial"/>
              </w:rPr>
            </w:pPr>
            <w:r w:rsidRPr="6673E674">
              <w:rPr>
                <w:rFonts w:ascii="Arial" w:eastAsia="Arial" w:hAnsi="Arial" w:cs="Arial"/>
                <w:b/>
                <w:bCs/>
              </w:rPr>
              <w:t>Vendor Total</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EA51AFD" w14:textId="359EA80E"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$2,225,000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7FDA30B" w14:textId="62575D47"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$10,700,000.00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638C5C1" w14:textId="3B43AC33"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$10,700,000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DBAE5A6" w14:textId="502B8D95"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$10,700,000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62A7B60" w14:textId="6B28ECEE"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$10,700,000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975FA60" w14:textId="7BB38763"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$10,700,000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956C9F1" w14:textId="39629006"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$55,725,000.00 </w:t>
            </w:r>
          </w:p>
        </w:tc>
      </w:tr>
      <w:tr w:rsidR="6673E674" w14:paraId="5F730FFE"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BE57D3D" w14:textId="44018BFD" w:rsidR="6673E674" w:rsidRDefault="6673E674" w:rsidP="6673E674">
            <w:pPr>
              <w:spacing w:after="0" w:line="480" w:lineRule="auto"/>
              <w:rPr>
                <w:rFonts w:ascii="Arial" w:eastAsia="Arial" w:hAnsi="Arial" w:cs="Arial"/>
              </w:rPr>
            </w:pPr>
            <w:r w:rsidRPr="6673E674">
              <w:rPr>
                <w:rFonts w:ascii="Arial" w:eastAsia="Arial" w:hAnsi="Arial" w:cs="Arial"/>
                <w:b/>
                <w:bCs/>
              </w:rPr>
              <w:t>Organizational Total</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A4A80F9" w14:textId="1890052F"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$1,800,000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C50F083" w14:textId="22EE9AD9"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$3,350,000.00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7B66A5B" w14:textId="063A8D08"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$2,850,000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D15052D" w14:textId="5676F40D"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$2,850,000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4E368AA" w14:textId="6ABD981F"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$2,850,000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C3C8783" w14:textId="355F49FA"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$2,850,000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9869EB7" w14:textId="75C9FFFE"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$16,550,000.00 </w:t>
            </w:r>
          </w:p>
        </w:tc>
      </w:tr>
      <w:tr w:rsidR="6673E674" w14:paraId="1B493044" w14:textId="77777777" w:rsidTr="6673E674">
        <w:trPr>
          <w:trHeight w:val="300"/>
        </w:trPr>
        <w:tc>
          <w:tcPr>
            <w:tcW w:w="1365" w:type="dxa"/>
            <w:tcBorders>
              <w:top w:val="single" w:sz="6" w:space="0" w:color="auto"/>
              <w:left w:val="single" w:sz="6" w:space="0" w:color="auto"/>
              <w:bottom w:val="nil"/>
              <w:right w:val="single" w:sz="6" w:space="0" w:color="auto"/>
            </w:tcBorders>
            <w:tcMar>
              <w:top w:w="15" w:type="dxa"/>
              <w:left w:w="15" w:type="dxa"/>
              <w:right w:w="15" w:type="dxa"/>
            </w:tcMar>
          </w:tcPr>
          <w:p w14:paraId="7C0A8F5F" w14:textId="25562A09" w:rsidR="6673E674" w:rsidRDefault="6673E674" w:rsidP="6673E674">
            <w:pPr>
              <w:spacing w:after="0" w:line="480" w:lineRule="auto"/>
              <w:rPr>
                <w:rFonts w:ascii="Arial" w:eastAsia="Arial" w:hAnsi="Arial" w:cs="Arial"/>
              </w:rPr>
            </w:pPr>
            <w:r w:rsidRPr="6673E674">
              <w:rPr>
                <w:rFonts w:ascii="Arial" w:eastAsia="Arial" w:hAnsi="Arial" w:cs="Arial"/>
                <w:b/>
                <w:bCs/>
              </w:rPr>
              <w:t>Taxes</w:t>
            </w:r>
          </w:p>
        </w:tc>
        <w:tc>
          <w:tcPr>
            <w:tcW w:w="1020" w:type="dxa"/>
            <w:tcBorders>
              <w:top w:val="single" w:sz="6" w:space="0" w:color="auto"/>
              <w:left w:val="single" w:sz="6" w:space="0" w:color="auto"/>
              <w:bottom w:val="nil"/>
              <w:right w:val="single" w:sz="6" w:space="0" w:color="auto"/>
            </w:tcBorders>
            <w:tcMar>
              <w:top w:w="15" w:type="dxa"/>
              <w:left w:w="15" w:type="dxa"/>
              <w:right w:w="15" w:type="dxa"/>
            </w:tcMar>
          </w:tcPr>
          <w:p w14:paraId="599E5563" w14:textId="7FCD26E2"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$332,062.50 </w:t>
            </w:r>
          </w:p>
        </w:tc>
        <w:tc>
          <w:tcPr>
            <w:tcW w:w="1335" w:type="dxa"/>
            <w:gridSpan w:val="2"/>
            <w:tcBorders>
              <w:top w:val="single" w:sz="6" w:space="0" w:color="auto"/>
              <w:left w:val="single" w:sz="6" w:space="0" w:color="auto"/>
              <w:bottom w:val="nil"/>
              <w:right w:val="single" w:sz="6" w:space="0" w:color="auto"/>
            </w:tcBorders>
            <w:tcMar>
              <w:top w:w="15" w:type="dxa"/>
              <w:left w:w="15" w:type="dxa"/>
              <w:right w:w="15" w:type="dxa"/>
            </w:tcMar>
          </w:tcPr>
          <w:p w14:paraId="6036C2A1" w14:textId="2EC70B46"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 $1,159,125.00 </w:t>
            </w:r>
          </w:p>
        </w:tc>
        <w:tc>
          <w:tcPr>
            <w:tcW w:w="1245" w:type="dxa"/>
            <w:tcBorders>
              <w:top w:val="single" w:sz="6" w:space="0" w:color="auto"/>
              <w:left w:val="single" w:sz="6" w:space="0" w:color="auto"/>
              <w:bottom w:val="nil"/>
              <w:right w:val="single" w:sz="6" w:space="0" w:color="auto"/>
            </w:tcBorders>
            <w:tcMar>
              <w:top w:w="15" w:type="dxa"/>
              <w:left w:w="15" w:type="dxa"/>
              <w:right w:w="15" w:type="dxa"/>
            </w:tcMar>
          </w:tcPr>
          <w:p w14:paraId="66559A27" w14:textId="1FDDE56F"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 $1,117,875.00 </w:t>
            </w:r>
          </w:p>
        </w:tc>
        <w:tc>
          <w:tcPr>
            <w:tcW w:w="930" w:type="dxa"/>
            <w:gridSpan w:val="2"/>
            <w:tcBorders>
              <w:top w:val="single" w:sz="6" w:space="0" w:color="auto"/>
              <w:left w:val="single" w:sz="6" w:space="0" w:color="auto"/>
              <w:bottom w:val="nil"/>
              <w:right w:val="single" w:sz="6" w:space="0" w:color="auto"/>
            </w:tcBorders>
            <w:tcMar>
              <w:top w:w="15" w:type="dxa"/>
              <w:left w:w="15" w:type="dxa"/>
              <w:right w:w="15" w:type="dxa"/>
            </w:tcMar>
          </w:tcPr>
          <w:p w14:paraId="694CC3FD" w14:textId="04733468"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 $1,117,875.00 </w:t>
            </w:r>
          </w:p>
        </w:tc>
        <w:tc>
          <w:tcPr>
            <w:tcW w:w="1155" w:type="dxa"/>
            <w:tcBorders>
              <w:top w:val="single" w:sz="6" w:space="0" w:color="auto"/>
              <w:left w:val="single" w:sz="6" w:space="0" w:color="auto"/>
              <w:bottom w:val="nil"/>
              <w:right w:val="single" w:sz="6" w:space="0" w:color="auto"/>
            </w:tcBorders>
            <w:tcMar>
              <w:top w:w="15" w:type="dxa"/>
              <w:left w:w="15" w:type="dxa"/>
              <w:right w:w="15" w:type="dxa"/>
            </w:tcMar>
          </w:tcPr>
          <w:p w14:paraId="4FC0F3CD" w14:textId="2999C1CB"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 $1,117,875.00 </w:t>
            </w:r>
          </w:p>
        </w:tc>
        <w:tc>
          <w:tcPr>
            <w:tcW w:w="1095" w:type="dxa"/>
            <w:gridSpan w:val="2"/>
            <w:tcBorders>
              <w:top w:val="single" w:sz="6" w:space="0" w:color="auto"/>
              <w:left w:val="single" w:sz="6" w:space="0" w:color="auto"/>
              <w:bottom w:val="nil"/>
              <w:right w:val="single" w:sz="6" w:space="0" w:color="auto"/>
            </w:tcBorders>
            <w:tcMar>
              <w:top w:w="15" w:type="dxa"/>
              <w:left w:w="15" w:type="dxa"/>
              <w:right w:w="15" w:type="dxa"/>
            </w:tcMar>
          </w:tcPr>
          <w:p w14:paraId="5FEC9CA6" w14:textId="09E6B1AB" w:rsidR="6673E674" w:rsidRDefault="6673E674" w:rsidP="6673E674">
            <w:pPr>
              <w:spacing w:after="0" w:line="480" w:lineRule="auto"/>
              <w:jc w:val="center"/>
              <w:rPr>
                <w:rFonts w:ascii="Arial" w:eastAsia="Arial" w:hAnsi="Arial" w:cs="Arial"/>
              </w:rPr>
            </w:pPr>
            <w:r w:rsidRPr="6673E674">
              <w:rPr>
                <w:rFonts w:ascii="Arial" w:eastAsia="Arial" w:hAnsi="Arial" w:cs="Arial"/>
              </w:rPr>
              <w:t xml:space="preserve"> $1,117,875.00 </w:t>
            </w:r>
          </w:p>
        </w:tc>
        <w:tc>
          <w:tcPr>
            <w:tcW w:w="1305" w:type="dxa"/>
            <w:tcBorders>
              <w:top w:val="single" w:sz="6" w:space="0" w:color="auto"/>
              <w:left w:val="single" w:sz="6" w:space="0" w:color="auto"/>
              <w:bottom w:val="nil"/>
              <w:right w:val="single" w:sz="6" w:space="0" w:color="auto"/>
            </w:tcBorders>
            <w:tcMar>
              <w:top w:w="15" w:type="dxa"/>
              <w:left w:w="15" w:type="dxa"/>
              <w:right w:w="15" w:type="dxa"/>
            </w:tcMar>
          </w:tcPr>
          <w:p w14:paraId="5619F5CD" w14:textId="3A2D8B1C"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$5,962,687.50 </w:t>
            </w:r>
          </w:p>
        </w:tc>
      </w:tr>
      <w:tr w:rsidR="6673E674" w14:paraId="04EABD82" w14:textId="77777777" w:rsidTr="6673E674">
        <w:trPr>
          <w:trHeight w:val="300"/>
        </w:trPr>
        <w:tc>
          <w:tcPr>
            <w:tcW w:w="136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3D6C623" w14:textId="3C2C190D" w:rsidR="6673E674" w:rsidRDefault="6673E674" w:rsidP="6673E674">
            <w:pPr>
              <w:spacing w:after="0" w:line="480" w:lineRule="auto"/>
              <w:rPr>
                <w:rFonts w:ascii="Arial" w:eastAsia="Arial" w:hAnsi="Arial" w:cs="Arial"/>
              </w:rPr>
            </w:pPr>
            <w:r w:rsidRPr="6673E674">
              <w:rPr>
                <w:rFonts w:ascii="Arial" w:eastAsia="Arial" w:hAnsi="Arial" w:cs="Arial"/>
                <w:b/>
                <w:bCs/>
              </w:rPr>
              <w:t>Grand Total</w:t>
            </w:r>
          </w:p>
        </w:tc>
        <w:tc>
          <w:tcPr>
            <w:tcW w:w="1020"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8DA6F31" w14:textId="42F77A0A"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$4,357,063 </w:t>
            </w:r>
          </w:p>
        </w:tc>
        <w:tc>
          <w:tcPr>
            <w:tcW w:w="133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2F8116B" w14:textId="0FAD7FFC"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$15,209,125.00 </w:t>
            </w:r>
          </w:p>
        </w:tc>
        <w:tc>
          <w:tcPr>
            <w:tcW w:w="124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B33AB3D" w14:textId="1561FDFC"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$14,667,875 </w:t>
            </w:r>
          </w:p>
        </w:tc>
        <w:tc>
          <w:tcPr>
            <w:tcW w:w="93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9F41B38" w14:textId="16A5ED83"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$14,667,875 </w:t>
            </w:r>
          </w:p>
        </w:tc>
        <w:tc>
          <w:tcPr>
            <w:tcW w:w="115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5E495A6" w14:textId="5099049D"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$14,667,875 </w:t>
            </w:r>
          </w:p>
        </w:tc>
        <w:tc>
          <w:tcPr>
            <w:tcW w:w="1095"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F311252" w14:textId="36E767B6"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$14,667,875 </w:t>
            </w:r>
          </w:p>
        </w:tc>
        <w:tc>
          <w:tcPr>
            <w:tcW w:w="1305" w:type="dxa"/>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53B5E46" w14:textId="5F12D643"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 xml:space="preserve"> $78,237,687.50</w:t>
            </w:r>
          </w:p>
        </w:tc>
      </w:tr>
      <w:tr w:rsidR="6673E674" w14:paraId="62BE47FA" w14:textId="77777777" w:rsidTr="6673E674">
        <w:trPr>
          <w:trHeight w:val="300"/>
        </w:trPr>
        <w:tc>
          <w:tcPr>
            <w:tcW w:w="9450" w:type="dxa"/>
            <w:gridSpan w:val="11"/>
            <w:tcBorders>
              <w:top w:val="single" w:sz="6" w:space="0" w:color="auto"/>
              <w:left w:val="single" w:sz="6" w:space="0" w:color="auto"/>
              <w:bottom w:val="single" w:sz="6" w:space="0" w:color="auto"/>
              <w:right w:val="nil"/>
            </w:tcBorders>
            <w:shd w:val="clear" w:color="auto" w:fill="3366FF"/>
            <w:tcMar>
              <w:top w:w="15" w:type="dxa"/>
              <w:left w:w="15" w:type="dxa"/>
              <w:right w:w="15" w:type="dxa"/>
            </w:tcMar>
          </w:tcPr>
          <w:p w14:paraId="5276D88E" w14:textId="3E59B317" w:rsidR="6673E674" w:rsidRDefault="6673E674" w:rsidP="6673E674">
            <w:pPr>
              <w:spacing w:after="0" w:line="480" w:lineRule="auto"/>
              <w:jc w:val="center"/>
              <w:rPr>
                <w:rFonts w:ascii="Arial" w:eastAsia="Arial" w:hAnsi="Arial" w:cs="Arial"/>
              </w:rPr>
            </w:pPr>
            <w:r w:rsidRPr="6673E674">
              <w:rPr>
                <w:rFonts w:ascii="Arial" w:eastAsia="Arial" w:hAnsi="Arial" w:cs="Arial"/>
                <w:b/>
                <w:bCs/>
                <w:color w:val="FFFFFF" w:themeColor="background1"/>
              </w:rPr>
              <w:t>Organizational Cost</w:t>
            </w:r>
            <w:r>
              <w:br/>
            </w:r>
            <w:r w:rsidRPr="6673E674">
              <w:rPr>
                <w:rFonts w:ascii="Arial" w:eastAsia="Arial" w:hAnsi="Arial" w:cs="Arial"/>
                <w:b/>
                <w:bCs/>
                <w:color w:val="FFFFFF" w:themeColor="background1"/>
              </w:rPr>
              <w:t xml:space="preserve"> Estimated Cost Breakdown (Year 1)</w:t>
            </w:r>
          </w:p>
        </w:tc>
      </w:tr>
      <w:tr w:rsidR="6673E674" w14:paraId="70D6362D"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5E2491C3" w14:textId="3FF3E8BF" w:rsidR="6673E674" w:rsidRDefault="6673E674" w:rsidP="6673E674">
            <w:pPr>
              <w:spacing w:after="0" w:line="480" w:lineRule="auto"/>
              <w:rPr>
                <w:rFonts w:ascii="Arial" w:eastAsia="Arial" w:hAnsi="Arial" w:cs="Arial"/>
              </w:rPr>
            </w:pPr>
            <w:r w:rsidRPr="6673E674">
              <w:rPr>
                <w:rFonts w:ascii="Arial" w:eastAsia="Arial" w:hAnsi="Arial" w:cs="Arial"/>
                <w:b/>
                <w:bCs/>
              </w:rPr>
              <w:t>Hardware</w:t>
            </w:r>
          </w:p>
        </w:tc>
        <w:tc>
          <w:tcPr>
            <w:tcW w:w="2392"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27EAFECB" w14:textId="78C73ECB"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Quantity</w:t>
            </w:r>
          </w:p>
        </w:tc>
        <w:tc>
          <w:tcPr>
            <w:tcW w:w="2183"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52417A88" w14:textId="1E893D3D"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Unit Cost</w:t>
            </w:r>
          </w:p>
        </w:tc>
        <w:tc>
          <w:tcPr>
            <w:tcW w:w="1800"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15E0B7E3" w14:textId="2E7FCA8D"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Total</w:t>
            </w:r>
          </w:p>
        </w:tc>
      </w:tr>
      <w:tr w:rsidR="6673E674" w14:paraId="2F99FB7C"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4742232" w14:textId="05D2F080" w:rsidR="6673E674" w:rsidRDefault="6673E674" w:rsidP="6673E674">
            <w:pPr>
              <w:spacing w:after="0" w:line="480" w:lineRule="auto"/>
              <w:rPr>
                <w:rFonts w:ascii="Arial" w:eastAsia="Arial" w:hAnsi="Arial" w:cs="Arial"/>
              </w:rPr>
            </w:pPr>
            <w:r w:rsidRPr="6673E674">
              <w:rPr>
                <w:rFonts w:ascii="Arial" w:eastAsia="Arial" w:hAnsi="Arial" w:cs="Arial"/>
              </w:rPr>
              <w:lastRenderedPageBreak/>
              <w:t>Scanner</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8324D82" w14:textId="0569605C" w:rsidR="6673E674" w:rsidRDefault="6673E674" w:rsidP="6673E674">
            <w:pPr>
              <w:spacing w:after="0" w:line="480" w:lineRule="auto"/>
              <w:jc w:val="right"/>
              <w:rPr>
                <w:rFonts w:ascii="Arial" w:eastAsia="Arial" w:hAnsi="Arial" w:cs="Arial"/>
              </w:rPr>
            </w:pPr>
            <w:r w:rsidRPr="6673E674">
              <w:rPr>
                <w:rFonts w:ascii="Arial" w:eastAsia="Arial" w:hAnsi="Arial" w:cs="Arial"/>
              </w:rPr>
              <w:t>45</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0622FE2" w14:textId="3A0CF00D" w:rsidR="6673E674" w:rsidRDefault="6673E674" w:rsidP="6673E674">
            <w:pPr>
              <w:spacing w:after="0" w:line="480" w:lineRule="auto"/>
              <w:rPr>
                <w:rFonts w:ascii="Arial" w:eastAsia="Arial" w:hAnsi="Arial" w:cs="Arial"/>
              </w:rPr>
            </w:pPr>
            <w:r w:rsidRPr="6673E674">
              <w:rPr>
                <w:rFonts w:ascii="Arial" w:eastAsia="Arial" w:hAnsi="Arial" w:cs="Arial"/>
              </w:rPr>
              <w:t>$2,500</w:t>
            </w:r>
            <w:r>
              <w:tab/>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0C1EBCE" w14:textId="4BA8AB8B" w:rsidR="6673E674" w:rsidRDefault="6673E674" w:rsidP="6673E674">
            <w:pPr>
              <w:spacing w:after="0" w:line="480" w:lineRule="auto"/>
              <w:rPr>
                <w:rFonts w:ascii="Arial" w:eastAsia="Arial" w:hAnsi="Arial" w:cs="Arial"/>
              </w:rPr>
            </w:pPr>
            <w:r w:rsidRPr="6673E674">
              <w:rPr>
                <w:rFonts w:ascii="Arial" w:eastAsia="Arial" w:hAnsi="Arial" w:cs="Arial"/>
                <w:b/>
                <w:bCs/>
              </w:rPr>
              <w:t>$112,500</w:t>
            </w:r>
            <w:r>
              <w:br/>
            </w:r>
            <w:r w:rsidRPr="6673E674">
              <w:rPr>
                <w:rFonts w:ascii="Arial" w:eastAsia="Arial" w:hAnsi="Arial" w:cs="Arial"/>
                <w:b/>
                <w:bCs/>
              </w:rPr>
              <w:t xml:space="preserve"> </w:t>
            </w:r>
          </w:p>
        </w:tc>
      </w:tr>
      <w:tr w:rsidR="6673E674" w14:paraId="3BF63FC9"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1FC9AD8" w14:textId="0F56522C" w:rsidR="6673E674" w:rsidRDefault="6673E674" w:rsidP="6673E674">
            <w:pPr>
              <w:spacing w:after="0" w:line="480" w:lineRule="auto"/>
              <w:rPr>
                <w:rFonts w:ascii="Arial" w:eastAsia="Arial" w:hAnsi="Arial" w:cs="Arial"/>
              </w:rPr>
            </w:pPr>
            <w:r w:rsidRPr="6673E674">
              <w:rPr>
                <w:rFonts w:ascii="Arial" w:eastAsia="Arial" w:hAnsi="Arial" w:cs="Arial"/>
              </w:rPr>
              <w:t>Computer</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82F77E9" w14:textId="4F9EE429" w:rsidR="6673E674" w:rsidRDefault="6673E674" w:rsidP="6673E674">
            <w:pPr>
              <w:spacing w:after="0" w:line="480" w:lineRule="auto"/>
              <w:jc w:val="right"/>
              <w:rPr>
                <w:rFonts w:ascii="Arial" w:eastAsia="Arial" w:hAnsi="Arial" w:cs="Arial"/>
              </w:rPr>
            </w:pPr>
            <w:r w:rsidRPr="6673E674">
              <w:rPr>
                <w:rFonts w:ascii="Arial" w:eastAsia="Arial" w:hAnsi="Arial" w:cs="Arial"/>
              </w:rPr>
              <w:t>100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854C807" w14:textId="32C94CB3" w:rsidR="6673E674" w:rsidRDefault="6673E674" w:rsidP="6673E674">
            <w:pPr>
              <w:spacing w:after="0" w:line="480" w:lineRule="auto"/>
              <w:rPr>
                <w:rFonts w:ascii="Arial" w:eastAsia="Arial" w:hAnsi="Arial" w:cs="Arial"/>
              </w:rPr>
            </w:pPr>
            <w:r w:rsidRPr="6673E674">
              <w:rPr>
                <w:rFonts w:ascii="Arial" w:eastAsia="Arial" w:hAnsi="Arial" w:cs="Arial"/>
              </w:rPr>
              <w:t>$2,000</w:t>
            </w:r>
            <w:r>
              <w:tab/>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0FA2131" w14:textId="635DDDC2" w:rsidR="6673E674" w:rsidRDefault="6673E674" w:rsidP="6673E674">
            <w:pPr>
              <w:spacing w:after="0" w:line="480" w:lineRule="auto"/>
              <w:rPr>
                <w:rFonts w:ascii="Arial" w:eastAsia="Arial" w:hAnsi="Arial" w:cs="Arial"/>
              </w:rPr>
            </w:pPr>
            <w:r w:rsidRPr="6673E674">
              <w:rPr>
                <w:rFonts w:ascii="Arial" w:eastAsia="Arial" w:hAnsi="Arial" w:cs="Arial"/>
                <w:b/>
                <w:bCs/>
              </w:rPr>
              <w:t>$200,000</w:t>
            </w:r>
            <w:r>
              <w:br/>
            </w:r>
            <w:r w:rsidRPr="6673E674">
              <w:rPr>
                <w:rFonts w:ascii="Arial" w:eastAsia="Arial" w:hAnsi="Arial" w:cs="Arial"/>
                <w:b/>
                <w:bCs/>
              </w:rPr>
              <w:t xml:space="preserve"> </w:t>
            </w:r>
          </w:p>
        </w:tc>
      </w:tr>
      <w:tr w:rsidR="6673E674" w14:paraId="07D85528"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ED09B1D" w14:textId="49511B4F" w:rsidR="6673E674" w:rsidRDefault="6673E674" w:rsidP="6673E674">
            <w:pPr>
              <w:spacing w:after="0" w:line="480" w:lineRule="auto"/>
              <w:rPr>
                <w:rFonts w:ascii="Arial" w:eastAsia="Arial" w:hAnsi="Arial" w:cs="Arial"/>
              </w:rPr>
            </w:pPr>
            <w:r w:rsidRPr="6673E674">
              <w:rPr>
                <w:rFonts w:ascii="Arial" w:eastAsia="Arial" w:hAnsi="Arial" w:cs="Arial"/>
              </w:rPr>
              <w:t>Other Device (Work Phone, etc.)</w:t>
            </w:r>
          </w:p>
        </w:tc>
        <w:tc>
          <w:tcPr>
            <w:tcW w:w="2392" w:type="dxa"/>
            <w:gridSpan w:val="3"/>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18F4789F" w14:textId="3EDD6050" w:rsidR="6673E674" w:rsidRDefault="6673E674" w:rsidP="6673E674">
            <w:pPr>
              <w:spacing w:after="0" w:line="480" w:lineRule="auto"/>
              <w:jc w:val="right"/>
              <w:rPr>
                <w:rFonts w:ascii="Arial" w:eastAsia="Arial" w:hAnsi="Arial" w:cs="Arial"/>
              </w:rPr>
            </w:pPr>
            <w:r w:rsidRPr="6673E674">
              <w:rPr>
                <w:rFonts w:ascii="Arial" w:eastAsia="Arial" w:hAnsi="Arial" w:cs="Arial"/>
              </w:rPr>
              <w:t>125</w:t>
            </w:r>
          </w:p>
        </w:tc>
        <w:tc>
          <w:tcPr>
            <w:tcW w:w="2183" w:type="dxa"/>
            <w:gridSpan w:val="3"/>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55EFC093" w14:textId="5A6D57A3" w:rsidR="6673E674" w:rsidRDefault="6673E674" w:rsidP="6673E674">
            <w:pPr>
              <w:spacing w:after="0" w:line="480" w:lineRule="auto"/>
              <w:rPr>
                <w:rFonts w:ascii="Arial" w:eastAsia="Arial" w:hAnsi="Arial" w:cs="Arial"/>
              </w:rPr>
            </w:pPr>
            <w:r w:rsidRPr="6673E674">
              <w:rPr>
                <w:rFonts w:ascii="Arial" w:eastAsia="Arial" w:hAnsi="Arial" w:cs="Arial"/>
              </w:rPr>
              <w:t>$1,200</w:t>
            </w:r>
            <w:r>
              <w:tab/>
            </w:r>
          </w:p>
        </w:tc>
        <w:tc>
          <w:tcPr>
            <w:tcW w:w="1800" w:type="dxa"/>
            <w:gridSpan w:val="2"/>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5F95541E" w14:textId="75A58196" w:rsidR="6673E674" w:rsidRDefault="6673E674" w:rsidP="6673E674">
            <w:pPr>
              <w:spacing w:after="0" w:line="480" w:lineRule="auto"/>
              <w:rPr>
                <w:rFonts w:ascii="Arial" w:eastAsia="Arial" w:hAnsi="Arial" w:cs="Arial"/>
              </w:rPr>
            </w:pPr>
            <w:r w:rsidRPr="6673E674">
              <w:rPr>
                <w:rFonts w:ascii="Arial" w:eastAsia="Arial" w:hAnsi="Arial" w:cs="Arial"/>
                <w:b/>
                <w:bCs/>
              </w:rPr>
              <w:t>$150,000</w:t>
            </w:r>
            <w:r>
              <w:br/>
            </w:r>
            <w:r w:rsidRPr="6673E674">
              <w:rPr>
                <w:rFonts w:ascii="Arial" w:eastAsia="Arial" w:hAnsi="Arial" w:cs="Arial"/>
                <w:b/>
                <w:bCs/>
              </w:rPr>
              <w:t xml:space="preserve"> </w:t>
            </w:r>
          </w:p>
        </w:tc>
      </w:tr>
      <w:tr w:rsidR="6673E674" w14:paraId="479FE6F7"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D4E041E" w14:textId="7A20C0F2" w:rsidR="6673E674" w:rsidRDefault="6673E674" w:rsidP="6673E674">
            <w:pPr>
              <w:spacing w:after="0" w:line="480" w:lineRule="auto"/>
              <w:rPr>
                <w:rFonts w:ascii="Arial" w:eastAsia="Arial" w:hAnsi="Arial" w:cs="Arial"/>
              </w:rPr>
            </w:pPr>
            <w:r w:rsidRPr="6673E674">
              <w:rPr>
                <w:rFonts w:ascii="Arial" w:eastAsia="Arial" w:hAnsi="Arial" w:cs="Arial"/>
                <w:b/>
                <w:bCs/>
              </w:rPr>
              <w:t>Sub Total</w:t>
            </w:r>
          </w:p>
        </w:tc>
        <w:tc>
          <w:tcPr>
            <w:tcW w:w="2392" w:type="dxa"/>
            <w:gridSpan w:val="3"/>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1A74CC6E" w14:textId="0DEBC904" w:rsidR="6673E674" w:rsidRDefault="6673E674" w:rsidP="6673E674">
            <w:pPr>
              <w:spacing w:after="0" w:line="480" w:lineRule="auto"/>
              <w:jc w:val="right"/>
              <w:rPr>
                <w:rFonts w:ascii="Arial" w:eastAsia="Arial" w:hAnsi="Arial" w:cs="Arial"/>
              </w:rPr>
            </w:pPr>
            <w:r w:rsidRPr="6673E674">
              <w:rPr>
                <w:rFonts w:ascii="Arial" w:eastAsia="Arial" w:hAnsi="Arial" w:cs="Arial"/>
                <w:b/>
                <w:bCs/>
              </w:rPr>
              <w:t>270</w:t>
            </w:r>
          </w:p>
        </w:tc>
        <w:tc>
          <w:tcPr>
            <w:tcW w:w="2183" w:type="dxa"/>
            <w:gridSpan w:val="3"/>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3423E37F" w14:textId="1C3202AF"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w:t>
            </w:r>
          </w:p>
        </w:tc>
        <w:tc>
          <w:tcPr>
            <w:tcW w:w="1800" w:type="dxa"/>
            <w:gridSpan w:val="2"/>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277B5657" w14:textId="61C6334A"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$462,500 </w:t>
            </w:r>
          </w:p>
        </w:tc>
      </w:tr>
      <w:tr w:rsidR="6673E674" w14:paraId="4BC89E17"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73151136" w14:textId="324E624F" w:rsidR="6673E674" w:rsidRDefault="6673E674" w:rsidP="6673E674">
            <w:pPr>
              <w:spacing w:after="0" w:line="480" w:lineRule="auto"/>
              <w:rPr>
                <w:rFonts w:ascii="Arial" w:eastAsia="Arial" w:hAnsi="Arial" w:cs="Arial"/>
              </w:rPr>
            </w:pPr>
            <w:r w:rsidRPr="6673E674">
              <w:rPr>
                <w:rFonts w:ascii="Arial" w:eastAsia="Arial" w:hAnsi="Arial" w:cs="Arial"/>
                <w:b/>
                <w:bCs/>
              </w:rPr>
              <w:t>Backfill/Build Teams</w:t>
            </w:r>
          </w:p>
        </w:tc>
        <w:tc>
          <w:tcPr>
            <w:tcW w:w="2392"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1B365C62" w14:textId="3F05BF10"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No. of Required Build Hrs</w:t>
            </w:r>
          </w:p>
        </w:tc>
        <w:tc>
          <w:tcPr>
            <w:tcW w:w="2183"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083357CB" w14:textId="0D9E885C" w:rsidR="6673E674" w:rsidRDefault="6673E674" w:rsidP="6673E674">
            <w:pPr>
              <w:spacing w:after="0" w:line="480" w:lineRule="auto"/>
              <w:rPr>
                <w:rFonts w:ascii="Arial" w:eastAsia="Arial" w:hAnsi="Arial" w:cs="Arial"/>
              </w:rPr>
            </w:pPr>
            <w:r w:rsidRPr="6673E674">
              <w:rPr>
                <w:rFonts w:ascii="Arial" w:eastAsia="Arial" w:hAnsi="Arial" w:cs="Arial"/>
                <w:b/>
                <w:bCs/>
              </w:rPr>
              <w:t>Rate per hr</w:t>
            </w:r>
          </w:p>
        </w:tc>
        <w:tc>
          <w:tcPr>
            <w:tcW w:w="1800"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2888DDBC" w14:textId="276400D9"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Total</w:t>
            </w:r>
          </w:p>
        </w:tc>
      </w:tr>
      <w:tr w:rsidR="6673E674" w14:paraId="5AF7C4AD"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BB0A1D0" w14:textId="565B723A" w:rsidR="6673E674" w:rsidRDefault="6673E674" w:rsidP="6673E674">
            <w:pPr>
              <w:spacing w:after="0" w:line="480" w:lineRule="auto"/>
              <w:rPr>
                <w:rFonts w:ascii="Arial" w:eastAsia="Arial" w:hAnsi="Arial" w:cs="Arial"/>
              </w:rPr>
            </w:pPr>
            <w:r w:rsidRPr="6673E674">
              <w:rPr>
                <w:rFonts w:ascii="Arial" w:eastAsia="Arial" w:hAnsi="Arial" w:cs="Arial"/>
              </w:rPr>
              <w:t>RN</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2FF52E1" w14:textId="39363864" w:rsidR="6673E674" w:rsidRDefault="6673E674" w:rsidP="6673E674">
            <w:pPr>
              <w:spacing w:after="0" w:line="480" w:lineRule="auto"/>
              <w:jc w:val="right"/>
              <w:rPr>
                <w:rFonts w:ascii="Arial" w:eastAsia="Arial" w:hAnsi="Arial" w:cs="Arial"/>
              </w:rPr>
            </w:pPr>
            <w:r w:rsidRPr="6673E674">
              <w:rPr>
                <w:rFonts w:ascii="Arial" w:eastAsia="Arial" w:hAnsi="Arial" w:cs="Arial"/>
              </w:rPr>
              <w:t>5,000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AED4E29" w14:textId="1A7BADC6"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$50.00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9DF4CC7" w14:textId="44BE6B9E" w:rsidR="6673E674" w:rsidRDefault="6673E674" w:rsidP="6673E674">
            <w:pPr>
              <w:spacing w:after="0" w:line="480" w:lineRule="auto"/>
              <w:rPr>
                <w:rFonts w:ascii="Arial" w:eastAsia="Arial" w:hAnsi="Arial" w:cs="Arial"/>
              </w:rPr>
            </w:pPr>
            <w:r w:rsidRPr="6673E674">
              <w:rPr>
                <w:rFonts w:ascii="Arial" w:eastAsia="Arial" w:hAnsi="Arial" w:cs="Arial"/>
                <w:b/>
                <w:bCs/>
              </w:rPr>
              <w:t>$250,000</w:t>
            </w:r>
            <w:r>
              <w:br/>
            </w:r>
            <w:r w:rsidRPr="6673E674">
              <w:rPr>
                <w:rFonts w:ascii="Arial" w:eastAsia="Arial" w:hAnsi="Arial" w:cs="Arial"/>
                <w:b/>
                <w:bCs/>
              </w:rPr>
              <w:t xml:space="preserve"> </w:t>
            </w:r>
          </w:p>
        </w:tc>
      </w:tr>
      <w:tr w:rsidR="6673E674" w14:paraId="6B98F1F5"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84A3A6F" w14:textId="1C9309CA" w:rsidR="6673E674" w:rsidRDefault="6673E674" w:rsidP="6673E674">
            <w:pPr>
              <w:spacing w:after="0" w:line="480" w:lineRule="auto"/>
              <w:rPr>
                <w:rFonts w:ascii="Arial" w:eastAsia="Arial" w:hAnsi="Arial" w:cs="Arial"/>
              </w:rPr>
            </w:pPr>
            <w:r w:rsidRPr="6673E674">
              <w:rPr>
                <w:rFonts w:ascii="Arial" w:eastAsia="Arial" w:hAnsi="Arial" w:cs="Arial"/>
              </w:rPr>
              <w:t>IT</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64889FC" w14:textId="30B4137C" w:rsidR="6673E674" w:rsidRDefault="6673E674" w:rsidP="6673E674">
            <w:pPr>
              <w:spacing w:after="0" w:line="480" w:lineRule="auto"/>
              <w:jc w:val="right"/>
              <w:rPr>
                <w:rFonts w:ascii="Arial" w:eastAsia="Arial" w:hAnsi="Arial" w:cs="Arial"/>
              </w:rPr>
            </w:pPr>
            <w:r w:rsidRPr="6673E674">
              <w:rPr>
                <w:rFonts w:ascii="Arial" w:eastAsia="Arial" w:hAnsi="Arial" w:cs="Arial"/>
              </w:rPr>
              <w:t>4,000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21859C5" w14:textId="052CA83B"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$60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30F21A3" w14:textId="0C17BF9B"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$240,000.00 </w:t>
            </w:r>
          </w:p>
        </w:tc>
      </w:tr>
      <w:tr w:rsidR="6673E674" w14:paraId="2260F726"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351F520" w14:textId="3527174D" w:rsidR="6673E674" w:rsidRDefault="6673E674" w:rsidP="6673E674">
            <w:pPr>
              <w:spacing w:after="0" w:line="480" w:lineRule="auto"/>
              <w:rPr>
                <w:rFonts w:ascii="Arial" w:eastAsia="Arial" w:hAnsi="Arial" w:cs="Arial"/>
              </w:rPr>
            </w:pPr>
            <w:r w:rsidRPr="6673E674">
              <w:rPr>
                <w:rFonts w:ascii="Arial" w:eastAsia="Arial" w:hAnsi="Arial" w:cs="Arial"/>
              </w:rPr>
              <w:t>Other Clinical Staff</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C648C23" w14:textId="51FEE65E" w:rsidR="6673E674" w:rsidRDefault="6673E674" w:rsidP="6673E674">
            <w:pPr>
              <w:spacing w:after="0" w:line="480" w:lineRule="auto"/>
              <w:jc w:val="right"/>
              <w:rPr>
                <w:rFonts w:ascii="Arial" w:eastAsia="Arial" w:hAnsi="Arial" w:cs="Arial"/>
              </w:rPr>
            </w:pPr>
            <w:r w:rsidRPr="6673E674">
              <w:rPr>
                <w:rFonts w:ascii="Arial" w:eastAsia="Arial" w:hAnsi="Arial" w:cs="Arial"/>
              </w:rPr>
              <w:t>3,500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C4F31C2" w14:textId="48F3C1FC"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$45.00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23B378B" w14:textId="3ACB3A81"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$157,500.00 </w:t>
            </w:r>
          </w:p>
        </w:tc>
      </w:tr>
      <w:tr w:rsidR="6673E674" w14:paraId="59FC6C20"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CCD9D7F" w14:textId="627A8511" w:rsidR="6673E674" w:rsidRDefault="6673E674" w:rsidP="6673E674">
            <w:pPr>
              <w:spacing w:after="0" w:line="480" w:lineRule="auto"/>
              <w:rPr>
                <w:rFonts w:ascii="Arial" w:eastAsia="Arial" w:hAnsi="Arial" w:cs="Arial"/>
              </w:rPr>
            </w:pPr>
            <w:r w:rsidRPr="6673E674">
              <w:rPr>
                <w:rFonts w:ascii="Arial" w:eastAsia="Arial" w:hAnsi="Arial" w:cs="Arial"/>
              </w:rPr>
              <w:t>Other Staff</w:t>
            </w:r>
          </w:p>
        </w:tc>
        <w:tc>
          <w:tcPr>
            <w:tcW w:w="2392" w:type="dxa"/>
            <w:gridSpan w:val="3"/>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722B3203" w14:textId="51492A41" w:rsidR="6673E674" w:rsidRDefault="6673E674" w:rsidP="6673E674">
            <w:pPr>
              <w:spacing w:after="0" w:line="480" w:lineRule="auto"/>
              <w:jc w:val="right"/>
              <w:rPr>
                <w:rFonts w:ascii="Arial" w:eastAsia="Arial" w:hAnsi="Arial" w:cs="Arial"/>
              </w:rPr>
            </w:pPr>
            <w:r w:rsidRPr="6673E674">
              <w:rPr>
                <w:rFonts w:ascii="Arial" w:eastAsia="Arial" w:hAnsi="Arial" w:cs="Arial"/>
              </w:rPr>
              <w:t>3,000</w:t>
            </w:r>
          </w:p>
        </w:tc>
        <w:tc>
          <w:tcPr>
            <w:tcW w:w="2183" w:type="dxa"/>
            <w:gridSpan w:val="3"/>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023A6426" w14:textId="26A92847"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$35.00 </w:t>
            </w:r>
          </w:p>
        </w:tc>
        <w:tc>
          <w:tcPr>
            <w:tcW w:w="1800" w:type="dxa"/>
            <w:gridSpan w:val="2"/>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03BC7139" w14:textId="339868EA"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$105,000.00 </w:t>
            </w:r>
          </w:p>
        </w:tc>
      </w:tr>
      <w:tr w:rsidR="6673E674" w14:paraId="7BB22800"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F2B1042" w14:textId="3A44DD00" w:rsidR="6673E674" w:rsidRDefault="6673E674" w:rsidP="6673E674">
            <w:pPr>
              <w:spacing w:after="0" w:line="480" w:lineRule="auto"/>
              <w:rPr>
                <w:rFonts w:ascii="Arial" w:eastAsia="Arial" w:hAnsi="Arial" w:cs="Arial"/>
              </w:rPr>
            </w:pPr>
            <w:r w:rsidRPr="6673E674">
              <w:rPr>
                <w:rFonts w:ascii="Arial" w:eastAsia="Arial" w:hAnsi="Arial" w:cs="Arial"/>
                <w:b/>
                <w:bCs/>
              </w:rPr>
              <w:t>Sub Total</w:t>
            </w:r>
          </w:p>
        </w:tc>
        <w:tc>
          <w:tcPr>
            <w:tcW w:w="2392" w:type="dxa"/>
            <w:gridSpan w:val="3"/>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1BB28A73" w14:textId="2AA4E3B0" w:rsidR="6673E674" w:rsidRDefault="6673E674" w:rsidP="6673E674">
            <w:pPr>
              <w:spacing w:after="0" w:line="480" w:lineRule="auto"/>
              <w:jc w:val="right"/>
              <w:rPr>
                <w:rFonts w:ascii="Arial" w:eastAsia="Arial" w:hAnsi="Arial" w:cs="Arial"/>
              </w:rPr>
            </w:pPr>
            <w:r w:rsidRPr="6673E674">
              <w:rPr>
                <w:rFonts w:ascii="Arial" w:eastAsia="Arial" w:hAnsi="Arial" w:cs="Arial"/>
                <w:b/>
                <w:bCs/>
              </w:rPr>
              <w:t>15,500</w:t>
            </w:r>
          </w:p>
        </w:tc>
        <w:tc>
          <w:tcPr>
            <w:tcW w:w="2183" w:type="dxa"/>
            <w:gridSpan w:val="3"/>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4B5A7603" w14:textId="6D314F7F"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$190.00 </w:t>
            </w:r>
          </w:p>
        </w:tc>
        <w:tc>
          <w:tcPr>
            <w:tcW w:w="1800" w:type="dxa"/>
            <w:gridSpan w:val="2"/>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3918B860" w14:textId="03DB28DD"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$502,500.00 </w:t>
            </w:r>
          </w:p>
        </w:tc>
      </w:tr>
      <w:tr w:rsidR="6673E674" w14:paraId="702936A4"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5DF85BDB" w14:textId="22E21CC8" w:rsidR="6673E674" w:rsidRDefault="6673E674" w:rsidP="6673E674">
            <w:pPr>
              <w:spacing w:after="0" w:line="480" w:lineRule="auto"/>
              <w:rPr>
                <w:rFonts w:ascii="Arial" w:eastAsia="Arial" w:hAnsi="Arial" w:cs="Arial"/>
              </w:rPr>
            </w:pPr>
            <w:r w:rsidRPr="6673E674">
              <w:rPr>
                <w:rFonts w:ascii="Arial" w:eastAsia="Arial" w:hAnsi="Arial" w:cs="Arial"/>
                <w:b/>
                <w:bCs/>
              </w:rPr>
              <w:t>Go-live Support Team</w:t>
            </w:r>
          </w:p>
        </w:tc>
        <w:tc>
          <w:tcPr>
            <w:tcW w:w="2392"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6E82D0B1" w14:textId="40562CBF"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No. of Support Hrs</w:t>
            </w:r>
          </w:p>
        </w:tc>
        <w:tc>
          <w:tcPr>
            <w:tcW w:w="2183"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0ECCA18E" w14:textId="432F9288"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Rate per hr</w:t>
            </w:r>
          </w:p>
        </w:tc>
        <w:tc>
          <w:tcPr>
            <w:tcW w:w="1800"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7013E27B" w14:textId="4393D095"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Total</w:t>
            </w:r>
          </w:p>
        </w:tc>
      </w:tr>
      <w:tr w:rsidR="6673E674" w14:paraId="4845CD88"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2127EDD" w14:textId="43A895EF" w:rsidR="6673E674" w:rsidRDefault="6673E674" w:rsidP="6673E674">
            <w:pPr>
              <w:spacing w:after="0" w:line="480" w:lineRule="auto"/>
              <w:rPr>
                <w:rFonts w:ascii="Arial" w:eastAsia="Arial" w:hAnsi="Arial" w:cs="Arial"/>
              </w:rPr>
            </w:pPr>
            <w:r w:rsidRPr="6673E674">
              <w:rPr>
                <w:rFonts w:ascii="Arial" w:eastAsia="Arial" w:hAnsi="Arial" w:cs="Arial"/>
              </w:rPr>
              <w:t>RN</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3BF1062" w14:textId="5630B223" w:rsidR="6673E674" w:rsidRDefault="6673E674" w:rsidP="6673E674">
            <w:pPr>
              <w:spacing w:after="0" w:line="480" w:lineRule="auto"/>
              <w:jc w:val="right"/>
              <w:rPr>
                <w:rFonts w:ascii="Arial" w:eastAsia="Arial" w:hAnsi="Arial" w:cs="Arial"/>
              </w:rPr>
            </w:pPr>
            <w:r w:rsidRPr="6673E674">
              <w:rPr>
                <w:rFonts w:ascii="Arial" w:eastAsia="Arial" w:hAnsi="Arial" w:cs="Arial"/>
              </w:rPr>
              <w:t>2500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6792EEA" w14:textId="1DE3A15E"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$50.00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59EE8D1" w14:textId="48F26022"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$125,000.00 </w:t>
            </w:r>
          </w:p>
        </w:tc>
      </w:tr>
      <w:tr w:rsidR="6673E674" w14:paraId="2656CA3D"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06438B5" w14:textId="13AD23C0" w:rsidR="6673E674" w:rsidRDefault="6673E674" w:rsidP="6673E674">
            <w:pPr>
              <w:spacing w:after="0" w:line="480" w:lineRule="auto"/>
              <w:rPr>
                <w:rFonts w:ascii="Arial" w:eastAsia="Arial" w:hAnsi="Arial" w:cs="Arial"/>
              </w:rPr>
            </w:pPr>
            <w:r w:rsidRPr="6673E674">
              <w:rPr>
                <w:rFonts w:ascii="Arial" w:eastAsia="Arial" w:hAnsi="Arial" w:cs="Arial"/>
              </w:rPr>
              <w:t>IT</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CDCBCEA" w14:textId="4970F075" w:rsidR="6673E674" w:rsidRDefault="6673E674" w:rsidP="6673E674">
            <w:pPr>
              <w:spacing w:after="0" w:line="480" w:lineRule="auto"/>
              <w:jc w:val="right"/>
              <w:rPr>
                <w:rFonts w:ascii="Arial" w:eastAsia="Arial" w:hAnsi="Arial" w:cs="Arial"/>
              </w:rPr>
            </w:pPr>
            <w:r w:rsidRPr="6673E674">
              <w:rPr>
                <w:rFonts w:ascii="Arial" w:eastAsia="Arial" w:hAnsi="Arial" w:cs="Arial"/>
              </w:rPr>
              <w:t>2000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21BD70B" w14:textId="1FA4B88A"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$60.00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2E65404" w14:textId="6A4ADD57"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$120,000.00 </w:t>
            </w:r>
          </w:p>
        </w:tc>
      </w:tr>
      <w:tr w:rsidR="6673E674" w14:paraId="0C535CC5"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25B42B4" w14:textId="479C5B03" w:rsidR="6673E674" w:rsidRDefault="6673E674" w:rsidP="6673E674">
            <w:pPr>
              <w:spacing w:after="0" w:line="480" w:lineRule="auto"/>
              <w:rPr>
                <w:rFonts w:ascii="Arial" w:eastAsia="Arial" w:hAnsi="Arial" w:cs="Arial"/>
              </w:rPr>
            </w:pPr>
            <w:r w:rsidRPr="6673E674">
              <w:rPr>
                <w:rFonts w:ascii="Arial" w:eastAsia="Arial" w:hAnsi="Arial" w:cs="Arial"/>
              </w:rPr>
              <w:t>Super User</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BEAF470" w14:textId="0219D7C7" w:rsidR="6673E674" w:rsidRDefault="6673E674" w:rsidP="6673E674">
            <w:pPr>
              <w:spacing w:after="0" w:line="480" w:lineRule="auto"/>
              <w:jc w:val="right"/>
              <w:rPr>
                <w:rFonts w:ascii="Arial" w:eastAsia="Arial" w:hAnsi="Arial" w:cs="Arial"/>
              </w:rPr>
            </w:pPr>
            <w:r w:rsidRPr="6673E674">
              <w:rPr>
                <w:rFonts w:ascii="Arial" w:eastAsia="Arial" w:hAnsi="Arial" w:cs="Arial"/>
              </w:rPr>
              <w:t>1500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94EC5A1" w14:textId="4A3D4BD4"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$45.00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D78E685" w14:textId="4964F5EC"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$67,500.00 </w:t>
            </w:r>
          </w:p>
        </w:tc>
      </w:tr>
      <w:tr w:rsidR="6673E674" w14:paraId="1CF8F76E"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C6E42FC" w14:textId="1158A6E4" w:rsidR="6673E674" w:rsidRDefault="6673E674" w:rsidP="6673E674">
            <w:pPr>
              <w:spacing w:after="0" w:line="480" w:lineRule="auto"/>
              <w:rPr>
                <w:rFonts w:ascii="Arial" w:eastAsia="Arial" w:hAnsi="Arial" w:cs="Arial"/>
              </w:rPr>
            </w:pPr>
            <w:r w:rsidRPr="6673E674">
              <w:rPr>
                <w:rFonts w:ascii="Arial" w:eastAsia="Arial" w:hAnsi="Arial" w:cs="Arial"/>
              </w:rPr>
              <w:t>Other Clinical Staff</w:t>
            </w:r>
          </w:p>
        </w:tc>
        <w:tc>
          <w:tcPr>
            <w:tcW w:w="2392" w:type="dxa"/>
            <w:gridSpan w:val="3"/>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40A9A1F3" w14:textId="67F9A15A" w:rsidR="6673E674" w:rsidRDefault="6673E674" w:rsidP="6673E674">
            <w:pPr>
              <w:spacing w:after="0" w:line="480" w:lineRule="auto"/>
              <w:jc w:val="right"/>
              <w:rPr>
                <w:rFonts w:ascii="Arial" w:eastAsia="Arial" w:hAnsi="Arial" w:cs="Arial"/>
              </w:rPr>
            </w:pPr>
            <w:r w:rsidRPr="6673E674">
              <w:rPr>
                <w:rFonts w:ascii="Arial" w:eastAsia="Arial" w:hAnsi="Arial" w:cs="Arial"/>
              </w:rPr>
              <w:t>2000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A652B6C" w14:textId="13B7EC58"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$45.00 </w:t>
            </w:r>
          </w:p>
        </w:tc>
        <w:tc>
          <w:tcPr>
            <w:tcW w:w="1800" w:type="dxa"/>
            <w:gridSpan w:val="2"/>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4EABEE49" w14:textId="19F5226D"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$90,000.00 </w:t>
            </w:r>
          </w:p>
        </w:tc>
      </w:tr>
      <w:tr w:rsidR="6673E674" w14:paraId="1CCF1B19"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2102378" w14:textId="79878136" w:rsidR="6673E674" w:rsidRDefault="6673E674" w:rsidP="6673E674">
            <w:pPr>
              <w:spacing w:after="0" w:line="480" w:lineRule="auto"/>
              <w:rPr>
                <w:rFonts w:ascii="Arial" w:eastAsia="Arial" w:hAnsi="Arial" w:cs="Arial"/>
              </w:rPr>
            </w:pPr>
            <w:r w:rsidRPr="6673E674">
              <w:rPr>
                <w:rFonts w:ascii="Arial" w:eastAsia="Arial" w:hAnsi="Arial" w:cs="Arial"/>
              </w:rPr>
              <w:t>Other Staff</w:t>
            </w:r>
          </w:p>
        </w:tc>
        <w:tc>
          <w:tcPr>
            <w:tcW w:w="2392" w:type="dxa"/>
            <w:gridSpan w:val="3"/>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583500D5" w14:textId="7AF1272D" w:rsidR="6673E674" w:rsidRDefault="6673E674" w:rsidP="6673E674">
            <w:pPr>
              <w:spacing w:after="0" w:line="480" w:lineRule="auto"/>
              <w:jc w:val="right"/>
              <w:rPr>
                <w:rFonts w:ascii="Arial" w:eastAsia="Arial" w:hAnsi="Arial" w:cs="Arial"/>
              </w:rPr>
            </w:pPr>
            <w:r w:rsidRPr="6673E674">
              <w:rPr>
                <w:rFonts w:ascii="Arial" w:eastAsia="Arial" w:hAnsi="Arial" w:cs="Arial"/>
              </w:rPr>
              <w:t>1500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BA6CC27" w14:textId="02685AA4"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$30.00 </w:t>
            </w:r>
          </w:p>
        </w:tc>
        <w:tc>
          <w:tcPr>
            <w:tcW w:w="1800" w:type="dxa"/>
            <w:gridSpan w:val="2"/>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09C45199" w14:textId="78EE87C9"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$45,000.00 </w:t>
            </w:r>
          </w:p>
        </w:tc>
      </w:tr>
      <w:tr w:rsidR="6673E674" w14:paraId="004EF901"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F807E0A" w14:textId="172D0911" w:rsidR="6673E674" w:rsidRDefault="6673E674" w:rsidP="6673E674">
            <w:pPr>
              <w:spacing w:after="0" w:line="480" w:lineRule="auto"/>
              <w:rPr>
                <w:rFonts w:ascii="Arial" w:eastAsia="Arial" w:hAnsi="Arial" w:cs="Arial"/>
              </w:rPr>
            </w:pPr>
            <w:r w:rsidRPr="6673E674">
              <w:rPr>
                <w:rFonts w:ascii="Arial" w:eastAsia="Arial" w:hAnsi="Arial" w:cs="Arial"/>
                <w:b/>
                <w:bCs/>
              </w:rPr>
              <w:t>Sub Total</w:t>
            </w:r>
          </w:p>
        </w:tc>
        <w:tc>
          <w:tcPr>
            <w:tcW w:w="2392" w:type="dxa"/>
            <w:gridSpan w:val="3"/>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1F36CBB9" w14:textId="6C267788" w:rsidR="6673E674" w:rsidRDefault="6673E674" w:rsidP="6673E674">
            <w:pPr>
              <w:spacing w:after="0" w:line="480" w:lineRule="auto"/>
              <w:jc w:val="right"/>
              <w:rPr>
                <w:rFonts w:ascii="Arial" w:eastAsia="Arial" w:hAnsi="Arial" w:cs="Arial"/>
              </w:rPr>
            </w:pPr>
            <w:r w:rsidRPr="6673E674">
              <w:rPr>
                <w:rFonts w:ascii="Arial" w:eastAsia="Arial" w:hAnsi="Arial" w:cs="Arial"/>
                <w:b/>
                <w:bCs/>
              </w:rPr>
              <w:t>9500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2EF8742" w14:textId="5F94A7C4"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$230.00 </w:t>
            </w:r>
          </w:p>
        </w:tc>
        <w:tc>
          <w:tcPr>
            <w:tcW w:w="1800" w:type="dxa"/>
            <w:gridSpan w:val="2"/>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65823BEA" w14:textId="3D9BFB4B"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$447,500.00 </w:t>
            </w:r>
          </w:p>
        </w:tc>
      </w:tr>
      <w:tr w:rsidR="6673E674" w14:paraId="7E14E8C5"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5AAB54BA" w14:textId="3E7DAB25" w:rsidR="6673E674" w:rsidRDefault="6673E674" w:rsidP="6673E674">
            <w:pPr>
              <w:spacing w:after="0" w:line="480" w:lineRule="auto"/>
              <w:rPr>
                <w:rFonts w:ascii="Arial" w:eastAsia="Arial" w:hAnsi="Arial" w:cs="Arial"/>
              </w:rPr>
            </w:pPr>
            <w:r w:rsidRPr="6673E674">
              <w:rPr>
                <w:rFonts w:ascii="Arial" w:eastAsia="Arial" w:hAnsi="Arial" w:cs="Arial"/>
                <w:b/>
                <w:bCs/>
              </w:rPr>
              <w:t>Training</w:t>
            </w:r>
          </w:p>
        </w:tc>
        <w:tc>
          <w:tcPr>
            <w:tcW w:w="2392"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5FFF4723" w14:textId="68025855"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No. of Persons / Items</w:t>
            </w:r>
          </w:p>
        </w:tc>
        <w:tc>
          <w:tcPr>
            <w:tcW w:w="2183"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4FEFC769" w14:textId="636D0377" w:rsidR="6673E674" w:rsidRDefault="6673E674" w:rsidP="6673E674">
            <w:pPr>
              <w:spacing w:after="0" w:line="480" w:lineRule="auto"/>
              <w:rPr>
                <w:rFonts w:ascii="Arial" w:eastAsia="Arial" w:hAnsi="Arial" w:cs="Arial"/>
              </w:rPr>
            </w:pPr>
            <w:r w:rsidRPr="6673E674">
              <w:rPr>
                <w:rFonts w:ascii="Arial" w:eastAsia="Arial" w:hAnsi="Arial" w:cs="Arial"/>
                <w:b/>
                <w:bCs/>
              </w:rPr>
              <w:t>Rate per hr</w:t>
            </w:r>
          </w:p>
        </w:tc>
        <w:tc>
          <w:tcPr>
            <w:tcW w:w="1800"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248C57FB" w14:textId="72C1E2A8"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Total</w:t>
            </w:r>
          </w:p>
        </w:tc>
      </w:tr>
      <w:tr w:rsidR="6673E674" w14:paraId="1A99BFCA"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7F61D89" w14:textId="65B60447" w:rsidR="6673E674" w:rsidRDefault="6673E674" w:rsidP="6673E674">
            <w:pPr>
              <w:spacing w:after="0" w:line="480" w:lineRule="auto"/>
              <w:rPr>
                <w:rFonts w:ascii="Arial" w:eastAsia="Arial" w:hAnsi="Arial" w:cs="Arial"/>
              </w:rPr>
            </w:pPr>
            <w:r w:rsidRPr="6673E674">
              <w:rPr>
                <w:rFonts w:ascii="Arial" w:eastAsia="Arial" w:hAnsi="Arial" w:cs="Arial"/>
              </w:rPr>
              <w:lastRenderedPageBreak/>
              <w:t>Training Material</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BAC5C58" w14:textId="0BD57007" w:rsidR="6673E674" w:rsidRDefault="6673E674" w:rsidP="6673E674">
            <w:pPr>
              <w:spacing w:after="0" w:line="480" w:lineRule="auto"/>
              <w:jc w:val="right"/>
              <w:rPr>
                <w:rFonts w:ascii="Arial" w:eastAsia="Arial" w:hAnsi="Arial" w:cs="Arial"/>
              </w:rPr>
            </w:pPr>
            <w:r w:rsidRPr="6673E674">
              <w:rPr>
                <w:rFonts w:ascii="Arial" w:eastAsia="Arial" w:hAnsi="Arial" w:cs="Arial"/>
              </w:rPr>
              <w:t>500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605E175" w14:textId="40881CC5"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$50.00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0A76D20" w14:textId="5F6A58F6"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$25,000.00 </w:t>
            </w:r>
          </w:p>
        </w:tc>
      </w:tr>
      <w:tr w:rsidR="6673E674" w14:paraId="78E97438"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F37BC7A" w14:textId="3D6168E6" w:rsidR="6673E674" w:rsidRDefault="6673E674" w:rsidP="6673E674">
            <w:pPr>
              <w:spacing w:after="0" w:line="480" w:lineRule="auto"/>
              <w:rPr>
                <w:rFonts w:ascii="Arial" w:eastAsia="Arial" w:hAnsi="Arial" w:cs="Arial"/>
              </w:rPr>
            </w:pPr>
            <w:r w:rsidRPr="6673E674">
              <w:rPr>
                <w:rFonts w:ascii="Arial" w:eastAsia="Arial" w:hAnsi="Arial" w:cs="Arial"/>
              </w:rPr>
              <w:t>Training Instructors</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F70100F" w14:textId="377328E4" w:rsidR="6673E674" w:rsidRDefault="6673E674" w:rsidP="6673E674">
            <w:pPr>
              <w:spacing w:after="0" w:line="480" w:lineRule="auto"/>
              <w:jc w:val="right"/>
              <w:rPr>
                <w:rFonts w:ascii="Arial" w:eastAsia="Arial" w:hAnsi="Arial" w:cs="Arial"/>
              </w:rPr>
            </w:pPr>
            <w:r w:rsidRPr="6673E674">
              <w:rPr>
                <w:rFonts w:ascii="Arial" w:eastAsia="Arial" w:hAnsi="Arial" w:cs="Arial"/>
              </w:rPr>
              <w:t>5</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F8B74CF" w14:textId="7BE09641"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$100.00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D66B679" w14:textId="0FA4ADFC"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$500.00 </w:t>
            </w:r>
          </w:p>
        </w:tc>
      </w:tr>
      <w:tr w:rsidR="6673E674" w14:paraId="0E20E1D9"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6A4787D" w14:textId="790AFD6D" w:rsidR="6673E674" w:rsidRDefault="6673E674" w:rsidP="6673E674">
            <w:pPr>
              <w:spacing w:after="0" w:line="480" w:lineRule="auto"/>
              <w:rPr>
                <w:rFonts w:ascii="Arial" w:eastAsia="Arial" w:hAnsi="Arial" w:cs="Arial"/>
              </w:rPr>
            </w:pPr>
            <w:r w:rsidRPr="6673E674">
              <w:rPr>
                <w:rFonts w:ascii="Arial" w:eastAsia="Arial" w:hAnsi="Arial" w:cs="Arial"/>
              </w:rPr>
              <w:t>Training Staff</w:t>
            </w:r>
          </w:p>
        </w:tc>
        <w:tc>
          <w:tcPr>
            <w:tcW w:w="2392" w:type="dxa"/>
            <w:gridSpan w:val="3"/>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2D1F1BD2" w14:textId="6942DA34" w:rsidR="6673E674" w:rsidRDefault="6673E674" w:rsidP="6673E674">
            <w:pPr>
              <w:spacing w:after="0" w:line="480" w:lineRule="auto"/>
              <w:jc w:val="right"/>
              <w:rPr>
                <w:rFonts w:ascii="Arial" w:eastAsia="Arial" w:hAnsi="Arial" w:cs="Arial"/>
              </w:rPr>
            </w:pPr>
            <w:r w:rsidRPr="6673E674">
              <w:rPr>
                <w:rFonts w:ascii="Arial" w:eastAsia="Arial" w:hAnsi="Arial" w:cs="Arial"/>
              </w:rPr>
              <w:t>10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8E090DE" w14:textId="32E583D0"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$60.00 </w:t>
            </w:r>
          </w:p>
        </w:tc>
        <w:tc>
          <w:tcPr>
            <w:tcW w:w="1800" w:type="dxa"/>
            <w:gridSpan w:val="2"/>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3038B963" w14:textId="41D5A4A3"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$600.00 </w:t>
            </w:r>
          </w:p>
        </w:tc>
      </w:tr>
      <w:tr w:rsidR="6673E674" w14:paraId="73D9190A"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7FB38D3" w14:textId="75859991" w:rsidR="6673E674" w:rsidRDefault="6673E674" w:rsidP="6673E674">
            <w:pPr>
              <w:spacing w:after="0" w:line="480" w:lineRule="auto"/>
              <w:rPr>
                <w:rFonts w:ascii="Arial" w:eastAsia="Arial" w:hAnsi="Arial" w:cs="Arial"/>
              </w:rPr>
            </w:pPr>
            <w:r w:rsidRPr="6673E674">
              <w:rPr>
                <w:rFonts w:ascii="Arial" w:eastAsia="Arial" w:hAnsi="Arial" w:cs="Arial"/>
              </w:rPr>
              <w:t>Training - Other</w:t>
            </w:r>
          </w:p>
        </w:tc>
        <w:tc>
          <w:tcPr>
            <w:tcW w:w="2392" w:type="dxa"/>
            <w:gridSpan w:val="3"/>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030BD382" w14:textId="1BB199E3" w:rsidR="6673E674" w:rsidRDefault="6673E674" w:rsidP="6673E674">
            <w:pPr>
              <w:spacing w:after="0" w:line="480" w:lineRule="auto"/>
              <w:jc w:val="right"/>
              <w:rPr>
                <w:rFonts w:ascii="Arial" w:eastAsia="Arial" w:hAnsi="Arial" w:cs="Arial"/>
              </w:rPr>
            </w:pPr>
            <w:r w:rsidRPr="6673E674">
              <w:rPr>
                <w:rFonts w:ascii="Arial" w:eastAsia="Arial" w:hAnsi="Arial" w:cs="Arial"/>
              </w:rPr>
              <w:t>5</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77895B0" w14:textId="2CCFB2DD"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$55.00 </w:t>
            </w:r>
          </w:p>
        </w:tc>
        <w:tc>
          <w:tcPr>
            <w:tcW w:w="1800" w:type="dxa"/>
            <w:gridSpan w:val="2"/>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46E23AEA" w14:textId="3AE7B827"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$275.00 </w:t>
            </w:r>
          </w:p>
        </w:tc>
      </w:tr>
      <w:tr w:rsidR="6673E674" w14:paraId="67CE0534"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84B0EB2" w14:textId="6EF23F20" w:rsidR="6673E674" w:rsidRDefault="6673E674" w:rsidP="6673E674">
            <w:pPr>
              <w:spacing w:after="0" w:line="480" w:lineRule="auto"/>
              <w:rPr>
                <w:rFonts w:ascii="Arial" w:eastAsia="Arial" w:hAnsi="Arial" w:cs="Arial"/>
              </w:rPr>
            </w:pPr>
            <w:r w:rsidRPr="6673E674">
              <w:rPr>
                <w:rFonts w:ascii="Arial" w:eastAsia="Arial" w:hAnsi="Arial" w:cs="Arial"/>
                <w:b/>
                <w:bCs/>
              </w:rPr>
              <w:t>Sub Total</w:t>
            </w:r>
          </w:p>
        </w:tc>
        <w:tc>
          <w:tcPr>
            <w:tcW w:w="2392" w:type="dxa"/>
            <w:gridSpan w:val="3"/>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47FA3453" w14:textId="72C79C09" w:rsidR="6673E674" w:rsidRDefault="6673E674" w:rsidP="6673E674">
            <w:pPr>
              <w:spacing w:after="0" w:line="480" w:lineRule="auto"/>
              <w:jc w:val="right"/>
              <w:rPr>
                <w:rFonts w:ascii="Arial" w:eastAsia="Arial" w:hAnsi="Arial" w:cs="Arial"/>
              </w:rPr>
            </w:pPr>
            <w:r w:rsidRPr="6673E674">
              <w:rPr>
                <w:rFonts w:ascii="Arial" w:eastAsia="Arial" w:hAnsi="Arial" w:cs="Arial"/>
                <w:b/>
                <w:bCs/>
              </w:rPr>
              <w:t>520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BE07E81" w14:textId="73ED4298"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$265.00 </w:t>
            </w:r>
          </w:p>
        </w:tc>
        <w:tc>
          <w:tcPr>
            <w:tcW w:w="1800" w:type="dxa"/>
            <w:gridSpan w:val="2"/>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7C828EF6" w14:textId="652A4907"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$26,375</w:t>
            </w:r>
          </w:p>
        </w:tc>
      </w:tr>
      <w:tr w:rsidR="6673E674" w14:paraId="1273C90D"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0B32B495" w14:textId="3A702743" w:rsidR="6673E674" w:rsidRDefault="6673E674" w:rsidP="6673E674">
            <w:pPr>
              <w:spacing w:after="0" w:line="480" w:lineRule="auto"/>
              <w:rPr>
                <w:rFonts w:ascii="Arial" w:eastAsia="Arial" w:hAnsi="Arial" w:cs="Arial"/>
              </w:rPr>
            </w:pPr>
            <w:r w:rsidRPr="6673E674">
              <w:rPr>
                <w:rFonts w:ascii="Arial" w:eastAsia="Arial" w:hAnsi="Arial" w:cs="Arial"/>
                <w:b/>
                <w:bCs/>
              </w:rPr>
              <w:t>Travel/Hotel</w:t>
            </w:r>
          </w:p>
        </w:tc>
        <w:tc>
          <w:tcPr>
            <w:tcW w:w="2392"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57D7217A" w14:textId="25294B63"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No. of Persons/Items</w:t>
            </w:r>
          </w:p>
        </w:tc>
        <w:tc>
          <w:tcPr>
            <w:tcW w:w="2183"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2D66EC73" w14:textId="1EA6218D" w:rsidR="6673E674" w:rsidRDefault="6673E674" w:rsidP="6673E674">
            <w:pPr>
              <w:spacing w:after="0" w:line="480" w:lineRule="auto"/>
              <w:rPr>
                <w:rFonts w:ascii="Arial" w:eastAsia="Arial" w:hAnsi="Arial" w:cs="Arial"/>
              </w:rPr>
            </w:pPr>
            <w:r w:rsidRPr="6673E674">
              <w:rPr>
                <w:rFonts w:ascii="Arial" w:eastAsia="Arial" w:hAnsi="Arial" w:cs="Arial"/>
                <w:b/>
                <w:bCs/>
              </w:rPr>
              <w:t>Unit Cost</w:t>
            </w:r>
          </w:p>
        </w:tc>
        <w:tc>
          <w:tcPr>
            <w:tcW w:w="1800"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6C993A2B" w14:textId="0EA32AE1"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Total</w:t>
            </w:r>
          </w:p>
        </w:tc>
      </w:tr>
      <w:tr w:rsidR="6673E674" w14:paraId="5F24EB55"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2992B14" w14:textId="176176A2" w:rsidR="6673E674" w:rsidRDefault="6673E674" w:rsidP="6673E674">
            <w:pPr>
              <w:spacing w:after="0" w:line="480" w:lineRule="auto"/>
              <w:rPr>
                <w:rFonts w:ascii="Arial" w:eastAsia="Arial" w:hAnsi="Arial" w:cs="Arial"/>
              </w:rPr>
            </w:pPr>
            <w:r w:rsidRPr="6673E674">
              <w:rPr>
                <w:rFonts w:ascii="Arial" w:eastAsia="Arial" w:hAnsi="Arial" w:cs="Arial"/>
              </w:rPr>
              <w:t>Airfare</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FAF0A93" w14:textId="091645B1" w:rsidR="6673E674" w:rsidRDefault="6673E674" w:rsidP="6673E674">
            <w:pPr>
              <w:spacing w:after="0" w:line="480" w:lineRule="auto"/>
              <w:jc w:val="right"/>
              <w:rPr>
                <w:rFonts w:ascii="Arial" w:eastAsia="Arial" w:hAnsi="Arial" w:cs="Arial"/>
              </w:rPr>
            </w:pPr>
            <w:r w:rsidRPr="6673E674">
              <w:rPr>
                <w:rFonts w:ascii="Arial" w:eastAsia="Arial" w:hAnsi="Arial" w:cs="Arial"/>
              </w:rPr>
              <w:t>20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BE2B735" w14:textId="61C5EC04"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$600.00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A4DED37" w14:textId="14F45C36"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$12,000.00 </w:t>
            </w:r>
          </w:p>
        </w:tc>
      </w:tr>
      <w:tr w:rsidR="6673E674" w14:paraId="7743C274"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BC592A3" w14:textId="515B3F37" w:rsidR="6673E674" w:rsidRDefault="6673E674" w:rsidP="6673E674">
            <w:pPr>
              <w:spacing w:after="0" w:line="480" w:lineRule="auto"/>
              <w:rPr>
                <w:rFonts w:ascii="Arial" w:eastAsia="Arial" w:hAnsi="Arial" w:cs="Arial"/>
              </w:rPr>
            </w:pPr>
            <w:r w:rsidRPr="6673E674">
              <w:rPr>
                <w:rFonts w:ascii="Arial" w:eastAsia="Arial" w:hAnsi="Arial" w:cs="Arial"/>
              </w:rPr>
              <w:t>Hotel Nights (5 days, 1 per room)</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26776C3" w14:textId="5B56064D" w:rsidR="6673E674" w:rsidRDefault="6673E674" w:rsidP="6673E674">
            <w:pPr>
              <w:spacing w:after="0" w:line="480" w:lineRule="auto"/>
              <w:jc w:val="right"/>
              <w:rPr>
                <w:rFonts w:ascii="Arial" w:eastAsia="Arial" w:hAnsi="Arial" w:cs="Arial"/>
              </w:rPr>
            </w:pPr>
            <w:r w:rsidRPr="6673E674">
              <w:rPr>
                <w:rFonts w:ascii="Arial" w:eastAsia="Arial" w:hAnsi="Arial" w:cs="Arial"/>
              </w:rPr>
              <w:t>100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02DEBD8" w14:textId="4485D37C"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$150.00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F6D47EE" w14:textId="684F7BEB"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$15,000.00 </w:t>
            </w:r>
          </w:p>
        </w:tc>
      </w:tr>
      <w:tr w:rsidR="6673E674" w14:paraId="71021DB2"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82B7D12" w14:textId="151BBC1B" w:rsidR="6673E674" w:rsidRDefault="6673E674" w:rsidP="6673E674">
            <w:pPr>
              <w:spacing w:after="0" w:line="480" w:lineRule="auto"/>
              <w:rPr>
                <w:rFonts w:ascii="Arial" w:eastAsia="Arial" w:hAnsi="Arial" w:cs="Arial"/>
              </w:rPr>
            </w:pPr>
            <w:r w:rsidRPr="6673E674">
              <w:rPr>
                <w:rFonts w:ascii="Arial" w:eastAsia="Arial" w:hAnsi="Arial" w:cs="Arial"/>
              </w:rPr>
              <w:t>Meals per day (5 days x no of persons)</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B77A247" w14:textId="68DB0BC2" w:rsidR="6673E674" w:rsidRDefault="6673E674" w:rsidP="6673E674">
            <w:pPr>
              <w:spacing w:after="0" w:line="480" w:lineRule="auto"/>
              <w:jc w:val="right"/>
              <w:rPr>
                <w:rFonts w:ascii="Arial" w:eastAsia="Arial" w:hAnsi="Arial" w:cs="Arial"/>
              </w:rPr>
            </w:pPr>
            <w:r w:rsidRPr="6673E674">
              <w:rPr>
                <w:rFonts w:ascii="Arial" w:eastAsia="Arial" w:hAnsi="Arial" w:cs="Arial"/>
              </w:rPr>
              <w:t>100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5C254366" w14:textId="7100F228"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$75.00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DDF4F79" w14:textId="07D806ED"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$7,500.00 </w:t>
            </w:r>
          </w:p>
        </w:tc>
      </w:tr>
      <w:tr w:rsidR="6673E674" w14:paraId="7FEE47F3"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D8D4151" w14:textId="39FF8BA6" w:rsidR="6673E674" w:rsidRDefault="6673E674" w:rsidP="6673E674">
            <w:pPr>
              <w:spacing w:after="0" w:line="480" w:lineRule="auto"/>
              <w:rPr>
                <w:rFonts w:ascii="Arial" w:eastAsia="Arial" w:hAnsi="Arial" w:cs="Arial"/>
              </w:rPr>
            </w:pPr>
            <w:r w:rsidRPr="6673E674">
              <w:rPr>
                <w:rFonts w:ascii="Arial" w:eastAsia="Arial" w:hAnsi="Arial" w:cs="Arial"/>
              </w:rPr>
              <w:t>Other Travel Needs</w:t>
            </w:r>
          </w:p>
        </w:tc>
        <w:tc>
          <w:tcPr>
            <w:tcW w:w="2392" w:type="dxa"/>
            <w:gridSpan w:val="3"/>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18FDB3F2" w14:textId="1A3B8D90" w:rsidR="6673E674" w:rsidRDefault="6673E674" w:rsidP="6673E674">
            <w:pPr>
              <w:spacing w:after="0" w:line="480" w:lineRule="auto"/>
              <w:jc w:val="right"/>
              <w:rPr>
                <w:rFonts w:ascii="Arial" w:eastAsia="Arial" w:hAnsi="Arial" w:cs="Arial"/>
              </w:rPr>
            </w:pPr>
            <w:r w:rsidRPr="6673E674">
              <w:rPr>
                <w:rFonts w:ascii="Arial" w:eastAsia="Arial" w:hAnsi="Arial" w:cs="Arial"/>
              </w:rPr>
              <w:t>0</w:t>
            </w:r>
          </w:p>
        </w:tc>
        <w:tc>
          <w:tcPr>
            <w:tcW w:w="2183" w:type="dxa"/>
            <w:gridSpan w:val="3"/>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49249880" w14:textId="33CB6D86"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$10,000.00 </w:t>
            </w:r>
          </w:p>
        </w:tc>
        <w:tc>
          <w:tcPr>
            <w:tcW w:w="1800" w:type="dxa"/>
            <w:gridSpan w:val="2"/>
            <w:tcBorders>
              <w:top w:val="single" w:sz="6" w:space="0" w:color="auto"/>
              <w:left w:val="single" w:sz="6" w:space="0" w:color="auto"/>
              <w:bottom w:val="double" w:sz="6" w:space="0" w:color="auto"/>
              <w:right w:val="single" w:sz="6" w:space="0" w:color="auto"/>
            </w:tcBorders>
            <w:tcMar>
              <w:top w:w="15" w:type="dxa"/>
              <w:left w:w="15" w:type="dxa"/>
              <w:right w:w="15" w:type="dxa"/>
            </w:tcMar>
          </w:tcPr>
          <w:p w14:paraId="5B384197" w14:textId="0215FA43"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   </w:t>
            </w:r>
          </w:p>
        </w:tc>
      </w:tr>
      <w:tr w:rsidR="6673E674" w14:paraId="37B10473"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4423566" w14:textId="39983C90" w:rsidR="6673E674" w:rsidRDefault="6673E674" w:rsidP="6673E674">
            <w:pPr>
              <w:spacing w:after="0" w:line="480" w:lineRule="auto"/>
              <w:rPr>
                <w:rFonts w:ascii="Arial" w:eastAsia="Arial" w:hAnsi="Arial" w:cs="Arial"/>
              </w:rPr>
            </w:pPr>
            <w:r w:rsidRPr="6673E674">
              <w:rPr>
                <w:rFonts w:ascii="Arial" w:eastAsia="Arial" w:hAnsi="Arial" w:cs="Arial"/>
                <w:b/>
                <w:bCs/>
              </w:rPr>
              <w:t>Sub Total</w:t>
            </w:r>
          </w:p>
        </w:tc>
        <w:tc>
          <w:tcPr>
            <w:tcW w:w="2392" w:type="dxa"/>
            <w:gridSpan w:val="3"/>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35931BB2" w14:textId="78FBD6A6" w:rsidR="6673E674" w:rsidRDefault="6673E674" w:rsidP="6673E674">
            <w:pPr>
              <w:spacing w:after="0" w:line="480" w:lineRule="auto"/>
              <w:jc w:val="right"/>
              <w:rPr>
                <w:rFonts w:ascii="Arial" w:eastAsia="Arial" w:hAnsi="Arial" w:cs="Arial"/>
              </w:rPr>
            </w:pPr>
            <w:r w:rsidRPr="6673E674">
              <w:rPr>
                <w:rFonts w:ascii="Arial" w:eastAsia="Arial" w:hAnsi="Arial" w:cs="Arial"/>
                <w:b/>
                <w:bCs/>
              </w:rPr>
              <w:t>220</w:t>
            </w:r>
          </w:p>
        </w:tc>
        <w:tc>
          <w:tcPr>
            <w:tcW w:w="2183" w:type="dxa"/>
            <w:gridSpan w:val="3"/>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277B0C89" w14:textId="0D30BD8E"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$10,825.00 </w:t>
            </w:r>
          </w:p>
        </w:tc>
        <w:tc>
          <w:tcPr>
            <w:tcW w:w="1800" w:type="dxa"/>
            <w:gridSpan w:val="2"/>
            <w:tcBorders>
              <w:top w:val="double" w:sz="6" w:space="0" w:color="auto"/>
              <w:left w:val="single" w:sz="6" w:space="0" w:color="auto"/>
              <w:bottom w:val="single" w:sz="6" w:space="0" w:color="auto"/>
              <w:right w:val="single" w:sz="6" w:space="0" w:color="auto"/>
            </w:tcBorders>
            <w:tcMar>
              <w:top w:w="15" w:type="dxa"/>
              <w:left w:w="15" w:type="dxa"/>
              <w:right w:w="15" w:type="dxa"/>
            </w:tcMar>
          </w:tcPr>
          <w:p w14:paraId="20644E56" w14:textId="2B0BF062"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$34,500.00 </w:t>
            </w:r>
          </w:p>
        </w:tc>
      </w:tr>
      <w:tr w:rsidR="6673E674" w14:paraId="001F2D91"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498C4ED7" w14:textId="445B4FFA" w:rsidR="6673E674" w:rsidRDefault="6673E674" w:rsidP="6673E674">
            <w:pPr>
              <w:spacing w:after="0" w:line="480" w:lineRule="auto"/>
              <w:rPr>
                <w:rFonts w:ascii="Arial" w:eastAsia="Arial" w:hAnsi="Arial" w:cs="Arial"/>
              </w:rPr>
            </w:pPr>
            <w:r w:rsidRPr="6673E674">
              <w:rPr>
                <w:rFonts w:ascii="Arial" w:eastAsia="Arial" w:hAnsi="Arial" w:cs="Arial"/>
                <w:b/>
                <w:bCs/>
              </w:rPr>
              <w:t xml:space="preserve">Other </w:t>
            </w:r>
          </w:p>
        </w:tc>
        <w:tc>
          <w:tcPr>
            <w:tcW w:w="2392"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4BEA3117" w14:textId="3590423A"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No. of Persons/Items</w:t>
            </w:r>
          </w:p>
        </w:tc>
        <w:tc>
          <w:tcPr>
            <w:tcW w:w="2183" w:type="dxa"/>
            <w:gridSpan w:val="3"/>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5728D5FA" w14:textId="22008C9C" w:rsidR="6673E674" w:rsidRDefault="6673E674" w:rsidP="6673E674">
            <w:pPr>
              <w:spacing w:after="0" w:line="480" w:lineRule="auto"/>
              <w:rPr>
                <w:rFonts w:ascii="Arial" w:eastAsia="Arial" w:hAnsi="Arial" w:cs="Arial"/>
              </w:rPr>
            </w:pPr>
            <w:r w:rsidRPr="6673E674">
              <w:rPr>
                <w:rFonts w:ascii="Arial" w:eastAsia="Arial" w:hAnsi="Arial" w:cs="Arial"/>
                <w:b/>
                <w:bCs/>
              </w:rPr>
              <w:t>Unit Cost</w:t>
            </w:r>
          </w:p>
        </w:tc>
        <w:tc>
          <w:tcPr>
            <w:tcW w:w="1800" w:type="dxa"/>
            <w:gridSpan w:val="2"/>
            <w:tcBorders>
              <w:top w:val="single" w:sz="6" w:space="0" w:color="auto"/>
              <w:left w:val="single" w:sz="6" w:space="0" w:color="auto"/>
              <w:bottom w:val="single" w:sz="6" w:space="0" w:color="auto"/>
              <w:right w:val="single" w:sz="6" w:space="0" w:color="auto"/>
            </w:tcBorders>
            <w:shd w:val="clear" w:color="auto" w:fill="00CCFF"/>
            <w:tcMar>
              <w:top w:w="15" w:type="dxa"/>
              <w:left w:w="15" w:type="dxa"/>
              <w:right w:w="15" w:type="dxa"/>
            </w:tcMar>
          </w:tcPr>
          <w:p w14:paraId="326BA517" w14:textId="4973A9A0" w:rsidR="6673E674" w:rsidRDefault="6673E674" w:rsidP="6673E674">
            <w:pPr>
              <w:spacing w:after="0" w:line="480" w:lineRule="auto"/>
              <w:jc w:val="center"/>
              <w:rPr>
                <w:rFonts w:ascii="Arial" w:eastAsia="Arial" w:hAnsi="Arial" w:cs="Arial"/>
              </w:rPr>
            </w:pPr>
            <w:r w:rsidRPr="6673E674">
              <w:rPr>
                <w:rFonts w:ascii="Arial" w:eastAsia="Arial" w:hAnsi="Arial" w:cs="Arial"/>
                <w:b/>
                <w:bCs/>
              </w:rPr>
              <w:t>Total</w:t>
            </w:r>
          </w:p>
        </w:tc>
      </w:tr>
      <w:tr w:rsidR="6673E674" w14:paraId="644A89A8"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C920EAC" w14:textId="793DAF64" w:rsidR="6673E674" w:rsidRDefault="6673E674" w:rsidP="6673E674">
            <w:pPr>
              <w:spacing w:after="0" w:line="480" w:lineRule="auto"/>
              <w:rPr>
                <w:rFonts w:ascii="Arial" w:eastAsia="Arial" w:hAnsi="Arial" w:cs="Arial"/>
              </w:rPr>
            </w:pPr>
            <w:r w:rsidRPr="6673E674">
              <w:rPr>
                <w:rFonts w:ascii="Arial" w:eastAsia="Arial" w:hAnsi="Arial" w:cs="Arial"/>
              </w:rPr>
              <w:t xml:space="preserve">Other -Licensing &amp; Compliance Fees (HIPAA, cybersecurity audits) </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42748295" w14:textId="623BDD24" w:rsidR="6673E674" w:rsidRDefault="6673E674" w:rsidP="6673E674">
            <w:pPr>
              <w:spacing w:after="0" w:line="480" w:lineRule="auto"/>
              <w:jc w:val="right"/>
              <w:rPr>
                <w:rFonts w:ascii="Arial" w:eastAsia="Arial" w:hAnsi="Arial" w:cs="Arial"/>
              </w:rPr>
            </w:pPr>
            <w:r w:rsidRPr="6673E674">
              <w:rPr>
                <w:rFonts w:ascii="Arial" w:eastAsia="Arial" w:hAnsi="Arial" w:cs="Arial"/>
              </w:rPr>
              <w:t>1</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645DD19" w14:textId="5EFA33D8"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$50,000.00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3305080" w14:textId="0D251252"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$50,000.00 </w:t>
            </w:r>
          </w:p>
        </w:tc>
      </w:tr>
      <w:tr w:rsidR="6673E674" w14:paraId="3E82D7B6"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3BBA470A" w14:textId="417856E5" w:rsidR="6673E674" w:rsidRDefault="6673E674" w:rsidP="6673E674">
            <w:pPr>
              <w:spacing w:after="0" w:line="480" w:lineRule="auto"/>
              <w:rPr>
                <w:rFonts w:ascii="Arial" w:eastAsia="Arial" w:hAnsi="Arial" w:cs="Arial"/>
              </w:rPr>
            </w:pPr>
            <w:r w:rsidRPr="6673E674">
              <w:rPr>
                <w:rFonts w:ascii="Arial" w:eastAsia="Arial" w:hAnsi="Arial" w:cs="Arial"/>
              </w:rPr>
              <w:t>Other - Custom Software Modifications (additional features requested by hospital)</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B2AA9D9" w14:textId="1B94D40C" w:rsidR="6673E674" w:rsidRDefault="6673E674" w:rsidP="6673E674">
            <w:pPr>
              <w:spacing w:after="0" w:line="480" w:lineRule="auto"/>
              <w:jc w:val="right"/>
              <w:rPr>
                <w:rFonts w:ascii="Arial" w:eastAsia="Arial" w:hAnsi="Arial" w:cs="Arial"/>
              </w:rPr>
            </w:pPr>
            <w:r w:rsidRPr="6673E674">
              <w:rPr>
                <w:rFonts w:ascii="Arial" w:eastAsia="Arial" w:hAnsi="Arial" w:cs="Arial"/>
              </w:rPr>
              <w:t>1</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2D39F7DC" w14:textId="100E705A"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$75,000.00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0AEA4DA" w14:textId="4E76FBEF"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$75,000.00 </w:t>
            </w:r>
          </w:p>
        </w:tc>
      </w:tr>
      <w:tr w:rsidR="6673E674" w14:paraId="335BEDD3"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78D85F2" w14:textId="541121BC" w:rsidR="6673E674" w:rsidRDefault="6673E674" w:rsidP="6673E674">
            <w:pPr>
              <w:spacing w:after="0" w:line="480" w:lineRule="auto"/>
              <w:rPr>
                <w:rFonts w:ascii="Arial" w:eastAsia="Arial" w:hAnsi="Arial" w:cs="Arial"/>
              </w:rPr>
            </w:pPr>
            <w:r w:rsidRPr="6673E674">
              <w:rPr>
                <w:rFonts w:ascii="Arial" w:eastAsia="Arial" w:hAnsi="Arial" w:cs="Arial"/>
              </w:rPr>
              <w:t>Other - Additional Equipment &amp; Office Supplies (headsets, monitors, furniture, etc.)</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7FA1607" w14:textId="2DFE9AB8" w:rsidR="6673E674" w:rsidRDefault="6673E674" w:rsidP="6673E674">
            <w:pPr>
              <w:spacing w:after="0" w:line="480" w:lineRule="auto"/>
              <w:jc w:val="right"/>
              <w:rPr>
                <w:rFonts w:ascii="Arial" w:eastAsia="Arial" w:hAnsi="Arial" w:cs="Arial"/>
              </w:rPr>
            </w:pPr>
            <w:r w:rsidRPr="6673E674">
              <w:rPr>
                <w:rFonts w:ascii="Arial" w:eastAsia="Arial" w:hAnsi="Arial" w:cs="Arial"/>
              </w:rPr>
              <w:t>50</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D7B4DAC" w14:textId="609C3632" w:rsidR="6673E674" w:rsidRDefault="6673E674" w:rsidP="6673E674">
            <w:pPr>
              <w:spacing w:after="0" w:line="480" w:lineRule="auto"/>
              <w:jc w:val="right"/>
              <w:rPr>
                <w:rFonts w:ascii="Arial" w:eastAsia="Arial" w:hAnsi="Arial" w:cs="Arial"/>
              </w:rPr>
            </w:pPr>
            <w:r w:rsidRPr="6673E674">
              <w:rPr>
                <w:rFonts w:ascii="Arial" w:eastAsia="Arial" w:hAnsi="Arial" w:cs="Arial"/>
              </w:rPr>
              <w:t xml:space="preserve">$500.00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E445B7C" w14:textId="70EF02E9"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$25,000.00 </w:t>
            </w:r>
          </w:p>
        </w:tc>
      </w:tr>
      <w:tr w:rsidR="6673E674" w14:paraId="46589F97" w14:textId="77777777" w:rsidTr="6673E674">
        <w:trPr>
          <w:trHeight w:val="300"/>
        </w:trPr>
        <w:tc>
          <w:tcPr>
            <w:tcW w:w="3075"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606AD8F5" w14:textId="6DF7DEE0" w:rsidR="6673E674" w:rsidRDefault="6673E674" w:rsidP="6673E674">
            <w:pPr>
              <w:spacing w:after="0" w:line="480" w:lineRule="auto"/>
              <w:rPr>
                <w:rFonts w:ascii="Arial" w:eastAsia="Arial" w:hAnsi="Arial" w:cs="Arial"/>
              </w:rPr>
            </w:pPr>
            <w:r w:rsidRPr="6673E674">
              <w:rPr>
                <w:rFonts w:ascii="Arial" w:eastAsia="Arial" w:hAnsi="Arial" w:cs="Arial"/>
                <w:b/>
                <w:bCs/>
              </w:rPr>
              <w:lastRenderedPageBreak/>
              <w:t>Sub Total</w:t>
            </w:r>
          </w:p>
        </w:tc>
        <w:tc>
          <w:tcPr>
            <w:tcW w:w="2392"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117AEBB2" w14:textId="1D418B24" w:rsidR="6673E674" w:rsidRDefault="6673E674" w:rsidP="6673E674">
            <w:pPr>
              <w:spacing w:after="0" w:line="480" w:lineRule="auto"/>
              <w:jc w:val="right"/>
              <w:rPr>
                <w:rFonts w:ascii="Arial" w:eastAsia="Arial" w:hAnsi="Arial" w:cs="Arial"/>
              </w:rPr>
            </w:pPr>
            <w:r w:rsidRPr="6673E674">
              <w:rPr>
                <w:rFonts w:ascii="Arial" w:eastAsia="Arial" w:hAnsi="Arial" w:cs="Arial"/>
                <w:b/>
                <w:bCs/>
              </w:rPr>
              <w:t>52</w:t>
            </w:r>
          </w:p>
        </w:tc>
        <w:tc>
          <w:tcPr>
            <w:tcW w:w="2183" w:type="dxa"/>
            <w:gridSpan w:val="3"/>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0AE6F00B" w14:textId="685BCB5B"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$1,255,000.00 </w:t>
            </w:r>
          </w:p>
        </w:tc>
        <w:tc>
          <w:tcPr>
            <w:tcW w:w="1800" w:type="dxa"/>
            <w:gridSpan w:val="2"/>
            <w:tcBorders>
              <w:top w:val="single" w:sz="6" w:space="0" w:color="auto"/>
              <w:left w:val="single" w:sz="6" w:space="0" w:color="auto"/>
              <w:bottom w:val="single" w:sz="6" w:space="0" w:color="auto"/>
              <w:right w:val="single" w:sz="6" w:space="0" w:color="auto"/>
            </w:tcBorders>
            <w:tcMar>
              <w:top w:w="15" w:type="dxa"/>
              <w:left w:w="15" w:type="dxa"/>
              <w:right w:w="15" w:type="dxa"/>
            </w:tcMar>
          </w:tcPr>
          <w:p w14:paraId="7CE257B2" w14:textId="78F433B8" w:rsidR="6673E674" w:rsidRDefault="6673E674" w:rsidP="6673E674">
            <w:pPr>
              <w:spacing w:after="0" w:line="480" w:lineRule="auto"/>
              <w:jc w:val="right"/>
              <w:rPr>
                <w:rFonts w:ascii="Arial" w:eastAsia="Arial" w:hAnsi="Arial" w:cs="Arial"/>
              </w:rPr>
            </w:pPr>
            <w:r w:rsidRPr="6673E674">
              <w:rPr>
                <w:rFonts w:ascii="Arial" w:eastAsia="Arial" w:hAnsi="Arial" w:cs="Arial"/>
                <w:b/>
                <w:bCs/>
              </w:rPr>
              <w:t xml:space="preserve"> $150,000.00</w:t>
            </w:r>
          </w:p>
        </w:tc>
      </w:tr>
    </w:tbl>
    <w:p w14:paraId="53EA7CEF" w14:textId="195F7998" w:rsidR="6673E674" w:rsidRDefault="6673E674" w:rsidP="6673E674">
      <w:pPr>
        <w:widowControl w:val="0"/>
        <w:spacing w:after="0" w:line="480" w:lineRule="auto"/>
        <w:rPr>
          <w:rFonts w:ascii="Arial" w:eastAsia="Arial" w:hAnsi="Arial" w:cs="Arial"/>
          <w:color w:val="000000" w:themeColor="text1"/>
        </w:rPr>
        <w:sectPr w:rsidR="6673E674" w:rsidSect="00801920">
          <w:headerReference w:type="even" r:id="rId25"/>
          <w:headerReference w:type="default" r:id="rId26"/>
          <w:footerReference w:type="default" r:id="rId27"/>
          <w:headerReference w:type="first" r:id="rId28"/>
          <w:footerReference w:type="first" r:id="rId29"/>
          <w:pgSz w:w="12220" w:h="15840"/>
          <w:pgMar w:top="1440" w:right="1440" w:bottom="1440" w:left="1440" w:header="720" w:footer="720" w:gutter="0"/>
          <w:pgNumType w:start="1"/>
          <w:cols w:space="720"/>
          <w:docGrid w:linePitch="360"/>
        </w:sectPr>
      </w:pPr>
    </w:p>
    <w:p w14:paraId="4EE7CC7C" w14:textId="1C48395F" w:rsidR="00317D1B" w:rsidRPr="00317D1B" w:rsidRDefault="00317D1B" w:rsidP="00AE7058">
      <w:pPr>
        <w:pStyle w:val="ListParagraph"/>
        <w:widowControl w:val="0"/>
        <w:spacing w:after="0" w:line="480" w:lineRule="auto"/>
        <w:ind w:left="0"/>
        <w:rPr>
          <w:rFonts w:ascii="Arial" w:eastAsia="Arial" w:hAnsi="Arial" w:cs="Arial"/>
        </w:rPr>
      </w:pPr>
    </w:p>
    <w:sectPr w:rsidR="00317D1B" w:rsidRPr="00317D1B" w:rsidSect="00F5118A">
      <w:headerReference w:type="first" r:id="rId30"/>
      <w:pgSz w:w="1222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ee, Ciara-Lyn K" w:date="2025-04-01T10:59:00Z" w:initials="LC">
    <w:p w14:paraId="0C25F2CB" w14:textId="3179DE3A" w:rsidR="005B42E4" w:rsidRDefault="005B42E4">
      <w:r>
        <w:annotationRef/>
      </w:r>
      <w:r w:rsidRPr="5F4809A3">
        <w:t>Prof comments: Many of the listed costs are significantly high. While the Cost Estimation section provides a general overview, additional justification is needed to support the specific figures presented.</w:t>
      </w:r>
    </w:p>
    <w:p w14:paraId="1A91122A" w14:textId="1D440C2E" w:rsidR="005B42E4" w:rsidRDefault="005B42E4"/>
    <w:p w14:paraId="63C8BE6B" w14:textId="6080FFF7" w:rsidR="005B42E4" w:rsidRDefault="005B42E4">
      <w:r w:rsidRPr="4513C5FF">
        <w:t>A few key concerns to address:</w:t>
      </w:r>
    </w:p>
    <w:p w14:paraId="693C8977" w14:textId="18D0394C" w:rsidR="005B42E4" w:rsidRDefault="005B42E4"/>
    <w:p w14:paraId="7E75FFC7" w14:textId="6EAB4A8D" w:rsidR="005B42E4" w:rsidRDefault="005B42E4">
      <w:r w:rsidRPr="40AD4DC2">
        <w:rPr>
          <w:b/>
          <w:bCs/>
        </w:rPr>
        <w:t>Annual software costs</w:t>
      </w:r>
      <w:r w:rsidRPr="58AF21FD">
        <w:t> are unusually high.</w:t>
      </w:r>
    </w:p>
    <w:p w14:paraId="1D4E913F" w14:textId="69D3F724" w:rsidR="005B42E4" w:rsidRDefault="005B42E4"/>
    <w:p w14:paraId="6AD54A9F" w14:textId="50BBA223" w:rsidR="005B42E4" w:rsidRDefault="005B42E4">
      <w:r w:rsidRPr="1A598C65">
        <w:rPr>
          <w:b/>
          <w:bCs/>
        </w:rPr>
        <w:t>Support and maintenance</w:t>
      </w:r>
      <w:r w:rsidRPr="40501490">
        <w:t> expenses seem excessive—what exactly is being maintained to justify $3.75 million over five years?</w:t>
      </w:r>
    </w:p>
    <w:p w14:paraId="2E584E63" w14:textId="7C25C1AD" w:rsidR="005B42E4" w:rsidRDefault="005B42E4"/>
    <w:p w14:paraId="7CFCE88E" w14:textId="637B4A2D" w:rsidR="005B42E4" w:rsidRDefault="005B42E4">
      <w:r w:rsidRPr="3665EBBE">
        <w:rPr>
          <w:b/>
          <w:bCs/>
        </w:rPr>
        <w:t>Travel and hotel costs</w:t>
      </w:r>
      <w:r w:rsidRPr="23CB1DBB">
        <w:t> also seem inflated and should be reviewed for accuracy.</w:t>
      </w:r>
    </w:p>
    <w:p w14:paraId="6D521B75" w14:textId="3C9B66D4" w:rsidR="005B42E4" w:rsidRDefault="005B42E4"/>
    <w:p w14:paraId="2500433B" w14:textId="5D0C639A" w:rsidR="005B42E4" w:rsidRDefault="005B42E4">
      <w:r w:rsidRPr="6BF4BE1D">
        <w:rPr>
          <w:b/>
          <w:bCs/>
        </w:rPr>
        <w:t>Go-live costs</w:t>
      </w:r>
      <w:r w:rsidRPr="563A7D92">
        <w:t> are typically one-time fees, so recurring expenses in this category should be clarified.</w:t>
      </w:r>
    </w:p>
  </w:comment>
  <w:comment w:id="1" w:author="Lee, Ciara-Lyn K" w:date="2025-04-17T15:44:00Z" w:initials="LC">
    <w:p w14:paraId="452DF394" w14:textId="47778029" w:rsidR="005B42E4" w:rsidRDefault="005B42E4">
      <w:r>
        <w:annotationRef/>
      </w:r>
      <w:r w:rsidRPr="2D5CF687">
        <w:t>Prof comments: Some good points have been included, though a lot more details are needed in both the Responsibility and Authority sections for each role </w:t>
      </w:r>
    </w:p>
  </w:comment>
  <w:comment w:id="2" w:author="Udeh, Hetty C" w:date="2025-04-21T12:49:00Z" w:initials="UH">
    <w:p w14:paraId="242F5488" w14:textId="32C264F9" w:rsidR="00745364" w:rsidRDefault="00C56822">
      <w:pPr>
        <w:pStyle w:val="CommentText"/>
      </w:pPr>
      <w:r>
        <w:rPr>
          <w:rStyle w:val="CommentReference"/>
        </w:rPr>
        <w:annotationRef/>
      </w:r>
      <w:r w:rsidRPr="2697B8DB">
        <w:t>added details to role 1 and 2</w:t>
      </w:r>
    </w:p>
  </w:comment>
  <w:comment w:id="3" w:author="Lee, Ciara-Lyn K [2]" w:date="2025-04-21T19:07:00Z" w:initials="CL">
    <w:p w14:paraId="219EE014" w14:textId="77777777" w:rsidR="005678C3" w:rsidRDefault="005678C3" w:rsidP="005678C3">
      <w:r>
        <w:rPr>
          <w:rStyle w:val="CommentReference"/>
        </w:rPr>
        <w:annotationRef/>
      </w:r>
      <w:r>
        <w:rPr>
          <w:color w:val="000000"/>
          <w:sz w:val="20"/>
          <w:szCs w:val="20"/>
        </w:rPr>
        <w:t>added details to role 3 and 4</w:t>
      </w:r>
    </w:p>
  </w:comment>
  <w:comment w:id="4" w:author="Lee, Ciara-Lyn K" w:date="2025-04-03T10:33:00Z" w:initials="LC">
    <w:p w14:paraId="0496E2D7" w14:textId="77777777" w:rsidR="000B3227" w:rsidRDefault="000B3227" w:rsidP="000B3227">
      <w:r>
        <w:annotationRef/>
      </w:r>
      <w:r w:rsidRPr="7D52E9FB">
        <w:t>Prof comments: Add a lot more detail. Points are really broad, and seem redundant to the question.</w:t>
      </w:r>
    </w:p>
    <w:p w14:paraId="2B89019D" w14:textId="77777777" w:rsidR="000B3227" w:rsidRDefault="000B3227" w:rsidP="000B3227"/>
    <w:p w14:paraId="420F9DA8" w14:textId="77777777" w:rsidR="000B3227" w:rsidRDefault="000B3227" w:rsidP="000B3227">
      <w:r w:rsidRPr="36C49E31">
        <w:t xml:space="preserve">Example: </w:t>
      </w:r>
    </w:p>
    <w:p w14:paraId="6C2003A8" w14:textId="77777777" w:rsidR="000B3227" w:rsidRDefault="000B3227" w:rsidP="000B3227">
      <w:r w:rsidRPr="2028A7A3">
        <w:t>"</w:t>
      </w:r>
      <w:r w:rsidRPr="3D6708DA">
        <w:rPr>
          <w:i/>
          <w:iCs/>
        </w:rPr>
        <w:t>Who can remove obstacles and barriers that are beyond the project team’s control?</w:t>
      </w:r>
      <w:r w:rsidRPr="23BDC713">
        <w:rPr>
          <w:b/>
          <w:bCs/>
        </w:rPr>
        <w:t>"</w:t>
      </w:r>
    </w:p>
    <w:p w14:paraId="233924C4" w14:textId="77777777" w:rsidR="000B3227" w:rsidRDefault="000B3227" w:rsidP="000B3227">
      <w:r w:rsidRPr="0B553760">
        <w:t xml:space="preserve">Our answer: </w:t>
      </w:r>
    </w:p>
    <w:p w14:paraId="624439DC" w14:textId="77777777" w:rsidR="000B3227" w:rsidRDefault="000B3227" w:rsidP="000B3227">
      <w:r w:rsidRPr="400B9865">
        <w:t>Can resolve IT related obstacles and barriers  </w:t>
      </w:r>
    </w:p>
    <w:p w14:paraId="6E6C91C6" w14:textId="77777777" w:rsidR="000B3227" w:rsidRDefault="000B3227" w:rsidP="000B3227">
      <w:r w:rsidRPr="725043AB">
        <w:t>Can resolve clinical resistance and workflow integration issues </w:t>
      </w:r>
    </w:p>
    <w:p w14:paraId="56214580" w14:textId="77777777" w:rsidR="000B3227" w:rsidRDefault="000B3227" w:rsidP="000B3227"/>
    <w:p w14:paraId="557420FB" w14:textId="77777777" w:rsidR="000B3227" w:rsidRDefault="000B3227" w:rsidP="000B3227">
      <w:r w:rsidRPr="4FABF0DE">
        <w:t xml:space="preserve">We took the question &amp; restated it. </w:t>
      </w:r>
    </w:p>
    <w:p w14:paraId="63222316" w14:textId="77777777" w:rsidR="000B3227" w:rsidRDefault="000B3227" w:rsidP="000B3227">
      <w:r w:rsidRPr="440DDA6A">
        <w:t>Answer how are they going to do this, in what way are they going to resolve, what skills &amp; materials do they have, and why is this important.</w:t>
      </w:r>
    </w:p>
    <w:p w14:paraId="2FA8DE08" w14:textId="77777777" w:rsidR="000B3227" w:rsidRDefault="000B3227" w:rsidP="000B3227"/>
    <w:p w14:paraId="7C5AA6FA" w14:textId="77777777" w:rsidR="000B3227" w:rsidRDefault="000B3227" w:rsidP="000B3227">
      <w:r w:rsidRPr="7E5037D5">
        <w:t>Elaborate on all points with more details like the example provided above.</w:t>
      </w:r>
    </w:p>
  </w:comment>
  <w:comment w:id="5" w:author="Udeh, Hetty C [2]" w:date="2025-04-22T11:21:00Z" w:initials="MOU">
    <w:p w14:paraId="111C3990" w14:textId="77777777" w:rsidR="00627A26" w:rsidRDefault="00627A26" w:rsidP="00627A26">
      <w:r>
        <w:rPr>
          <w:rStyle w:val="CommentReference"/>
        </w:rPr>
        <w:annotationRef/>
      </w:r>
      <w:r>
        <w:rPr>
          <w:color w:val="000000"/>
          <w:sz w:val="20"/>
          <w:szCs w:val="20"/>
        </w:rPr>
        <w:t>added some details see comments below</w:t>
      </w:r>
    </w:p>
  </w:comment>
  <w:comment w:id="6" w:author="Udeh, Hetty C" w:date="2025-04-21T12:23:00Z" w:initials="UH">
    <w:p w14:paraId="3CC4CF5D" w14:textId="77777777" w:rsidR="000B3227" w:rsidRDefault="000B3227" w:rsidP="000B3227">
      <w:pPr>
        <w:pStyle w:val="CommentText"/>
      </w:pPr>
      <w:r>
        <w:rPr>
          <w:rStyle w:val="CommentReference"/>
        </w:rPr>
        <w:annotationRef/>
      </w:r>
      <w:r w:rsidRPr="4EC1DDDF">
        <w:t>added details</w:t>
      </w:r>
    </w:p>
  </w:comment>
  <w:comment w:id="7" w:author="Udeh, Hetty C" w:date="2025-04-21T12:24:00Z" w:initials="UH">
    <w:p w14:paraId="6553F714" w14:textId="77777777" w:rsidR="000B3227" w:rsidRDefault="000B3227" w:rsidP="000B3227">
      <w:pPr>
        <w:pStyle w:val="CommentText"/>
      </w:pPr>
      <w:r>
        <w:rPr>
          <w:rStyle w:val="CommentReference"/>
        </w:rPr>
        <w:annotationRef/>
      </w:r>
      <w:r w:rsidRPr="7615052A">
        <w:t>added details</w:t>
      </w:r>
    </w:p>
  </w:comment>
  <w:comment w:id="8" w:author="Udeh, Hetty C" w:date="2025-04-21T12:24:00Z" w:initials="UH">
    <w:p w14:paraId="613AA15E" w14:textId="77777777" w:rsidR="000B3227" w:rsidRDefault="000B3227" w:rsidP="000B3227">
      <w:pPr>
        <w:pStyle w:val="CommentText"/>
      </w:pPr>
      <w:r>
        <w:rPr>
          <w:rStyle w:val="CommentReference"/>
        </w:rPr>
        <w:annotationRef/>
      </w:r>
      <w:r w:rsidRPr="623B3DEE">
        <w:t>added details</w:t>
      </w:r>
    </w:p>
  </w:comment>
  <w:comment w:id="9" w:author="Lee, Ciara-Lyn K" w:date="2025-04-01T03:59:00Z" w:initials="LC">
    <w:p w14:paraId="340DF8C1" w14:textId="58C10964" w:rsidR="00000000" w:rsidRDefault="00000000">
      <w:pPr>
        <w:pStyle w:val="CommentText"/>
      </w:pPr>
      <w:r>
        <w:rPr>
          <w:rStyle w:val="CommentReference"/>
        </w:rPr>
        <w:annotationRef/>
      </w:r>
      <w:r w:rsidRPr="168C1F32">
        <w:t>Prof comments: Many of the listed costs are significantly high. While the Cost Estimation section provides a general overview, additional justification is needed to support the specific figures presented.</w:t>
      </w:r>
    </w:p>
    <w:p w14:paraId="39D9E2C2" w14:textId="76B65BEC" w:rsidR="00000000" w:rsidRDefault="00000000">
      <w:pPr>
        <w:pStyle w:val="CommentText"/>
      </w:pPr>
    </w:p>
    <w:p w14:paraId="7A8AA559" w14:textId="1D615D87" w:rsidR="00000000" w:rsidRDefault="00000000">
      <w:pPr>
        <w:pStyle w:val="CommentText"/>
      </w:pPr>
      <w:r w:rsidRPr="2CEAE9C4">
        <w:t>A few key concerns to address:</w:t>
      </w:r>
    </w:p>
    <w:p w14:paraId="16B7B672" w14:textId="107CAFEA" w:rsidR="00000000" w:rsidRDefault="00000000">
      <w:pPr>
        <w:pStyle w:val="CommentText"/>
      </w:pPr>
    </w:p>
    <w:p w14:paraId="477F824F" w14:textId="26BF7C3F" w:rsidR="00000000" w:rsidRDefault="00000000">
      <w:pPr>
        <w:pStyle w:val="CommentText"/>
      </w:pPr>
      <w:r w:rsidRPr="02CAE485">
        <w:rPr>
          <w:b/>
          <w:bCs/>
        </w:rPr>
        <w:t>Annual software costs</w:t>
      </w:r>
      <w:r w:rsidRPr="5B09562C">
        <w:t> are unusually high.</w:t>
      </w:r>
    </w:p>
    <w:p w14:paraId="770DF55B" w14:textId="5DB9C8A6" w:rsidR="00000000" w:rsidRDefault="00000000">
      <w:pPr>
        <w:pStyle w:val="CommentText"/>
      </w:pPr>
    </w:p>
    <w:p w14:paraId="6783CB81" w14:textId="22339956" w:rsidR="00000000" w:rsidRDefault="00000000">
      <w:pPr>
        <w:pStyle w:val="CommentText"/>
      </w:pPr>
      <w:r w:rsidRPr="095BD2E7">
        <w:rPr>
          <w:b/>
          <w:bCs/>
        </w:rPr>
        <w:t>Support and maintenance</w:t>
      </w:r>
      <w:r w:rsidRPr="5E3C2189">
        <w:t> expenses seem excessive—what exactly is being maintained to justify $3.75 million over five years?</w:t>
      </w:r>
    </w:p>
    <w:p w14:paraId="41D4E79B" w14:textId="2C8972D4" w:rsidR="00000000" w:rsidRDefault="00000000">
      <w:pPr>
        <w:pStyle w:val="CommentText"/>
      </w:pPr>
    </w:p>
    <w:p w14:paraId="690DF180" w14:textId="6EBF058C" w:rsidR="00000000" w:rsidRDefault="00000000">
      <w:pPr>
        <w:pStyle w:val="CommentText"/>
      </w:pPr>
      <w:r w:rsidRPr="532D6C44">
        <w:rPr>
          <w:b/>
          <w:bCs/>
        </w:rPr>
        <w:t>Travel and hotel costs</w:t>
      </w:r>
      <w:r w:rsidRPr="456E695B">
        <w:t> also seem inflated and should be reviewed for accuracy.</w:t>
      </w:r>
    </w:p>
    <w:p w14:paraId="1DB800D2" w14:textId="57DFBC89" w:rsidR="00000000" w:rsidRDefault="00000000">
      <w:pPr>
        <w:pStyle w:val="CommentText"/>
      </w:pPr>
    </w:p>
    <w:p w14:paraId="382B6E2F" w14:textId="3D96FCB4" w:rsidR="00000000" w:rsidRDefault="00000000">
      <w:pPr>
        <w:pStyle w:val="CommentText"/>
      </w:pPr>
      <w:r w:rsidRPr="7707E285">
        <w:rPr>
          <w:b/>
          <w:bCs/>
        </w:rPr>
        <w:t>Go-live costs</w:t>
      </w:r>
      <w:r w:rsidRPr="60700FEA">
        <w:t> are typically one-time fees, so recurring expenses in this category should be clarified.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00433B" w15:done="0"/>
  <w15:commentEx w15:paraId="452DF394" w15:done="0"/>
  <w15:commentEx w15:paraId="242F5488" w15:paraIdParent="452DF394" w15:done="0"/>
  <w15:commentEx w15:paraId="219EE014" w15:paraIdParent="452DF394" w15:done="0"/>
  <w15:commentEx w15:paraId="7C5AA6FA" w15:done="0"/>
  <w15:commentEx w15:paraId="111C3990" w15:paraIdParent="7C5AA6FA" w15:done="0"/>
  <w15:commentEx w15:paraId="3CC4CF5D" w15:done="0"/>
  <w15:commentEx w15:paraId="6553F714" w15:done="0"/>
  <w15:commentEx w15:paraId="613AA15E" w15:done="0"/>
  <w15:commentEx w15:paraId="382B6E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F195EA" w16cex:dateUtc="2025-04-01T15:59:00Z"/>
  <w16cex:commentExtensible w16cex:durableId="2BD7A07D" w16cex:dateUtc="2025-04-17T20:44:00Z"/>
  <w16cex:commentExtensible w16cex:durableId="6FD826F7" w16cex:dateUtc="2025-04-21T19:49:00Z"/>
  <w16cex:commentExtensible w16cex:durableId="42D33F4E" w16cex:dateUtc="2025-04-22T00:07:00Z"/>
  <w16cex:commentExtensible w16cex:durableId="357A31A7" w16cex:dateUtc="2025-04-03T15:33:00Z"/>
  <w16cex:commentExtensible w16cex:durableId="66C34D04" w16cex:dateUtc="2025-04-22T18:21:00Z"/>
  <w16cex:commentExtensible w16cex:durableId="3F63DBA5" w16cex:dateUtc="2025-04-21T19:23:00Z"/>
  <w16cex:commentExtensible w16cex:durableId="2EFA3E4C" w16cex:dateUtc="2025-04-21T19:24:00Z"/>
  <w16cex:commentExtensible w16cex:durableId="230AA0A4" w16cex:dateUtc="2025-04-21T19:24:00Z"/>
  <w16cex:commentExtensible w16cex:durableId="36106A49" w16cex:dateUtc="2025-04-01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00433B" w16cid:durableId="2BF195EA"/>
  <w16cid:commentId w16cid:paraId="452DF394" w16cid:durableId="2BD7A07D"/>
  <w16cid:commentId w16cid:paraId="242F5488" w16cid:durableId="6FD826F7"/>
  <w16cid:commentId w16cid:paraId="219EE014" w16cid:durableId="42D33F4E"/>
  <w16cid:commentId w16cid:paraId="7C5AA6FA" w16cid:durableId="357A31A7"/>
  <w16cid:commentId w16cid:paraId="111C3990" w16cid:durableId="66C34D04"/>
  <w16cid:commentId w16cid:paraId="3CC4CF5D" w16cid:durableId="3F63DBA5"/>
  <w16cid:commentId w16cid:paraId="6553F714" w16cid:durableId="2EFA3E4C"/>
  <w16cid:commentId w16cid:paraId="613AA15E" w16cid:durableId="230AA0A4"/>
  <w16cid:commentId w16cid:paraId="382B6E2F" w16cid:durableId="36106A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4F73B" w14:textId="77777777" w:rsidR="004E3AB9" w:rsidRDefault="004E3AB9" w:rsidP="00404164">
      <w:pPr>
        <w:spacing w:after="0" w:line="240" w:lineRule="auto"/>
      </w:pPr>
      <w:r>
        <w:separator/>
      </w:r>
    </w:p>
  </w:endnote>
  <w:endnote w:type="continuationSeparator" w:id="0">
    <w:p w14:paraId="2BB35954" w14:textId="77777777" w:rsidR="004E3AB9" w:rsidRDefault="004E3AB9" w:rsidP="00404164">
      <w:pPr>
        <w:spacing w:after="0" w:line="240" w:lineRule="auto"/>
      </w:pPr>
      <w:r>
        <w:continuationSeparator/>
      </w:r>
    </w:p>
  </w:endnote>
  <w:endnote w:type="continuationNotice" w:id="1">
    <w:p w14:paraId="585E92A9" w14:textId="77777777" w:rsidR="004E3AB9" w:rsidRDefault="004E3A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A2E461" w14:paraId="5BE4CBB9" w14:textId="77777777" w:rsidTr="47A2E461">
      <w:trPr>
        <w:trHeight w:val="300"/>
      </w:trPr>
      <w:tc>
        <w:tcPr>
          <w:tcW w:w="3120" w:type="dxa"/>
        </w:tcPr>
        <w:p w14:paraId="4FB99816" w14:textId="25647663" w:rsidR="47A2E461" w:rsidRDefault="47A2E461" w:rsidP="47A2E461">
          <w:pPr>
            <w:pStyle w:val="Header"/>
            <w:ind w:left="-115"/>
          </w:pPr>
        </w:p>
      </w:tc>
      <w:tc>
        <w:tcPr>
          <w:tcW w:w="3120" w:type="dxa"/>
        </w:tcPr>
        <w:p w14:paraId="05B2E4A7" w14:textId="30A83D8E" w:rsidR="47A2E461" w:rsidRDefault="47A2E461" w:rsidP="47A2E461">
          <w:pPr>
            <w:pStyle w:val="Header"/>
            <w:jc w:val="center"/>
          </w:pPr>
        </w:p>
      </w:tc>
      <w:tc>
        <w:tcPr>
          <w:tcW w:w="3120" w:type="dxa"/>
        </w:tcPr>
        <w:p w14:paraId="7F168AC3" w14:textId="34D1ACCB" w:rsidR="47A2E461" w:rsidRDefault="47A2E461" w:rsidP="47A2E461">
          <w:pPr>
            <w:pStyle w:val="Header"/>
            <w:ind w:right="-115"/>
            <w:jc w:val="right"/>
          </w:pPr>
        </w:p>
      </w:tc>
    </w:tr>
  </w:tbl>
  <w:p w14:paraId="73F7BD7B" w14:textId="747657FB" w:rsidR="47A2E461" w:rsidRDefault="47A2E461" w:rsidP="47A2E461">
    <w:pPr>
      <w:pStyle w:val="Footer"/>
    </w:pPr>
  </w:p>
  <w:p w14:paraId="49663198" w14:textId="77777777" w:rsidR="47A2E461" w:rsidRDefault="47A2E4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A2E461" w14:paraId="6C160F14" w14:textId="77777777" w:rsidTr="47A2E461">
      <w:trPr>
        <w:trHeight w:val="300"/>
      </w:trPr>
      <w:tc>
        <w:tcPr>
          <w:tcW w:w="3120" w:type="dxa"/>
        </w:tcPr>
        <w:p w14:paraId="579FDF53" w14:textId="1C461750" w:rsidR="47A2E461" w:rsidRDefault="47A2E461" w:rsidP="47A2E461">
          <w:pPr>
            <w:pStyle w:val="Header"/>
            <w:ind w:left="-115"/>
          </w:pPr>
        </w:p>
      </w:tc>
      <w:tc>
        <w:tcPr>
          <w:tcW w:w="3120" w:type="dxa"/>
        </w:tcPr>
        <w:p w14:paraId="35CFD8A6" w14:textId="72FC9378" w:rsidR="47A2E461" w:rsidRDefault="47A2E461" w:rsidP="47A2E461">
          <w:pPr>
            <w:pStyle w:val="Header"/>
            <w:jc w:val="center"/>
          </w:pPr>
        </w:p>
      </w:tc>
      <w:tc>
        <w:tcPr>
          <w:tcW w:w="3120" w:type="dxa"/>
        </w:tcPr>
        <w:p w14:paraId="701D3F43" w14:textId="7BD38251" w:rsidR="47A2E461" w:rsidRDefault="47A2E461" w:rsidP="47A2E461">
          <w:pPr>
            <w:pStyle w:val="Header"/>
            <w:ind w:right="-115"/>
            <w:jc w:val="right"/>
          </w:pPr>
        </w:p>
      </w:tc>
    </w:tr>
  </w:tbl>
  <w:p w14:paraId="4DC1DF8E" w14:textId="11D24B31" w:rsidR="47A2E461" w:rsidRDefault="47A2E461" w:rsidP="47A2E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CEDAF" w14:textId="77777777" w:rsidR="004E3AB9" w:rsidRDefault="004E3AB9" w:rsidP="00404164">
      <w:pPr>
        <w:spacing w:after="0" w:line="240" w:lineRule="auto"/>
      </w:pPr>
      <w:r>
        <w:separator/>
      </w:r>
    </w:p>
  </w:footnote>
  <w:footnote w:type="continuationSeparator" w:id="0">
    <w:p w14:paraId="1651466D" w14:textId="77777777" w:rsidR="004E3AB9" w:rsidRDefault="004E3AB9" w:rsidP="00404164">
      <w:pPr>
        <w:spacing w:after="0" w:line="240" w:lineRule="auto"/>
      </w:pPr>
      <w:r>
        <w:continuationSeparator/>
      </w:r>
    </w:p>
  </w:footnote>
  <w:footnote w:type="continuationNotice" w:id="1">
    <w:p w14:paraId="071C06CC" w14:textId="77777777" w:rsidR="004E3AB9" w:rsidRDefault="004E3A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6404192"/>
      <w:docPartObj>
        <w:docPartGallery w:val="Page Numbers (Top of Page)"/>
        <w:docPartUnique/>
      </w:docPartObj>
    </w:sdtPr>
    <w:sdtContent>
      <w:p w14:paraId="54105E28" w14:textId="070A2D04" w:rsidR="00C7751C" w:rsidRDefault="00C7751C" w:rsidP="00835F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45AFA">
          <w:rPr>
            <w:rStyle w:val="PageNumber"/>
            <w:noProof/>
          </w:rPr>
          <w:t>86</w:t>
        </w:r>
        <w:r>
          <w:rPr>
            <w:rStyle w:val="PageNumber"/>
          </w:rPr>
          <w:fldChar w:fldCharType="end"/>
        </w:r>
      </w:p>
    </w:sdtContent>
  </w:sdt>
  <w:p w14:paraId="2F980A0F" w14:textId="77777777" w:rsidR="00F90A13" w:rsidRDefault="00F90A13" w:rsidP="00C7751C">
    <w:pPr>
      <w:pStyle w:val="Header"/>
      <w:ind w:right="360"/>
    </w:pPr>
  </w:p>
  <w:p w14:paraId="455F0285" w14:textId="77777777" w:rsidR="00974493" w:rsidRDefault="00974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rPr>
      <w:id w:val="862479874"/>
      <w:docPartObj>
        <w:docPartGallery w:val="Page Numbers (Top of Page)"/>
        <w:docPartUnique/>
      </w:docPartObj>
    </w:sdtPr>
    <w:sdtContent>
      <w:p w14:paraId="62DCB684" w14:textId="46C05F7E" w:rsidR="00835F24" w:rsidRPr="00835F24" w:rsidRDefault="00835F24" w:rsidP="00801920">
        <w:pPr>
          <w:pStyle w:val="Header"/>
          <w:framePr w:wrap="notBeside" w:vAnchor="text" w:hAnchor="margin" w:xAlign="right" w:y="1"/>
          <w:rPr>
            <w:rStyle w:val="PageNumber"/>
            <w:rFonts w:ascii="Arial" w:hAnsi="Arial" w:cs="Arial"/>
          </w:rPr>
        </w:pPr>
        <w:r w:rsidRPr="00835F24">
          <w:rPr>
            <w:rStyle w:val="PageNumber"/>
            <w:rFonts w:ascii="Arial" w:hAnsi="Arial" w:cs="Arial"/>
          </w:rPr>
          <w:fldChar w:fldCharType="begin"/>
        </w:r>
        <w:r w:rsidRPr="00835F24">
          <w:rPr>
            <w:rStyle w:val="PageNumber"/>
            <w:rFonts w:ascii="Arial" w:hAnsi="Arial" w:cs="Arial"/>
          </w:rPr>
          <w:instrText xml:space="preserve"> PAGE </w:instrText>
        </w:r>
        <w:r w:rsidRPr="00835F24">
          <w:rPr>
            <w:rStyle w:val="PageNumber"/>
            <w:rFonts w:ascii="Arial" w:hAnsi="Arial" w:cs="Arial"/>
          </w:rPr>
          <w:fldChar w:fldCharType="separate"/>
        </w:r>
        <w:r w:rsidRPr="00835F24">
          <w:rPr>
            <w:rStyle w:val="PageNumber"/>
            <w:rFonts w:ascii="Arial" w:hAnsi="Arial" w:cs="Arial"/>
            <w:noProof/>
          </w:rPr>
          <w:t>2</w:t>
        </w:r>
        <w:r w:rsidRPr="00835F24">
          <w:rPr>
            <w:rStyle w:val="PageNumber"/>
            <w:rFonts w:ascii="Arial" w:hAnsi="Arial" w:cs="Arial"/>
          </w:rPr>
          <w:fldChar w:fldCharType="end"/>
        </w:r>
      </w:p>
    </w:sdtContent>
  </w:sdt>
  <w:p w14:paraId="2E44BB74" w14:textId="33AACE24" w:rsidR="00745364" w:rsidRDefault="00835F24" w:rsidP="00835F24">
    <w:pPr>
      <w:pStyle w:val="Header"/>
      <w:ind w:right="360"/>
      <w:rPr>
        <w:rFonts w:ascii="Arial" w:eastAsia="Arial" w:hAnsi="Arial" w:cs="Arial"/>
      </w:rPr>
    </w:pPr>
    <w:r w:rsidRPr="72A8B6AC">
      <w:rPr>
        <w:rFonts w:ascii="Arial" w:hAnsi="Arial" w:cs="Arial"/>
      </w:rPr>
      <w:t xml:space="preserve">PROJECT MANAGEMENT PLAN: </w:t>
    </w:r>
    <w:r w:rsidRPr="72A8B6AC">
      <w:rPr>
        <w:rFonts w:ascii="Arial" w:eastAsia="Arial" w:hAnsi="Arial" w:cs="Arial"/>
      </w:rPr>
      <w:t>OPTIMIZING EMERGENCY DEPARTMENT EFFICIENCY THROUGH TELEHEALTH INTEGRAION</w:t>
    </w:r>
  </w:p>
  <w:p w14:paraId="005EA441" w14:textId="77777777" w:rsidR="72A8B6AC" w:rsidRDefault="72A8B6AC" w:rsidP="00835F2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5932644"/>
      <w:docPartObj>
        <w:docPartGallery w:val="Page Numbers (Top of Page)"/>
        <w:docPartUnique/>
      </w:docPartObj>
    </w:sdtPr>
    <w:sdtContent>
      <w:p w14:paraId="7BE33EA4" w14:textId="05E090B2" w:rsidR="00801920" w:rsidRDefault="008019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10"/>
      <w:gridCol w:w="3110"/>
      <w:gridCol w:w="3110"/>
    </w:tblGrid>
    <w:tr w:rsidR="12A8FDAC" w14:paraId="3420F4B9" w14:textId="77777777" w:rsidTr="12A8FDAC">
      <w:trPr>
        <w:trHeight w:val="300"/>
      </w:trPr>
      <w:tc>
        <w:tcPr>
          <w:tcW w:w="3110" w:type="dxa"/>
        </w:tcPr>
        <w:p w14:paraId="6D986234" w14:textId="17306C9D" w:rsidR="12A8FDAC" w:rsidRDefault="12A8FDAC" w:rsidP="00801920">
          <w:pPr>
            <w:pStyle w:val="Header"/>
            <w:ind w:left="-115" w:right="360"/>
          </w:pPr>
        </w:p>
      </w:tc>
      <w:tc>
        <w:tcPr>
          <w:tcW w:w="3110" w:type="dxa"/>
        </w:tcPr>
        <w:p w14:paraId="15EE5551" w14:textId="64F94FB8" w:rsidR="12A8FDAC" w:rsidRDefault="12A8FDAC" w:rsidP="12A8FDAC">
          <w:pPr>
            <w:pStyle w:val="Header"/>
            <w:jc w:val="center"/>
          </w:pPr>
        </w:p>
      </w:tc>
      <w:tc>
        <w:tcPr>
          <w:tcW w:w="3110" w:type="dxa"/>
        </w:tcPr>
        <w:p w14:paraId="3E5312D2" w14:textId="23EEE360" w:rsidR="12A8FDAC" w:rsidRDefault="12A8FDAC" w:rsidP="12A8FDAC">
          <w:pPr>
            <w:pStyle w:val="Header"/>
            <w:ind w:right="-115"/>
            <w:jc w:val="right"/>
          </w:pPr>
        </w:p>
      </w:tc>
    </w:tr>
  </w:tbl>
  <w:p w14:paraId="7AE1E50E" w14:textId="2088C509" w:rsidR="72A8B6AC" w:rsidRDefault="72A8B6AC" w:rsidP="72A8B6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10"/>
      <w:gridCol w:w="3110"/>
      <w:gridCol w:w="3110"/>
    </w:tblGrid>
    <w:tr w:rsidR="12A8FDAC" w14:paraId="3DEAA457" w14:textId="77777777" w:rsidTr="12A8FDAC">
      <w:trPr>
        <w:trHeight w:val="300"/>
      </w:trPr>
      <w:tc>
        <w:tcPr>
          <w:tcW w:w="3110" w:type="dxa"/>
        </w:tcPr>
        <w:p w14:paraId="24FD9B5F" w14:textId="52C45298" w:rsidR="12A8FDAC" w:rsidRDefault="12A8FDAC" w:rsidP="12A8FDAC">
          <w:pPr>
            <w:pStyle w:val="Header"/>
            <w:ind w:left="-115"/>
          </w:pPr>
        </w:p>
      </w:tc>
      <w:tc>
        <w:tcPr>
          <w:tcW w:w="3110" w:type="dxa"/>
        </w:tcPr>
        <w:p w14:paraId="535B773C" w14:textId="2DAC91C6" w:rsidR="12A8FDAC" w:rsidRDefault="12A8FDAC" w:rsidP="12A8FDAC">
          <w:pPr>
            <w:pStyle w:val="Header"/>
            <w:jc w:val="center"/>
          </w:pPr>
        </w:p>
      </w:tc>
      <w:tc>
        <w:tcPr>
          <w:tcW w:w="3110" w:type="dxa"/>
        </w:tcPr>
        <w:p w14:paraId="4C9AF492" w14:textId="5FB8D476" w:rsidR="12A8FDAC" w:rsidRDefault="12A8FDAC" w:rsidP="12A8FDAC">
          <w:pPr>
            <w:pStyle w:val="Header"/>
            <w:ind w:right="-115"/>
            <w:jc w:val="right"/>
          </w:pPr>
        </w:p>
      </w:tc>
    </w:tr>
  </w:tbl>
  <w:p w14:paraId="5333DA57" w14:textId="195C8DDB" w:rsidR="00974493" w:rsidRDefault="00974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4F50"/>
    <w:multiLevelType w:val="hybridMultilevel"/>
    <w:tmpl w:val="ABDA3E5A"/>
    <w:lvl w:ilvl="0" w:tplc="8B40B9D6">
      <w:start w:val="1"/>
      <w:numFmt w:val="bullet"/>
      <w:lvlText w:val=""/>
      <w:lvlJc w:val="left"/>
      <w:pPr>
        <w:ind w:left="360" w:hanging="360"/>
      </w:pPr>
      <w:rPr>
        <w:rFonts w:ascii="Symbol" w:hAnsi="Symbol" w:hint="default"/>
      </w:rPr>
    </w:lvl>
    <w:lvl w:ilvl="1" w:tplc="BF9C4772">
      <w:start w:val="1"/>
      <w:numFmt w:val="bullet"/>
      <w:lvlText w:val="o"/>
      <w:lvlJc w:val="left"/>
      <w:pPr>
        <w:ind w:left="1080" w:hanging="360"/>
      </w:pPr>
      <w:rPr>
        <w:rFonts w:ascii="Courier New" w:hAnsi="Courier New" w:hint="default"/>
      </w:rPr>
    </w:lvl>
    <w:lvl w:ilvl="2" w:tplc="6D8E419A">
      <w:start w:val="1"/>
      <w:numFmt w:val="bullet"/>
      <w:lvlText w:val=""/>
      <w:lvlJc w:val="left"/>
      <w:pPr>
        <w:ind w:left="1800" w:hanging="360"/>
      </w:pPr>
      <w:rPr>
        <w:rFonts w:ascii="Wingdings" w:hAnsi="Wingdings" w:hint="default"/>
      </w:rPr>
    </w:lvl>
    <w:lvl w:ilvl="3" w:tplc="1D68A16A">
      <w:start w:val="1"/>
      <w:numFmt w:val="bullet"/>
      <w:lvlText w:val=""/>
      <w:lvlJc w:val="left"/>
      <w:pPr>
        <w:ind w:left="2520" w:hanging="360"/>
      </w:pPr>
      <w:rPr>
        <w:rFonts w:ascii="Symbol" w:hAnsi="Symbol" w:hint="default"/>
      </w:rPr>
    </w:lvl>
    <w:lvl w:ilvl="4" w:tplc="0BD07BCC">
      <w:start w:val="1"/>
      <w:numFmt w:val="bullet"/>
      <w:lvlText w:val="o"/>
      <w:lvlJc w:val="left"/>
      <w:pPr>
        <w:ind w:left="3240" w:hanging="360"/>
      </w:pPr>
      <w:rPr>
        <w:rFonts w:ascii="Courier New" w:hAnsi="Courier New" w:hint="default"/>
      </w:rPr>
    </w:lvl>
    <w:lvl w:ilvl="5" w:tplc="A2CE4EDC">
      <w:start w:val="1"/>
      <w:numFmt w:val="bullet"/>
      <w:lvlText w:val=""/>
      <w:lvlJc w:val="left"/>
      <w:pPr>
        <w:ind w:left="3960" w:hanging="360"/>
      </w:pPr>
      <w:rPr>
        <w:rFonts w:ascii="Wingdings" w:hAnsi="Wingdings" w:hint="default"/>
      </w:rPr>
    </w:lvl>
    <w:lvl w:ilvl="6" w:tplc="D2BC3826">
      <w:start w:val="1"/>
      <w:numFmt w:val="bullet"/>
      <w:lvlText w:val=""/>
      <w:lvlJc w:val="left"/>
      <w:pPr>
        <w:ind w:left="4680" w:hanging="360"/>
      </w:pPr>
      <w:rPr>
        <w:rFonts w:ascii="Symbol" w:hAnsi="Symbol" w:hint="default"/>
      </w:rPr>
    </w:lvl>
    <w:lvl w:ilvl="7" w:tplc="61C2BEE2">
      <w:start w:val="1"/>
      <w:numFmt w:val="bullet"/>
      <w:lvlText w:val="o"/>
      <w:lvlJc w:val="left"/>
      <w:pPr>
        <w:ind w:left="5400" w:hanging="360"/>
      </w:pPr>
      <w:rPr>
        <w:rFonts w:ascii="Courier New" w:hAnsi="Courier New" w:hint="default"/>
      </w:rPr>
    </w:lvl>
    <w:lvl w:ilvl="8" w:tplc="9D762650">
      <w:start w:val="1"/>
      <w:numFmt w:val="bullet"/>
      <w:lvlText w:val=""/>
      <w:lvlJc w:val="left"/>
      <w:pPr>
        <w:ind w:left="6120" w:hanging="360"/>
      </w:pPr>
      <w:rPr>
        <w:rFonts w:ascii="Wingdings" w:hAnsi="Wingdings" w:hint="default"/>
      </w:rPr>
    </w:lvl>
  </w:abstractNum>
  <w:abstractNum w:abstractNumId="1" w15:restartNumberingAfterBreak="0">
    <w:nsid w:val="02D4BD0D"/>
    <w:multiLevelType w:val="hybridMultilevel"/>
    <w:tmpl w:val="AAC6E870"/>
    <w:lvl w:ilvl="0" w:tplc="CEF63500">
      <w:start w:val="1"/>
      <w:numFmt w:val="decimal"/>
      <w:lvlText w:val="%1."/>
      <w:lvlJc w:val="left"/>
      <w:pPr>
        <w:ind w:left="720" w:hanging="360"/>
      </w:pPr>
    </w:lvl>
    <w:lvl w:ilvl="1" w:tplc="AC0E3E2C">
      <w:start w:val="1"/>
      <w:numFmt w:val="lowerLetter"/>
      <w:lvlText w:val="%2."/>
      <w:lvlJc w:val="left"/>
      <w:pPr>
        <w:ind w:left="1440" w:hanging="360"/>
      </w:pPr>
    </w:lvl>
    <w:lvl w:ilvl="2" w:tplc="95AC5264">
      <w:start w:val="1"/>
      <w:numFmt w:val="lowerRoman"/>
      <w:lvlText w:val="%3."/>
      <w:lvlJc w:val="right"/>
      <w:pPr>
        <w:ind w:left="2160" w:hanging="180"/>
      </w:pPr>
    </w:lvl>
    <w:lvl w:ilvl="3" w:tplc="4E744F50">
      <w:start w:val="1"/>
      <w:numFmt w:val="decimal"/>
      <w:lvlText w:val="%4."/>
      <w:lvlJc w:val="left"/>
      <w:pPr>
        <w:ind w:left="2880" w:hanging="360"/>
      </w:pPr>
    </w:lvl>
    <w:lvl w:ilvl="4" w:tplc="FF6C92A2">
      <w:start w:val="1"/>
      <w:numFmt w:val="lowerLetter"/>
      <w:lvlText w:val="%5."/>
      <w:lvlJc w:val="left"/>
      <w:pPr>
        <w:ind w:left="3600" w:hanging="360"/>
      </w:pPr>
    </w:lvl>
    <w:lvl w:ilvl="5" w:tplc="E59C0DF2">
      <w:start w:val="1"/>
      <w:numFmt w:val="lowerRoman"/>
      <w:lvlText w:val="%6."/>
      <w:lvlJc w:val="right"/>
      <w:pPr>
        <w:ind w:left="4320" w:hanging="180"/>
      </w:pPr>
    </w:lvl>
    <w:lvl w:ilvl="6" w:tplc="4FC83DE0">
      <w:start w:val="1"/>
      <w:numFmt w:val="decimal"/>
      <w:lvlText w:val="%7."/>
      <w:lvlJc w:val="left"/>
      <w:pPr>
        <w:ind w:left="5040" w:hanging="360"/>
      </w:pPr>
    </w:lvl>
    <w:lvl w:ilvl="7" w:tplc="2452E91A">
      <w:start w:val="1"/>
      <w:numFmt w:val="lowerLetter"/>
      <w:lvlText w:val="%8."/>
      <w:lvlJc w:val="left"/>
      <w:pPr>
        <w:ind w:left="5760" w:hanging="360"/>
      </w:pPr>
    </w:lvl>
    <w:lvl w:ilvl="8" w:tplc="0C94C746">
      <w:start w:val="1"/>
      <w:numFmt w:val="lowerRoman"/>
      <w:lvlText w:val="%9."/>
      <w:lvlJc w:val="right"/>
      <w:pPr>
        <w:ind w:left="6480" w:hanging="180"/>
      </w:pPr>
    </w:lvl>
  </w:abstractNum>
  <w:abstractNum w:abstractNumId="2" w15:restartNumberingAfterBreak="0">
    <w:nsid w:val="03923C4D"/>
    <w:multiLevelType w:val="hybridMultilevel"/>
    <w:tmpl w:val="553C3416"/>
    <w:lvl w:ilvl="0" w:tplc="7DF6BF04">
      <w:start w:val="1"/>
      <w:numFmt w:val="bullet"/>
      <w:lvlText w:val=""/>
      <w:lvlJc w:val="left"/>
      <w:pPr>
        <w:ind w:left="720" w:hanging="360"/>
      </w:pPr>
      <w:rPr>
        <w:rFonts w:ascii="Symbol" w:hAnsi="Symbol" w:hint="default"/>
      </w:rPr>
    </w:lvl>
    <w:lvl w:ilvl="1" w:tplc="71DA342C">
      <w:start w:val="1"/>
      <w:numFmt w:val="bullet"/>
      <w:lvlText w:val="o"/>
      <w:lvlJc w:val="left"/>
      <w:pPr>
        <w:ind w:left="1440" w:hanging="360"/>
      </w:pPr>
      <w:rPr>
        <w:rFonts w:ascii="Courier New" w:hAnsi="Courier New" w:hint="default"/>
      </w:rPr>
    </w:lvl>
    <w:lvl w:ilvl="2" w:tplc="D0EA2CD0">
      <w:start w:val="1"/>
      <w:numFmt w:val="bullet"/>
      <w:lvlText w:val=""/>
      <w:lvlJc w:val="left"/>
      <w:pPr>
        <w:ind w:left="2160" w:hanging="360"/>
      </w:pPr>
      <w:rPr>
        <w:rFonts w:ascii="Wingdings" w:hAnsi="Wingdings" w:hint="default"/>
      </w:rPr>
    </w:lvl>
    <w:lvl w:ilvl="3" w:tplc="ACDCF008">
      <w:start w:val="1"/>
      <w:numFmt w:val="bullet"/>
      <w:lvlText w:val=""/>
      <w:lvlJc w:val="left"/>
      <w:pPr>
        <w:ind w:left="2880" w:hanging="360"/>
      </w:pPr>
      <w:rPr>
        <w:rFonts w:ascii="Symbol" w:hAnsi="Symbol" w:hint="default"/>
      </w:rPr>
    </w:lvl>
    <w:lvl w:ilvl="4" w:tplc="0BF62FD8">
      <w:start w:val="1"/>
      <w:numFmt w:val="bullet"/>
      <w:lvlText w:val="o"/>
      <w:lvlJc w:val="left"/>
      <w:pPr>
        <w:ind w:left="3600" w:hanging="360"/>
      </w:pPr>
      <w:rPr>
        <w:rFonts w:ascii="Courier New" w:hAnsi="Courier New" w:hint="default"/>
      </w:rPr>
    </w:lvl>
    <w:lvl w:ilvl="5" w:tplc="BD3E6D5A">
      <w:start w:val="1"/>
      <w:numFmt w:val="bullet"/>
      <w:lvlText w:val=""/>
      <w:lvlJc w:val="left"/>
      <w:pPr>
        <w:ind w:left="4320" w:hanging="360"/>
      </w:pPr>
      <w:rPr>
        <w:rFonts w:ascii="Wingdings" w:hAnsi="Wingdings" w:hint="default"/>
      </w:rPr>
    </w:lvl>
    <w:lvl w:ilvl="6" w:tplc="AFC6BEB4">
      <w:start w:val="1"/>
      <w:numFmt w:val="bullet"/>
      <w:lvlText w:val=""/>
      <w:lvlJc w:val="left"/>
      <w:pPr>
        <w:ind w:left="5040" w:hanging="360"/>
      </w:pPr>
      <w:rPr>
        <w:rFonts w:ascii="Symbol" w:hAnsi="Symbol" w:hint="default"/>
      </w:rPr>
    </w:lvl>
    <w:lvl w:ilvl="7" w:tplc="96CCA906">
      <w:start w:val="1"/>
      <w:numFmt w:val="bullet"/>
      <w:lvlText w:val="o"/>
      <w:lvlJc w:val="left"/>
      <w:pPr>
        <w:ind w:left="5760" w:hanging="360"/>
      </w:pPr>
      <w:rPr>
        <w:rFonts w:ascii="Courier New" w:hAnsi="Courier New" w:hint="default"/>
      </w:rPr>
    </w:lvl>
    <w:lvl w:ilvl="8" w:tplc="BA4CAD78">
      <w:start w:val="1"/>
      <w:numFmt w:val="bullet"/>
      <w:lvlText w:val=""/>
      <w:lvlJc w:val="left"/>
      <w:pPr>
        <w:ind w:left="6480" w:hanging="360"/>
      </w:pPr>
      <w:rPr>
        <w:rFonts w:ascii="Wingdings" w:hAnsi="Wingdings" w:hint="default"/>
      </w:rPr>
    </w:lvl>
  </w:abstractNum>
  <w:abstractNum w:abstractNumId="3" w15:restartNumberingAfterBreak="0">
    <w:nsid w:val="056C47FC"/>
    <w:multiLevelType w:val="hybridMultilevel"/>
    <w:tmpl w:val="3C32BA28"/>
    <w:lvl w:ilvl="0" w:tplc="2ADA784C">
      <w:start w:val="1"/>
      <w:numFmt w:val="bullet"/>
      <w:lvlText w:val=""/>
      <w:lvlJc w:val="left"/>
      <w:pPr>
        <w:ind w:left="720" w:hanging="360"/>
      </w:pPr>
      <w:rPr>
        <w:rFonts w:ascii="Symbol" w:hAnsi="Symbol" w:hint="default"/>
      </w:rPr>
    </w:lvl>
    <w:lvl w:ilvl="1" w:tplc="889C47F4">
      <w:start w:val="1"/>
      <w:numFmt w:val="bullet"/>
      <w:lvlText w:val="o"/>
      <w:lvlJc w:val="left"/>
      <w:pPr>
        <w:ind w:left="1440" w:hanging="360"/>
      </w:pPr>
      <w:rPr>
        <w:rFonts w:ascii="Symbol" w:hAnsi="Symbol" w:hint="default"/>
      </w:rPr>
    </w:lvl>
    <w:lvl w:ilvl="2" w:tplc="DC345984">
      <w:start w:val="1"/>
      <w:numFmt w:val="bullet"/>
      <w:lvlText w:val=""/>
      <w:lvlJc w:val="left"/>
      <w:pPr>
        <w:ind w:left="2160" w:hanging="360"/>
      </w:pPr>
      <w:rPr>
        <w:rFonts w:ascii="Wingdings" w:hAnsi="Wingdings" w:hint="default"/>
      </w:rPr>
    </w:lvl>
    <w:lvl w:ilvl="3" w:tplc="8988B97A">
      <w:start w:val="1"/>
      <w:numFmt w:val="bullet"/>
      <w:lvlText w:val=""/>
      <w:lvlJc w:val="left"/>
      <w:pPr>
        <w:ind w:left="2880" w:hanging="360"/>
      </w:pPr>
      <w:rPr>
        <w:rFonts w:ascii="Symbol" w:hAnsi="Symbol" w:hint="default"/>
      </w:rPr>
    </w:lvl>
    <w:lvl w:ilvl="4" w:tplc="327884C8">
      <w:start w:val="1"/>
      <w:numFmt w:val="bullet"/>
      <w:lvlText w:val="o"/>
      <w:lvlJc w:val="left"/>
      <w:pPr>
        <w:ind w:left="3600" w:hanging="360"/>
      </w:pPr>
      <w:rPr>
        <w:rFonts w:ascii="Courier New" w:hAnsi="Courier New" w:hint="default"/>
      </w:rPr>
    </w:lvl>
    <w:lvl w:ilvl="5" w:tplc="60564D36">
      <w:start w:val="1"/>
      <w:numFmt w:val="bullet"/>
      <w:lvlText w:val=""/>
      <w:lvlJc w:val="left"/>
      <w:pPr>
        <w:ind w:left="4320" w:hanging="360"/>
      </w:pPr>
      <w:rPr>
        <w:rFonts w:ascii="Wingdings" w:hAnsi="Wingdings" w:hint="default"/>
      </w:rPr>
    </w:lvl>
    <w:lvl w:ilvl="6" w:tplc="67CA2E26">
      <w:start w:val="1"/>
      <w:numFmt w:val="bullet"/>
      <w:lvlText w:val=""/>
      <w:lvlJc w:val="left"/>
      <w:pPr>
        <w:ind w:left="5040" w:hanging="360"/>
      </w:pPr>
      <w:rPr>
        <w:rFonts w:ascii="Symbol" w:hAnsi="Symbol" w:hint="default"/>
      </w:rPr>
    </w:lvl>
    <w:lvl w:ilvl="7" w:tplc="CCE4E678">
      <w:start w:val="1"/>
      <w:numFmt w:val="bullet"/>
      <w:lvlText w:val="o"/>
      <w:lvlJc w:val="left"/>
      <w:pPr>
        <w:ind w:left="5760" w:hanging="360"/>
      </w:pPr>
      <w:rPr>
        <w:rFonts w:ascii="Courier New" w:hAnsi="Courier New" w:hint="default"/>
      </w:rPr>
    </w:lvl>
    <w:lvl w:ilvl="8" w:tplc="3AA89B90">
      <w:start w:val="1"/>
      <w:numFmt w:val="bullet"/>
      <w:lvlText w:val=""/>
      <w:lvlJc w:val="left"/>
      <w:pPr>
        <w:ind w:left="6480" w:hanging="360"/>
      </w:pPr>
      <w:rPr>
        <w:rFonts w:ascii="Wingdings" w:hAnsi="Wingdings" w:hint="default"/>
      </w:rPr>
    </w:lvl>
  </w:abstractNum>
  <w:abstractNum w:abstractNumId="4" w15:restartNumberingAfterBreak="0">
    <w:nsid w:val="096E992D"/>
    <w:multiLevelType w:val="hybridMultilevel"/>
    <w:tmpl w:val="C54A3460"/>
    <w:lvl w:ilvl="0" w:tplc="91EEF8CC">
      <w:start w:val="1"/>
      <w:numFmt w:val="bullet"/>
      <w:lvlText w:val=""/>
      <w:lvlJc w:val="left"/>
      <w:pPr>
        <w:ind w:left="360" w:hanging="360"/>
      </w:pPr>
      <w:rPr>
        <w:rFonts w:ascii="Symbol" w:hAnsi="Symbol" w:hint="default"/>
      </w:rPr>
    </w:lvl>
    <w:lvl w:ilvl="1" w:tplc="3CBC6972">
      <w:start w:val="1"/>
      <w:numFmt w:val="bullet"/>
      <w:lvlText w:val="o"/>
      <w:lvlJc w:val="left"/>
      <w:pPr>
        <w:ind w:left="1080" w:hanging="360"/>
      </w:pPr>
      <w:rPr>
        <w:rFonts w:ascii="Courier New" w:hAnsi="Courier New" w:hint="default"/>
      </w:rPr>
    </w:lvl>
    <w:lvl w:ilvl="2" w:tplc="CC56A678">
      <w:start w:val="1"/>
      <w:numFmt w:val="bullet"/>
      <w:lvlText w:val=""/>
      <w:lvlJc w:val="left"/>
      <w:pPr>
        <w:ind w:left="1800" w:hanging="360"/>
      </w:pPr>
      <w:rPr>
        <w:rFonts w:ascii="Wingdings" w:hAnsi="Wingdings" w:hint="default"/>
      </w:rPr>
    </w:lvl>
    <w:lvl w:ilvl="3" w:tplc="D1C87074">
      <w:start w:val="1"/>
      <w:numFmt w:val="bullet"/>
      <w:lvlText w:val=""/>
      <w:lvlJc w:val="left"/>
      <w:pPr>
        <w:ind w:left="2520" w:hanging="360"/>
      </w:pPr>
      <w:rPr>
        <w:rFonts w:ascii="Symbol" w:hAnsi="Symbol" w:hint="default"/>
      </w:rPr>
    </w:lvl>
    <w:lvl w:ilvl="4" w:tplc="98C65654">
      <w:start w:val="1"/>
      <w:numFmt w:val="bullet"/>
      <w:lvlText w:val="o"/>
      <w:lvlJc w:val="left"/>
      <w:pPr>
        <w:ind w:left="3240" w:hanging="360"/>
      </w:pPr>
      <w:rPr>
        <w:rFonts w:ascii="Courier New" w:hAnsi="Courier New" w:hint="default"/>
      </w:rPr>
    </w:lvl>
    <w:lvl w:ilvl="5" w:tplc="49A6F876">
      <w:start w:val="1"/>
      <w:numFmt w:val="bullet"/>
      <w:lvlText w:val=""/>
      <w:lvlJc w:val="left"/>
      <w:pPr>
        <w:ind w:left="3960" w:hanging="360"/>
      </w:pPr>
      <w:rPr>
        <w:rFonts w:ascii="Wingdings" w:hAnsi="Wingdings" w:hint="default"/>
      </w:rPr>
    </w:lvl>
    <w:lvl w:ilvl="6" w:tplc="4E9E5BB4">
      <w:start w:val="1"/>
      <w:numFmt w:val="bullet"/>
      <w:lvlText w:val=""/>
      <w:lvlJc w:val="left"/>
      <w:pPr>
        <w:ind w:left="4680" w:hanging="360"/>
      </w:pPr>
      <w:rPr>
        <w:rFonts w:ascii="Symbol" w:hAnsi="Symbol" w:hint="default"/>
      </w:rPr>
    </w:lvl>
    <w:lvl w:ilvl="7" w:tplc="9242630E">
      <w:start w:val="1"/>
      <w:numFmt w:val="bullet"/>
      <w:lvlText w:val="o"/>
      <w:lvlJc w:val="left"/>
      <w:pPr>
        <w:ind w:left="5400" w:hanging="360"/>
      </w:pPr>
      <w:rPr>
        <w:rFonts w:ascii="Courier New" w:hAnsi="Courier New" w:hint="default"/>
      </w:rPr>
    </w:lvl>
    <w:lvl w:ilvl="8" w:tplc="A230B80E">
      <w:start w:val="1"/>
      <w:numFmt w:val="bullet"/>
      <w:lvlText w:val=""/>
      <w:lvlJc w:val="left"/>
      <w:pPr>
        <w:ind w:left="6120" w:hanging="360"/>
      </w:pPr>
      <w:rPr>
        <w:rFonts w:ascii="Wingdings" w:hAnsi="Wingdings" w:hint="default"/>
      </w:rPr>
    </w:lvl>
  </w:abstractNum>
  <w:abstractNum w:abstractNumId="5" w15:restartNumberingAfterBreak="0">
    <w:nsid w:val="0A36723D"/>
    <w:multiLevelType w:val="hybridMultilevel"/>
    <w:tmpl w:val="17EC0F50"/>
    <w:lvl w:ilvl="0" w:tplc="CE0405BE">
      <w:start w:val="1"/>
      <w:numFmt w:val="bullet"/>
      <w:lvlText w:val=""/>
      <w:lvlJc w:val="left"/>
      <w:pPr>
        <w:ind w:left="720" w:hanging="360"/>
      </w:pPr>
      <w:rPr>
        <w:rFonts w:ascii="Symbol" w:hAnsi="Symbol" w:hint="default"/>
      </w:rPr>
    </w:lvl>
    <w:lvl w:ilvl="1" w:tplc="94FC05B4">
      <w:start w:val="1"/>
      <w:numFmt w:val="bullet"/>
      <w:lvlText w:val="o"/>
      <w:lvlJc w:val="left"/>
      <w:pPr>
        <w:ind w:left="1440" w:hanging="360"/>
      </w:pPr>
      <w:rPr>
        <w:rFonts w:ascii="Symbol" w:hAnsi="Symbol" w:hint="default"/>
      </w:rPr>
    </w:lvl>
    <w:lvl w:ilvl="2" w:tplc="23BC6A56">
      <w:start w:val="1"/>
      <w:numFmt w:val="bullet"/>
      <w:lvlText w:val=""/>
      <w:lvlJc w:val="left"/>
      <w:pPr>
        <w:ind w:left="2160" w:hanging="360"/>
      </w:pPr>
      <w:rPr>
        <w:rFonts w:ascii="Wingdings" w:hAnsi="Wingdings" w:hint="default"/>
      </w:rPr>
    </w:lvl>
    <w:lvl w:ilvl="3" w:tplc="EDFA31E2">
      <w:start w:val="1"/>
      <w:numFmt w:val="bullet"/>
      <w:lvlText w:val=""/>
      <w:lvlJc w:val="left"/>
      <w:pPr>
        <w:ind w:left="2880" w:hanging="360"/>
      </w:pPr>
      <w:rPr>
        <w:rFonts w:ascii="Symbol" w:hAnsi="Symbol" w:hint="default"/>
      </w:rPr>
    </w:lvl>
    <w:lvl w:ilvl="4" w:tplc="2A9A9A10">
      <w:start w:val="1"/>
      <w:numFmt w:val="bullet"/>
      <w:lvlText w:val="o"/>
      <w:lvlJc w:val="left"/>
      <w:pPr>
        <w:ind w:left="3600" w:hanging="360"/>
      </w:pPr>
      <w:rPr>
        <w:rFonts w:ascii="Courier New" w:hAnsi="Courier New" w:hint="default"/>
      </w:rPr>
    </w:lvl>
    <w:lvl w:ilvl="5" w:tplc="CCEE79F6">
      <w:start w:val="1"/>
      <w:numFmt w:val="bullet"/>
      <w:lvlText w:val=""/>
      <w:lvlJc w:val="left"/>
      <w:pPr>
        <w:ind w:left="4320" w:hanging="360"/>
      </w:pPr>
      <w:rPr>
        <w:rFonts w:ascii="Wingdings" w:hAnsi="Wingdings" w:hint="default"/>
      </w:rPr>
    </w:lvl>
    <w:lvl w:ilvl="6" w:tplc="4E9056E6">
      <w:start w:val="1"/>
      <w:numFmt w:val="bullet"/>
      <w:lvlText w:val=""/>
      <w:lvlJc w:val="left"/>
      <w:pPr>
        <w:ind w:left="5040" w:hanging="360"/>
      </w:pPr>
      <w:rPr>
        <w:rFonts w:ascii="Symbol" w:hAnsi="Symbol" w:hint="default"/>
      </w:rPr>
    </w:lvl>
    <w:lvl w:ilvl="7" w:tplc="1290A2C2">
      <w:start w:val="1"/>
      <w:numFmt w:val="bullet"/>
      <w:lvlText w:val="o"/>
      <w:lvlJc w:val="left"/>
      <w:pPr>
        <w:ind w:left="5760" w:hanging="360"/>
      </w:pPr>
      <w:rPr>
        <w:rFonts w:ascii="Courier New" w:hAnsi="Courier New" w:hint="default"/>
      </w:rPr>
    </w:lvl>
    <w:lvl w:ilvl="8" w:tplc="67244C54">
      <w:start w:val="1"/>
      <w:numFmt w:val="bullet"/>
      <w:lvlText w:val=""/>
      <w:lvlJc w:val="left"/>
      <w:pPr>
        <w:ind w:left="6480" w:hanging="360"/>
      </w:pPr>
      <w:rPr>
        <w:rFonts w:ascii="Wingdings" w:hAnsi="Wingdings" w:hint="default"/>
      </w:rPr>
    </w:lvl>
  </w:abstractNum>
  <w:abstractNum w:abstractNumId="6" w15:restartNumberingAfterBreak="0">
    <w:nsid w:val="0ADDF7C9"/>
    <w:multiLevelType w:val="hybridMultilevel"/>
    <w:tmpl w:val="87F2E1F0"/>
    <w:lvl w:ilvl="0" w:tplc="6B700B62">
      <w:start w:val="1"/>
      <w:numFmt w:val="bullet"/>
      <w:lvlText w:val=""/>
      <w:lvlJc w:val="left"/>
      <w:pPr>
        <w:ind w:left="360" w:hanging="360"/>
      </w:pPr>
      <w:rPr>
        <w:rFonts w:ascii="Symbol" w:hAnsi="Symbol" w:hint="default"/>
      </w:rPr>
    </w:lvl>
    <w:lvl w:ilvl="1" w:tplc="F0E2D844">
      <w:start w:val="1"/>
      <w:numFmt w:val="bullet"/>
      <w:lvlText w:val="o"/>
      <w:lvlJc w:val="left"/>
      <w:pPr>
        <w:ind w:left="1080" w:hanging="360"/>
      </w:pPr>
      <w:rPr>
        <w:rFonts w:ascii="Courier New" w:hAnsi="Courier New" w:hint="default"/>
      </w:rPr>
    </w:lvl>
    <w:lvl w:ilvl="2" w:tplc="580A0006">
      <w:start w:val="1"/>
      <w:numFmt w:val="bullet"/>
      <w:lvlText w:val=""/>
      <w:lvlJc w:val="left"/>
      <w:pPr>
        <w:ind w:left="1800" w:hanging="360"/>
      </w:pPr>
      <w:rPr>
        <w:rFonts w:ascii="Wingdings" w:hAnsi="Wingdings" w:hint="default"/>
      </w:rPr>
    </w:lvl>
    <w:lvl w:ilvl="3" w:tplc="43EAEF9E">
      <w:start w:val="1"/>
      <w:numFmt w:val="bullet"/>
      <w:lvlText w:val=""/>
      <w:lvlJc w:val="left"/>
      <w:pPr>
        <w:ind w:left="2520" w:hanging="360"/>
      </w:pPr>
      <w:rPr>
        <w:rFonts w:ascii="Symbol" w:hAnsi="Symbol" w:hint="default"/>
      </w:rPr>
    </w:lvl>
    <w:lvl w:ilvl="4" w:tplc="376203E0">
      <w:start w:val="1"/>
      <w:numFmt w:val="bullet"/>
      <w:lvlText w:val="o"/>
      <w:lvlJc w:val="left"/>
      <w:pPr>
        <w:ind w:left="3240" w:hanging="360"/>
      </w:pPr>
      <w:rPr>
        <w:rFonts w:ascii="Courier New" w:hAnsi="Courier New" w:hint="default"/>
      </w:rPr>
    </w:lvl>
    <w:lvl w:ilvl="5" w:tplc="E932DAF8">
      <w:start w:val="1"/>
      <w:numFmt w:val="bullet"/>
      <w:lvlText w:val=""/>
      <w:lvlJc w:val="left"/>
      <w:pPr>
        <w:ind w:left="3960" w:hanging="360"/>
      </w:pPr>
      <w:rPr>
        <w:rFonts w:ascii="Wingdings" w:hAnsi="Wingdings" w:hint="default"/>
      </w:rPr>
    </w:lvl>
    <w:lvl w:ilvl="6" w:tplc="DF40430C">
      <w:start w:val="1"/>
      <w:numFmt w:val="bullet"/>
      <w:lvlText w:val=""/>
      <w:lvlJc w:val="left"/>
      <w:pPr>
        <w:ind w:left="4680" w:hanging="360"/>
      </w:pPr>
      <w:rPr>
        <w:rFonts w:ascii="Symbol" w:hAnsi="Symbol" w:hint="default"/>
      </w:rPr>
    </w:lvl>
    <w:lvl w:ilvl="7" w:tplc="6FCC69B8">
      <w:start w:val="1"/>
      <w:numFmt w:val="bullet"/>
      <w:lvlText w:val="o"/>
      <w:lvlJc w:val="left"/>
      <w:pPr>
        <w:ind w:left="5400" w:hanging="360"/>
      </w:pPr>
      <w:rPr>
        <w:rFonts w:ascii="Courier New" w:hAnsi="Courier New" w:hint="default"/>
      </w:rPr>
    </w:lvl>
    <w:lvl w:ilvl="8" w:tplc="38D48EAC">
      <w:start w:val="1"/>
      <w:numFmt w:val="bullet"/>
      <w:lvlText w:val=""/>
      <w:lvlJc w:val="left"/>
      <w:pPr>
        <w:ind w:left="6120" w:hanging="360"/>
      </w:pPr>
      <w:rPr>
        <w:rFonts w:ascii="Wingdings" w:hAnsi="Wingdings" w:hint="default"/>
      </w:rPr>
    </w:lvl>
  </w:abstractNum>
  <w:abstractNum w:abstractNumId="7" w15:restartNumberingAfterBreak="0">
    <w:nsid w:val="0C4E5374"/>
    <w:multiLevelType w:val="hybridMultilevel"/>
    <w:tmpl w:val="65D2A6C6"/>
    <w:lvl w:ilvl="0" w:tplc="75ACADAE">
      <w:start w:val="1"/>
      <w:numFmt w:val="decimal"/>
      <w:lvlText w:val="%1."/>
      <w:lvlJc w:val="left"/>
      <w:pPr>
        <w:ind w:left="720" w:hanging="360"/>
      </w:pPr>
    </w:lvl>
    <w:lvl w:ilvl="1" w:tplc="9FA2A4F2">
      <w:start w:val="1"/>
      <w:numFmt w:val="lowerLetter"/>
      <w:lvlText w:val="%2."/>
      <w:lvlJc w:val="left"/>
      <w:pPr>
        <w:ind w:left="1440" w:hanging="360"/>
      </w:pPr>
    </w:lvl>
    <w:lvl w:ilvl="2" w:tplc="5CA8EDFE">
      <w:start w:val="1"/>
      <w:numFmt w:val="lowerRoman"/>
      <w:lvlText w:val="%3."/>
      <w:lvlJc w:val="right"/>
      <w:pPr>
        <w:ind w:left="2160" w:hanging="180"/>
      </w:pPr>
    </w:lvl>
    <w:lvl w:ilvl="3" w:tplc="B97EA568">
      <w:start w:val="1"/>
      <w:numFmt w:val="decimal"/>
      <w:lvlText w:val="%4."/>
      <w:lvlJc w:val="left"/>
      <w:pPr>
        <w:ind w:left="2880" w:hanging="360"/>
      </w:pPr>
    </w:lvl>
    <w:lvl w:ilvl="4" w:tplc="145C769E">
      <w:start w:val="1"/>
      <w:numFmt w:val="lowerLetter"/>
      <w:lvlText w:val="%5."/>
      <w:lvlJc w:val="left"/>
      <w:pPr>
        <w:ind w:left="3600" w:hanging="360"/>
      </w:pPr>
    </w:lvl>
    <w:lvl w:ilvl="5" w:tplc="175694C2">
      <w:start w:val="1"/>
      <w:numFmt w:val="lowerRoman"/>
      <w:lvlText w:val="%6."/>
      <w:lvlJc w:val="right"/>
      <w:pPr>
        <w:ind w:left="4320" w:hanging="180"/>
      </w:pPr>
    </w:lvl>
    <w:lvl w:ilvl="6" w:tplc="45F8A460">
      <w:start w:val="1"/>
      <w:numFmt w:val="decimal"/>
      <w:lvlText w:val="%7."/>
      <w:lvlJc w:val="left"/>
      <w:pPr>
        <w:ind w:left="5040" w:hanging="360"/>
      </w:pPr>
    </w:lvl>
    <w:lvl w:ilvl="7" w:tplc="9A485E52">
      <w:start w:val="1"/>
      <w:numFmt w:val="lowerLetter"/>
      <w:lvlText w:val="%8."/>
      <w:lvlJc w:val="left"/>
      <w:pPr>
        <w:ind w:left="5760" w:hanging="360"/>
      </w:pPr>
    </w:lvl>
    <w:lvl w:ilvl="8" w:tplc="D83E6CB0">
      <w:start w:val="1"/>
      <w:numFmt w:val="lowerRoman"/>
      <w:lvlText w:val="%9."/>
      <w:lvlJc w:val="right"/>
      <w:pPr>
        <w:ind w:left="6480" w:hanging="180"/>
      </w:pPr>
    </w:lvl>
  </w:abstractNum>
  <w:abstractNum w:abstractNumId="8" w15:restartNumberingAfterBreak="0">
    <w:nsid w:val="0C6CC202"/>
    <w:multiLevelType w:val="hybridMultilevel"/>
    <w:tmpl w:val="37123334"/>
    <w:lvl w:ilvl="0" w:tplc="CD026726">
      <w:start w:val="1"/>
      <w:numFmt w:val="bullet"/>
      <w:lvlText w:val=""/>
      <w:lvlJc w:val="left"/>
      <w:pPr>
        <w:ind w:left="360" w:hanging="360"/>
      </w:pPr>
      <w:rPr>
        <w:rFonts w:ascii="Symbol" w:hAnsi="Symbol" w:hint="default"/>
      </w:rPr>
    </w:lvl>
    <w:lvl w:ilvl="1" w:tplc="8CE6D16C">
      <w:start w:val="1"/>
      <w:numFmt w:val="bullet"/>
      <w:lvlText w:val="o"/>
      <w:lvlJc w:val="left"/>
      <w:pPr>
        <w:ind w:left="1080" w:hanging="360"/>
      </w:pPr>
      <w:rPr>
        <w:rFonts w:ascii="Courier New" w:hAnsi="Courier New" w:hint="default"/>
      </w:rPr>
    </w:lvl>
    <w:lvl w:ilvl="2" w:tplc="D39C9124">
      <w:start w:val="1"/>
      <w:numFmt w:val="bullet"/>
      <w:lvlText w:val=""/>
      <w:lvlJc w:val="left"/>
      <w:pPr>
        <w:ind w:left="1800" w:hanging="360"/>
      </w:pPr>
      <w:rPr>
        <w:rFonts w:ascii="Wingdings" w:hAnsi="Wingdings" w:hint="default"/>
      </w:rPr>
    </w:lvl>
    <w:lvl w:ilvl="3" w:tplc="A3B04680">
      <w:start w:val="1"/>
      <w:numFmt w:val="bullet"/>
      <w:lvlText w:val=""/>
      <w:lvlJc w:val="left"/>
      <w:pPr>
        <w:ind w:left="2520" w:hanging="360"/>
      </w:pPr>
      <w:rPr>
        <w:rFonts w:ascii="Symbol" w:hAnsi="Symbol" w:hint="default"/>
      </w:rPr>
    </w:lvl>
    <w:lvl w:ilvl="4" w:tplc="FC96AF36">
      <w:start w:val="1"/>
      <w:numFmt w:val="bullet"/>
      <w:lvlText w:val="o"/>
      <w:lvlJc w:val="left"/>
      <w:pPr>
        <w:ind w:left="3240" w:hanging="360"/>
      </w:pPr>
      <w:rPr>
        <w:rFonts w:ascii="Courier New" w:hAnsi="Courier New" w:hint="default"/>
      </w:rPr>
    </w:lvl>
    <w:lvl w:ilvl="5" w:tplc="5686AFFC">
      <w:start w:val="1"/>
      <w:numFmt w:val="bullet"/>
      <w:lvlText w:val=""/>
      <w:lvlJc w:val="left"/>
      <w:pPr>
        <w:ind w:left="3960" w:hanging="360"/>
      </w:pPr>
      <w:rPr>
        <w:rFonts w:ascii="Wingdings" w:hAnsi="Wingdings" w:hint="default"/>
      </w:rPr>
    </w:lvl>
    <w:lvl w:ilvl="6" w:tplc="D556CB84">
      <w:start w:val="1"/>
      <w:numFmt w:val="bullet"/>
      <w:lvlText w:val=""/>
      <w:lvlJc w:val="left"/>
      <w:pPr>
        <w:ind w:left="4680" w:hanging="360"/>
      </w:pPr>
      <w:rPr>
        <w:rFonts w:ascii="Symbol" w:hAnsi="Symbol" w:hint="default"/>
      </w:rPr>
    </w:lvl>
    <w:lvl w:ilvl="7" w:tplc="26A4E606">
      <w:start w:val="1"/>
      <w:numFmt w:val="bullet"/>
      <w:lvlText w:val="o"/>
      <w:lvlJc w:val="left"/>
      <w:pPr>
        <w:ind w:left="5400" w:hanging="360"/>
      </w:pPr>
      <w:rPr>
        <w:rFonts w:ascii="Courier New" w:hAnsi="Courier New" w:hint="default"/>
      </w:rPr>
    </w:lvl>
    <w:lvl w:ilvl="8" w:tplc="F8D0D4F6">
      <w:start w:val="1"/>
      <w:numFmt w:val="bullet"/>
      <w:lvlText w:val=""/>
      <w:lvlJc w:val="left"/>
      <w:pPr>
        <w:ind w:left="6120" w:hanging="360"/>
      </w:pPr>
      <w:rPr>
        <w:rFonts w:ascii="Wingdings" w:hAnsi="Wingdings" w:hint="default"/>
      </w:rPr>
    </w:lvl>
  </w:abstractNum>
  <w:abstractNum w:abstractNumId="9" w15:restartNumberingAfterBreak="0">
    <w:nsid w:val="0CBE2360"/>
    <w:multiLevelType w:val="hybridMultilevel"/>
    <w:tmpl w:val="664E5E8A"/>
    <w:lvl w:ilvl="0" w:tplc="543021C4">
      <w:start w:val="1"/>
      <w:numFmt w:val="bullet"/>
      <w:lvlText w:val=""/>
      <w:lvlJc w:val="left"/>
      <w:pPr>
        <w:ind w:left="360" w:hanging="360"/>
      </w:pPr>
      <w:rPr>
        <w:rFonts w:ascii="Symbol" w:hAnsi="Symbol" w:hint="default"/>
      </w:rPr>
    </w:lvl>
    <w:lvl w:ilvl="1" w:tplc="A5320954">
      <w:start w:val="1"/>
      <w:numFmt w:val="bullet"/>
      <w:lvlText w:val="o"/>
      <w:lvlJc w:val="left"/>
      <w:pPr>
        <w:ind w:left="1080" w:hanging="360"/>
      </w:pPr>
      <w:rPr>
        <w:rFonts w:ascii="Courier New" w:hAnsi="Courier New" w:hint="default"/>
      </w:rPr>
    </w:lvl>
    <w:lvl w:ilvl="2" w:tplc="4D7861CE">
      <w:start w:val="1"/>
      <w:numFmt w:val="bullet"/>
      <w:lvlText w:val=""/>
      <w:lvlJc w:val="left"/>
      <w:pPr>
        <w:ind w:left="1800" w:hanging="360"/>
      </w:pPr>
      <w:rPr>
        <w:rFonts w:ascii="Wingdings" w:hAnsi="Wingdings" w:hint="default"/>
      </w:rPr>
    </w:lvl>
    <w:lvl w:ilvl="3" w:tplc="AA0054FE">
      <w:start w:val="1"/>
      <w:numFmt w:val="bullet"/>
      <w:lvlText w:val=""/>
      <w:lvlJc w:val="left"/>
      <w:pPr>
        <w:ind w:left="2520" w:hanging="360"/>
      </w:pPr>
      <w:rPr>
        <w:rFonts w:ascii="Symbol" w:hAnsi="Symbol" w:hint="default"/>
      </w:rPr>
    </w:lvl>
    <w:lvl w:ilvl="4" w:tplc="EF1EE434">
      <w:start w:val="1"/>
      <w:numFmt w:val="bullet"/>
      <w:lvlText w:val="o"/>
      <w:lvlJc w:val="left"/>
      <w:pPr>
        <w:ind w:left="3240" w:hanging="360"/>
      </w:pPr>
      <w:rPr>
        <w:rFonts w:ascii="Courier New" w:hAnsi="Courier New" w:hint="default"/>
      </w:rPr>
    </w:lvl>
    <w:lvl w:ilvl="5" w:tplc="39500798">
      <w:start w:val="1"/>
      <w:numFmt w:val="bullet"/>
      <w:lvlText w:val=""/>
      <w:lvlJc w:val="left"/>
      <w:pPr>
        <w:ind w:left="3960" w:hanging="360"/>
      </w:pPr>
      <w:rPr>
        <w:rFonts w:ascii="Wingdings" w:hAnsi="Wingdings" w:hint="default"/>
      </w:rPr>
    </w:lvl>
    <w:lvl w:ilvl="6" w:tplc="93D8427C">
      <w:start w:val="1"/>
      <w:numFmt w:val="bullet"/>
      <w:lvlText w:val=""/>
      <w:lvlJc w:val="left"/>
      <w:pPr>
        <w:ind w:left="4680" w:hanging="360"/>
      </w:pPr>
      <w:rPr>
        <w:rFonts w:ascii="Symbol" w:hAnsi="Symbol" w:hint="default"/>
      </w:rPr>
    </w:lvl>
    <w:lvl w:ilvl="7" w:tplc="15A84C6A">
      <w:start w:val="1"/>
      <w:numFmt w:val="bullet"/>
      <w:lvlText w:val="o"/>
      <w:lvlJc w:val="left"/>
      <w:pPr>
        <w:ind w:left="5400" w:hanging="360"/>
      </w:pPr>
      <w:rPr>
        <w:rFonts w:ascii="Courier New" w:hAnsi="Courier New" w:hint="default"/>
      </w:rPr>
    </w:lvl>
    <w:lvl w:ilvl="8" w:tplc="12FA5056">
      <w:start w:val="1"/>
      <w:numFmt w:val="bullet"/>
      <w:lvlText w:val=""/>
      <w:lvlJc w:val="left"/>
      <w:pPr>
        <w:ind w:left="6120" w:hanging="360"/>
      </w:pPr>
      <w:rPr>
        <w:rFonts w:ascii="Wingdings" w:hAnsi="Wingdings" w:hint="default"/>
      </w:rPr>
    </w:lvl>
  </w:abstractNum>
  <w:abstractNum w:abstractNumId="10" w15:restartNumberingAfterBreak="0">
    <w:nsid w:val="108DBB53"/>
    <w:multiLevelType w:val="hybridMultilevel"/>
    <w:tmpl w:val="F15291B6"/>
    <w:lvl w:ilvl="0" w:tplc="93D62728">
      <w:start w:val="1"/>
      <w:numFmt w:val="bullet"/>
      <w:lvlText w:val="·"/>
      <w:lvlJc w:val="left"/>
      <w:pPr>
        <w:ind w:left="720" w:hanging="360"/>
      </w:pPr>
      <w:rPr>
        <w:rFonts w:ascii="Symbol" w:hAnsi="Symbol" w:hint="default"/>
      </w:rPr>
    </w:lvl>
    <w:lvl w:ilvl="1" w:tplc="990853D4">
      <w:start w:val="1"/>
      <w:numFmt w:val="bullet"/>
      <w:lvlText w:val="o"/>
      <w:lvlJc w:val="left"/>
      <w:pPr>
        <w:ind w:left="1440" w:hanging="360"/>
      </w:pPr>
      <w:rPr>
        <w:rFonts w:ascii="Courier New" w:hAnsi="Courier New" w:hint="default"/>
      </w:rPr>
    </w:lvl>
    <w:lvl w:ilvl="2" w:tplc="7242B422">
      <w:start w:val="1"/>
      <w:numFmt w:val="bullet"/>
      <w:lvlText w:val=""/>
      <w:lvlJc w:val="left"/>
      <w:pPr>
        <w:ind w:left="2160" w:hanging="360"/>
      </w:pPr>
      <w:rPr>
        <w:rFonts w:ascii="Wingdings" w:hAnsi="Wingdings" w:hint="default"/>
      </w:rPr>
    </w:lvl>
    <w:lvl w:ilvl="3" w:tplc="1406827A">
      <w:start w:val="1"/>
      <w:numFmt w:val="bullet"/>
      <w:lvlText w:val=""/>
      <w:lvlJc w:val="left"/>
      <w:pPr>
        <w:ind w:left="2880" w:hanging="360"/>
      </w:pPr>
      <w:rPr>
        <w:rFonts w:ascii="Symbol" w:hAnsi="Symbol" w:hint="default"/>
      </w:rPr>
    </w:lvl>
    <w:lvl w:ilvl="4" w:tplc="E95E4DB6">
      <w:start w:val="1"/>
      <w:numFmt w:val="bullet"/>
      <w:lvlText w:val="o"/>
      <w:lvlJc w:val="left"/>
      <w:pPr>
        <w:ind w:left="3600" w:hanging="360"/>
      </w:pPr>
      <w:rPr>
        <w:rFonts w:ascii="Courier New" w:hAnsi="Courier New" w:hint="default"/>
      </w:rPr>
    </w:lvl>
    <w:lvl w:ilvl="5" w:tplc="A8C8A3FC">
      <w:start w:val="1"/>
      <w:numFmt w:val="bullet"/>
      <w:lvlText w:val=""/>
      <w:lvlJc w:val="left"/>
      <w:pPr>
        <w:ind w:left="4320" w:hanging="360"/>
      </w:pPr>
      <w:rPr>
        <w:rFonts w:ascii="Wingdings" w:hAnsi="Wingdings" w:hint="default"/>
      </w:rPr>
    </w:lvl>
    <w:lvl w:ilvl="6" w:tplc="AA5C29CE">
      <w:start w:val="1"/>
      <w:numFmt w:val="bullet"/>
      <w:lvlText w:val=""/>
      <w:lvlJc w:val="left"/>
      <w:pPr>
        <w:ind w:left="5040" w:hanging="360"/>
      </w:pPr>
      <w:rPr>
        <w:rFonts w:ascii="Symbol" w:hAnsi="Symbol" w:hint="default"/>
      </w:rPr>
    </w:lvl>
    <w:lvl w:ilvl="7" w:tplc="3264B34C">
      <w:start w:val="1"/>
      <w:numFmt w:val="bullet"/>
      <w:lvlText w:val="o"/>
      <w:lvlJc w:val="left"/>
      <w:pPr>
        <w:ind w:left="5760" w:hanging="360"/>
      </w:pPr>
      <w:rPr>
        <w:rFonts w:ascii="Courier New" w:hAnsi="Courier New" w:hint="default"/>
      </w:rPr>
    </w:lvl>
    <w:lvl w:ilvl="8" w:tplc="F65CCE3A">
      <w:start w:val="1"/>
      <w:numFmt w:val="bullet"/>
      <w:lvlText w:val=""/>
      <w:lvlJc w:val="left"/>
      <w:pPr>
        <w:ind w:left="6480" w:hanging="360"/>
      </w:pPr>
      <w:rPr>
        <w:rFonts w:ascii="Wingdings" w:hAnsi="Wingdings" w:hint="default"/>
      </w:rPr>
    </w:lvl>
  </w:abstractNum>
  <w:abstractNum w:abstractNumId="11" w15:restartNumberingAfterBreak="0">
    <w:nsid w:val="11A35737"/>
    <w:multiLevelType w:val="hybridMultilevel"/>
    <w:tmpl w:val="A118BB0C"/>
    <w:lvl w:ilvl="0" w:tplc="42E6C726">
      <w:start w:val="1"/>
      <w:numFmt w:val="bullet"/>
      <w:lvlText w:val=""/>
      <w:lvlJc w:val="left"/>
      <w:pPr>
        <w:ind w:left="360" w:hanging="360"/>
      </w:pPr>
      <w:rPr>
        <w:rFonts w:ascii="Symbol" w:hAnsi="Symbol" w:hint="default"/>
      </w:rPr>
    </w:lvl>
    <w:lvl w:ilvl="1" w:tplc="765ADC3E">
      <w:start w:val="1"/>
      <w:numFmt w:val="bullet"/>
      <w:lvlText w:val="o"/>
      <w:lvlJc w:val="left"/>
      <w:pPr>
        <w:ind w:left="1080" w:hanging="360"/>
      </w:pPr>
      <w:rPr>
        <w:rFonts w:ascii="Courier New" w:hAnsi="Courier New" w:hint="default"/>
      </w:rPr>
    </w:lvl>
    <w:lvl w:ilvl="2" w:tplc="B184AB0C">
      <w:start w:val="1"/>
      <w:numFmt w:val="bullet"/>
      <w:lvlText w:val=""/>
      <w:lvlJc w:val="left"/>
      <w:pPr>
        <w:ind w:left="1800" w:hanging="360"/>
      </w:pPr>
      <w:rPr>
        <w:rFonts w:ascii="Wingdings" w:hAnsi="Wingdings" w:hint="default"/>
      </w:rPr>
    </w:lvl>
    <w:lvl w:ilvl="3" w:tplc="64BE2CEC">
      <w:start w:val="1"/>
      <w:numFmt w:val="bullet"/>
      <w:lvlText w:val=""/>
      <w:lvlJc w:val="left"/>
      <w:pPr>
        <w:ind w:left="2520" w:hanging="360"/>
      </w:pPr>
      <w:rPr>
        <w:rFonts w:ascii="Symbol" w:hAnsi="Symbol" w:hint="default"/>
      </w:rPr>
    </w:lvl>
    <w:lvl w:ilvl="4" w:tplc="CB5AF422">
      <w:start w:val="1"/>
      <w:numFmt w:val="bullet"/>
      <w:lvlText w:val="o"/>
      <w:lvlJc w:val="left"/>
      <w:pPr>
        <w:ind w:left="3240" w:hanging="360"/>
      </w:pPr>
      <w:rPr>
        <w:rFonts w:ascii="Courier New" w:hAnsi="Courier New" w:hint="default"/>
      </w:rPr>
    </w:lvl>
    <w:lvl w:ilvl="5" w:tplc="4C7A6B92">
      <w:start w:val="1"/>
      <w:numFmt w:val="bullet"/>
      <w:lvlText w:val=""/>
      <w:lvlJc w:val="left"/>
      <w:pPr>
        <w:ind w:left="3960" w:hanging="360"/>
      </w:pPr>
      <w:rPr>
        <w:rFonts w:ascii="Wingdings" w:hAnsi="Wingdings" w:hint="default"/>
      </w:rPr>
    </w:lvl>
    <w:lvl w:ilvl="6" w:tplc="4442165C">
      <w:start w:val="1"/>
      <w:numFmt w:val="bullet"/>
      <w:lvlText w:val=""/>
      <w:lvlJc w:val="left"/>
      <w:pPr>
        <w:ind w:left="4680" w:hanging="360"/>
      </w:pPr>
      <w:rPr>
        <w:rFonts w:ascii="Symbol" w:hAnsi="Symbol" w:hint="default"/>
      </w:rPr>
    </w:lvl>
    <w:lvl w:ilvl="7" w:tplc="1B0874A4">
      <w:start w:val="1"/>
      <w:numFmt w:val="bullet"/>
      <w:lvlText w:val="o"/>
      <w:lvlJc w:val="left"/>
      <w:pPr>
        <w:ind w:left="5400" w:hanging="360"/>
      </w:pPr>
      <w:rPr>
        <w:rFonts w:ascii="Courier New" w:hAnsi="Courier New" w:hint="default"/>
      </w:rPr>
    </w:lvl>
    <w:lvl w:ilvl="8" w:tplc="17127BCC">
      <w:start w:val="1"/>
      <w:numFmt w:val="bullet"/>
      <w:lvlText w:val=""/>
      <w:lvlJc w:val="left"/>
      <w:pPr>
        <w:ind w:left="6120" w:hanging="360"/>
      </w:pPr>
      <w:rPr>
        <w:rFonts w:ascii="Wingdings" w:hAnsi="Wingdings" w:hint="default"/>
      </w:rPr>
    </w:lvl>
  </w:abstractNum>
  <w:abstractNum w:abstractNumId="12" w15:restartNumberingAfterBreak="0">
    <w:nsid w:val="11E76867"/>
    <w:multiLevelType w:val="multilevel"/>
    <w:tmpl w:val="5A96C2F8"/>
    <w:styleLink w:val="CurrentList1"/>
    <w:lvl w:ilvl="0">
      <w:start w:val="1"/>
      <w:numFmt w:val="decimal"/>
      <w:lvlText w:val="%1."/>
      <w:lvlJc w:val="left"/>
      <w:pPr>
        <w:ind w:left="450" w:hanging="360"/>
      </w:pPr>
      <w:rPr>
        <w:b w:val="0"/>
        <w:color w:val="auto"/>
      </w:rPr>
    </w:lvl>
    <w:lvl w:ilvl="1">
      <w:start w:val="1"/>
      <w:numFmt w:val="decimal"/>
      <w:lvlText w:val="%1.%2"/>
      <w:lvlJc w:val="left"/>
      <w:pPr>
        <w:ind w:left="1440" w:hanging="720"/>
      </w:pPr>
      <w:rPr>
        <w:b w:val="0"/>
        <w:i w:val="0"/>
      </w:rPr>
    </w:lvl>
    <w:lvl w:ilvl="2">
      <w:start w:val="1"/>
      <w:numFmt w:val="decimal"/>
      <w:lvlText w:val="%1.%2.%3"/>
      <w:lvlJc w:val="left"/>
      <w:pPr>
        <w:ind w:left="1800" w:hanging="720"/>
      </w:pPr>
      <w:rPr>
        <w:i w:val="0"/>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3" w15:restartNumberingAfterBreak="0">
    <w:nsid w:val="12F4AD52"/>
    <w:multiLevelType w:val="hybridMultilevel"/>
    <w:tmpl w:val="E294EFC0"/>
    <w:lvl w:ilvl="0" w:tplc="4E08DF1A">
      <w:start w:val="1"/>
      <w:numFmt w:val="bullet"/>
      <w:lvlText w:val="·"/>
      <w:lvlJc w:val="left"/>
      <w:pPr>
        <w:ind w:left="720" w:hanging="360"/>
      </w:pPr>
      <w:rPr>
        <w:rFonts w:ascii="Symbol" w:hAnsi="Symbol" w:hint="default"/>
      </w:rPr>
    </w:lvl>
    <w:lvl w:ilvl="1" w:tplc="8AF8E4C6">
      <w:start w:val="1"/>
      <w:numFmt w:val="bullet"/>
      <w:lvlText w:val="o"/>
      <w:lvlJc w:val="left"/>
      <w:pPr>
        <w:ind w:left="1440" w:hanging="360"/>
      </w:pPr>
      <w:rPr>
        <w:rFonts w:ascii="Courier New" w:hAnsi="Courier New" w:hint="default"/>
      </w:rPr>
    </w:lvl>
    <w:lvl w:ilvl="2" w:tplc="0EDA4476">
      <w:start w:val="1"/>
      <w:numFmt w:val="bullet"/>
      <w:lvlText w:val=""/>
      <w:lvlJc w:val="left"/>
      <w:pPr>
        <w:ind w:left="2160" w:hanging="360"/>
      </w:pPr>
      <w:rPr>
        <w:rFonts w:ascii="Wingdings" w:hAnsi="Wingdings" w:hint="default"/>
      </w:rPr>
    </w:lvl>
    <w:lvl w:ilvl="3" w:tplc="CBBC8648">
      <w:start w:val="1"/>
      <w:numFmt w:val="bullet"/>
      <w:lvlText w:val=""/>
      <w:lvlJc w:val="left"/>
      <w:pPr>
        <w:ind w:left="2880" w:hanging="360"/>
      </w:pPr>
      <w:rPr>
        <w:rFonts w:ascii="Symbol" w:hAnsi="Symbol" w:hint="default"/>
      </w:rPr>
    </w:lvl>
    <w:lvl w:ilvl="4" w:tplc="F732DE14">
      <w:start w:val="1"/>
      <w:numFmt w:val="bullet"/>
      <w:lvlText w:val="o"/>
      <w:lvlJc w:val="left"/>
      <w:pPr>
        <w:ind w:left="3600" w:hanging="360"/>
      </w:pPr>
      <w:rPr>
        <w:rFonts w:ascii="Courier New" w:hAnsi="Courier New" w:hint="default"/>
      </w:rPr>
    </w:lvl>
    <w:lvl w:ilvl="5" w:tplc="2FF881F4">
      <w:start w:val="1"/>
      <w:numFmt w:val="bullet"/>
      <w:lvlText w:val=""/>
      <w:lvlJc w:val="left"/>
      <w:pPr>
        <w:ind w:left="4320" w:hanging="360"/>
      </w:pPr>
      <w:rPr>
        <w:rFonts w:ascii="Wingdings" w:hAnsi="Wingdings" w:hint="default"/>
      </w:rPr>
    </w:lvl>
    <w:lvl w:ilvl="6" w:tplc="EEC0E67A">
      <w:start w:val="1"/>
      <w:numFmt w:val="bullet"/>
      <w:lvlText w:val=""/>
      <w:lvlJc w:val="left"/>
      <w:pPr>
        <w:ind w:left="5040" w:hanging="360"/>
      </w:pPr>
      <w:rPr>
        <w:rFonts w:ascii="Symbol" w:hAnsi="Symbol" w:hint="default"/>
      </w:rPr>
    </w:lvl>
    <w:lvl w:ilvl="7" w:tplc="72B2B87E">
      <w:start w:val="1"/>
      <w:numFmt w:val="bullet"/>
      <w:lvlText w:val="o"/>
      <w:lvlJc w:val="left"/>
      <w:pPr>
        <w:ind w:left="5760" w:hanging="360"/>
      </w:pPr>
      <w:rPr>
        <w:rFonts w:ascii="Courier New" w:hAnsi="Courier New" w:hint="default"/>
      </w:rPr>
    </w:lvl>
    <w:lvl w:ilvl="8" w:tplc="5DF633B0">
      <w:start w:val="1"/>
      <w:numFmt w:val="bullet"/>
      <w:lvlText w:val=""/>
      <w:lvlJc w:val="left"/>
      <w:pPr>
        <w:ind w:left="6480" w:hanging="360"/>
      </w:pPr>
      <w:rPr>
        <w:rFonts w:ascii="Wingdings" w:hAnsi="Wingdings" w:hint="default"/>
      </w:rPr>
    </w:lvl>
  </w:abstractNum>
  <w:abstractNum w:abstractNumId="14" w15:restartNumberingAfterBreak="0">
    <w:nsid w:val="13F6BA9D"/>
    <w:multiLevelType w:val="hybridMultilevel"/>
    <w:tmpl w:val="489E3C4C"/>
    <w:lvl w:ilvl="0" w:tplc="7B644F64">
      <w:start w:val="1"/>
      <w:numFmt w:val="bullet"/>
      <w:lvlText w:val=""/>
      <w:lvlJc w:val="left"/>
      <w:pPr>
        <w:ind w:left="360" w:hanging="360"/>
      </w:pPr>
      <w:rPr>
        <w:rFonts w:ascii="Symbol" w:hAnsi="Symbol" w:hint="default"/>
      </w:rPr>
    </w:lvl>
    <w:lvl w:ilvl="1" w:tplc="0BF41178">
      <w:start w:val="1"/>
      <w:numFmt w:val="bullet"/>
      <w:lvlText w:val="o"/>
      <w:lvlJc w:val="left"/>
      <w:pPr>
        <w:ind w:left="1080" w:hanging="360"/>
      </w:pPr>
      <w:rPr>
        <w:rFonts w:ascii="Courier New" w:hAnsi="Courier New" w:hint="default"/>
      </w:rPr>
    </w:lvl>
    <w:lvl w:ilvl="2" w:tplc="9A403836">
      <w:start w:val="1"/>
      <w:numFmt w:val="bullet"/>
      <w:lvlText w:val=""/>
      <w:lvlJc w:val="left"/>
      <w:pPr>
        <w:ind w:left="1800" w:hanging="360"/>
      </w:pPr>
      <w:rPr>
        <w:rFonts w:ascii="Wingdings" w:hAnsi="Wingdings" w:hint="default"/>
      </w:rPr>
    </w:lvl>
    <w:lvl w:ilvl="3" w:tplc="FC88A11E">
      <w:start w:val="1"/>
      <w:numFmt w:val="bullet"/>
      <w:lvlText w:val=""/>
      <w:lvlJc w:val="left"/>
      <w:pPr>
        <w:ind w:left="2520" w:hanging="360"/>
      </w:pPr>
      <w:rPr>
        <w:rFonts w:ascii="Symbol" w:hAnsi="Symbol" w:hint="default"/>
      </w:rPr>
    </w:lvl>
    <w:lvl w:ilvl="4" w:tplc="6DA0F6C6">
      <w:start w:val="1"/>
      <w:numFmt w:val="bullet"/>
      <w:lvlText w:val="o"/>
      <w:lvlJc w:val="left"/>
      <w:pPr>
        <w:ind w:left="3240" w:hanging="360"/>
      </w:pPr>
      <w:rPr>
        <w:rFonts w:ascii="Courier New" w:hAnsi="Courier New" w:hint="default"/>
      </w:rPr>
    </w:lvl>
    <w:lvl w:ilvl="5" w:tplc="C97E9712">
      <w:start w:val="1"/>
      <w:numFmt w:val="bullet"/>
      <w:lvlText w:val=""/>
      <w:lvlJc w:val="left"/>
      <w:pPr>
        <w:ind w:left="3960" w:hanging="360"/>
      </w:pPr>
      <w:rPr>
        <w:rFonts w:ascii="Wingdings" w:hAnsi="Wingdings" w:hint="default"/>
      </w:rPr>
    </w:lvl>
    <w:lvl w:ilvl="6" w:tplc="FB6279AA">
      <w:start w:val="1"/>
      <w:numFmt w:val="bullet"/>
      <w:lvlText w:val=""/>
      <w:lvlJc w:val="left"/>
      <w:pPr>
        <w:ind w:left="4680" w:hanging="360"/>
      </w:pPr>
      <w:rPr>
        <w:rFonts w:ascii="Symbol" w:hAnsi="Symbol" w:hint="default"/>
      </w:rPr>
    </w:lvl>
    <w:lvl w:ilvl="7" w:tplc="03FE7ECA">
      <w:start w:val="1"/>
      <w:numFmt w:val="bullet"/>
      <w:lvlText w:val="o"/>
      <w:lvlJc w:val="left"/>
      <w:pPr>
        <w:ind w:left="5400" w:hanging="360"/>
      </w:pPr>
      <w:rPr>
        <w:rFonts w:ascii="Courier New" w:hAnsi="Courier New" w:hint="default"/>
      </w:rPr>
    </w:lvl>
    <w:lvl w:ilvl="8" w:tplc="87C4F2C2">
      <w:start w:val="1"/>
      <w:numFmt w:val="bullet"/>
      <w:lvlText w:val=""/>
      <w:lvlJc w:val="left"/>
      <w:pPr>
        <w:ind w:left="6120" w:hanging="360"/>
      </w:pPr>
      <w:rPr>
        <w:rFonts w:ascii="Wingdings" w:hAnsi="Wingdings" w:hint="default"/>
      </w:rPr>
    </w:lvl>
  </w:abstractNum>
  <w:abstractNum w:abstractNumId="15" w15:restartNumberingAfterBreak="0">
    <w:nsid w:val="167E13C5"/>
    <w:multiLevelType w:val="hybridMultilevel"/>
    <w:tmpl w:val="7E643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B32B213"/>
    <w:multiLevelType w:val="hybridMultilevel"/>
    <w:tmpl w:val="362CC88A"/>
    <w:lvl w:ilvl="0" w:tplc="D514F9C0">
      <w:start w:val="1"/>
      <w:numFmt w:val="bullet"/>
      <w:lvlText w:val=""/>
      <w:lvlJc w:val="left"/>
      <w:pPr>
        <w:ind w:left="360" w:hanging="360"/>
      </w:pPr>
      <w:rPr>
        <w:rFonts w:ascii="Symbol" w:hAnsi="Symbol" w:hint="default"/>
      </w:rPr>
    </w:lvl>
    <w:lvl w:ilvl="1" w:tplc="E96EA4D8">
      <w:start w:val="1"/>
      <w:numFmt w:val="bullet"/>
      <w:lvlText w:val="o"/>
      <w:lvlJc w:val="left"/>
      <w:pPr>
        <w:ind w:left="1080" w:hanging="360"/>
      </w:pPr>
      <w:rPr>
        <w:rFonts w:ascii="Courier New" w:hAnsi="Courier New" w:hint="default"/>
      </w:rPr>
    </w:lvl>
    <w:lvl w:ilvl="2" w:tplc="73840B78">
      <w:start w:val="1"/>
      <w:numFmt w:val="bullet"/>
      <w:lvlText w:val=""/>
      <w:lvlJc w:val="left"/>
      <w:pPr>
        <w:ind w:left="1800" w:hanging="360"/>
      </w:pPr>
      <w:rPr>
        <w:rFonts w:ascii="Wingdings" w:hAnsi="Wingdings" w:hint="default"/>
      </w:rPr>
    </w:lvl>
    <w:lvl w:ilvl="3" w:tplc="34FAA3C4">
      <w:start w:val="1"/>
      <w:numFmt w:val="bullet"/>
      <w:lvlText w:val=""/>
      <w:lvlJc w:val="left"/>
      <w:pPr>
        <w:ind w:left="2520" w:hanging="360"/>
      </w:pPr>
      <w:rPr>
        <w:rFonts w:ascii="Symbol" w:hAnsi="Symbol" w:hint="default"/>
      </w:rPr>
    </w:lvl>
    <w:lvl w:ilvl="4" w:tplc="468CCFD8">
      <w:start w:val="1"/>
      <w:numFmt w:val="bullet"/>
      <w:lvlText w:val="o"/>
      <w:lvlJc w:val="left"/>
      <w:pPr>
        <w:ind w:left="3240" w:hanging="360"/>
      </w:pPr>
      <w:rPr>
        <w:rFonts w:ascii="Courier New" w:hAnsi="Courier New" w:hint="default"/>
      </w:rPr>
    </w:lvl>
    <w:lvl w:ilvl="5" w:tplc="09E4B4C0">
      <w:start w:val="1"/>
      <w:numFmt w:val="bullet"/>
      <w:lvlText w:val=""/>
      <w:lvlJc w:val="left"/>
      <w:pPr>
        <w:ind w:left="3960" w:hanging="360"/>
      </w:pPr>
      <w:rPr>
        <w:rFonts w:ascii="Wingdings" w:hAnsi="Wingdings" w:hint="default"/>
      </w:rPr>
    </w:lvl>
    <w:lvl w:ilvl="6" w:tplc="B0CC0162">
      <w:start w:val="1"/>
      <w:numFmt w:val="bullet"/>
      <w:lvlText w:val=""/>
      <w:lvlJc w:val="left"/>
      <w:pPr>
        <w:ind w:left="4680" w:hanging="360"/>
      </w:pPr>
      <w:rPr>
        <w:rFonts w:ascii="Symbol" w:hAnsi="Symbol" w:hint="default"/>
      </w:rPr>
    </w:lvl>
    <w:lvl w:ilvl="7" w:tplc="63A2D996">
      <w:start w:val="1"/>
      <w:numFmt w:val="bullet"/>
      <w:lvlText w:val="o"/>
      <w:lvlJc w:val="left"/>
      <w:pPr>
        <w:ind w:left="5400" w:hanging="360"/>
      </w:pPr>
      <w:rPr>
        <w:rFonts w:ascii="Courier New" w:hAnsi="Courier New" w:hint="default"/>
      </w:rPr>
    </w:lvl>
    <w:lvl w:ilvl="8" w:tplc="F9248036">
      <w:start w:val="1"/>
      <w:numFmt w:val="bullet"/>
      <w:lvlText w:val=""/>
      <w:lvlJc w:val="left"/>
      <w:pPr>
        <w:ind w:left="6120" w:hanging="360"/>
      </w:pPr>
      <w:rPr>
        <w:rFonts w:ascii="Wingdings" w:hAnsi="Wingdings" w:hint="default"/>
      </w:rPr>
    </w:lvl>
  </w:abstractNum>
  <w:abstractNum w:abstractNumId="17" w15:restartNumberingAfterBreak="0">
    <w:nsid w:val="22AAA19F"/>
    <w:multiLevelType w:val="hybridMultilevel"/>
    <w:tmpl w:val="0A049AA6"/>
    <w:lvl w:ilvl="0" w:tplc="5BFC2536">
      <w:start w:val="1"/>
      <w:numFmt w:val="bullet"/>
      <w:lvlText w:val=""/>
      <w:lvlJc w:val="left"/>
      <w:pPr>
        <w:ind w:left="360" w:hanging="360"/>
      </w:pPr>
      <w:rPr>
        <w:rFonts w:ascii="Symbol" w:hAnsi="Symbol" w:hint="default"/>
      </w:rPr>
    </w:lvl>
    <w:lvl w:ilvl="1" w:tplc="F9F82EA6">
      <w:start w:val="1"/>
      <w:numFmt w:val="bullet"/>
      <w:lvlText w:val="o"/>
      <w:lvlJc w:val="left"/>
      <w:pPr>
        <w:ind w:left="1080" w:hanging="360"/>
      </w:pPr>
      <w:rPr>
        <w:rFonts w:ascii="Courier New" w:hAnsi="Courier New" w:hint="default"/>
      </w:rPr>
    </w:lvl>
    <w:lvl w:ilvl="2" w:tplc="119CD99C">
      <w:start w:val="1"/>
      <w:numFmt w:val="bullet"/>
      <w:lvlText w:val=""/>
      <w:lvlJc w:val="left"/>
      <w:pPr>
        <w:ind w:left="1800" w:hanging="360"/>
      </w:pPr>
      <w:rPr>
        <w:rFonts w:ascii="Wingdings" w:hAnsi="Wingdings" w:hint="default"/>
      </w:rPr>
    </w:lvl>
    <w:lvl w:ilvl="3" w:tplc="CC0EB160">
      <w:start w:val="1"/>
      <w:numFmt w:val="bullet"/>
      <w:lvlText w:val=""/>
      <w:lvlJc w:val="left"/>
      <w:pPr>
        <w:ind w:left="2520" w:hanging="360"/>
      </w:pPr>
      <w:rPr>
        <w:rFonts w:ascii="Symbol" w:hAnsi="Symbol" w:hint="default"/>
      </w:rPr>
    </w:lvl>
    <w:lvl w:ilvl="4" w:tplc="6218A0BA">
      <w:start w:val="1"/>
      <w:numFmt w:val="bullet"/>
      <w:lvlText w:val="o"/>
      <w:lvlJc w:val="left"/>
      <w:pPr>
        <w:ind w:left="3240" w:hanging="360"/>
      </w:pPr>
      <w:rPr>
        <w:rFonts w:ascii="Courier New" w:hAnsi="Courier New" w:hint="default"/>
      </w:rPr>
    </w:lvl>
    <w:lvl w:ilvl="5" w:tplc="9CAAAE34">
      <w:start w:val="1"/>
      <w:numFmt w:val="bullet"/>
      <w:lvlText w:val=""/>
      <w:lvlJc w:val="left"/>
      <w:pPr>
        <w:ind w:left="3960" w:hanging="360"/>
      </w:pPr>
      <w:rPr>
        <w:rFonts w:ascii="Wingdings" w:hAnsi="Wingdings" w:hint="default"/>
      </w:rPr>
    </w:lvl>
    <w:lvl w:ilvl="6" w:tplc="B0E61AB0">
      <w:start w:val="1"/>
      <w:numFmt w:val="bullet"/>
      <w:lvlText w:val=""/>
      <w:lvlJc w:val="left"/>
      <w:pPr>
        <w:ind w:left="4680" w:hanging="360"/>
      </w:pPr>
      <w:rPr>
        <w:rFonts w:ascii="Symbol" w:hAnsi="Symbol" w:hint="default"/>
      </w:rPr>
    </w:lvl>
    <w:lvl w:ilvl="7" w:tplc="41223820">
      <w:start w:val="1"/>
      <w:numFmt w:val="bullet"/>
      <w:lvlText w:val="o"/>
      <w:lvlJc w:val="left"/>
      <w:pPr>
        <w:ind w:left="5400" w:hanging="360"/>
      </w:pPr>
      <w:rPr>
        <w:rFonts w:ascii="Courier New" w:hAnsi="Courier New" w:hint="default"/>
      </w:rPr>
    </w:lvl>
    <w:lvl w:ilvl="8" w:tplc="7B6C6F60">
      <w:start w:val="1"/>
      <w:numFmt w:val="bullet"/>
      <w:lvlText w:val=""/>
      <w:lvlJc w:val="left"/>
      <w:pPr>
        <w:ind w:left="6120" w:hanging="360"/>
      </w:pPr>
      <w:rPr>
        <w:rFonts w:ascii="Wingdings" w:hAnsi="Wingdings" w:hint="default"/>
      </w:rPr>
    </w:lvl>
  </w:abstractNum>
  <w:abstractNum w:abstractNumId="18" w15:restartNumberingAfterBreak="0">
    <w:nsid w:val="23E4255A"/>
    <w:multiLevelType w:val="hybridMultilevel"/>
    <w:tmpl w:val="6E1C9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3ECF48B"/>
    <w:multiLevelType w:val="hybridMultilevel"/>
    <w:tmpl w:val="B10CBD9E"/>
    <w:lvl w:ilvl="0" w:tplc="FBFC8464">
      <w:start w:val="1"/>
      <w:numFmt w:val="bullet"/>
      <w:lvlText w:val=""/>
      <w:lvlJc w:val="left"/>
      <w:pPr>
        <w:ind w:left="720" w:hanging="360"/>
      </w:pPr>
      <w:rPr>
        <w:rFonts w:ascii="Symbol" w:hAnsi="Symbol" w:hint="default"/>
      </w:rPr>
    </w:lvl>
    <w:lvl w:ilvl="1" w:tplc="8DAC997E">
      <w:start w:val="1"/>
      <w:numFmt w:val="bullet"/>
      <w:lvlText w:val="o"/>
      <w:lvlJc w:val="left"/>
      <w:pPr>
        <w:ind w:left="1440" w:hanging="360"/>
      </w:pPr>
      <w:rPr>
        <w:rFonts w:ascii="Courier New" w:hAnsi="Courier New" w:hint="default"/>
      </w:rPr>
    </w:lvl>
    <w:lvl w:ilvl="2" w:tplc="ED1A9594">
      <w:start w:val="1"/>
      <w:numFmt w:val="bullet"/>
      <w:lvlText w:val=""/>
      <w:lvlJc w:val="left"/>
      <w:pPr>
        <w:ind w:left="2160" w:hanging="360"/>
      </w:pPr>
      <w:rPr>
        <w:rFonts w:ascii="Wingdings" w:hAnsi="Wingdings" w:hint="default"/>
      </w:rPr>
    </w:lvl>
    <w:lvl w:ilvl="3" w:tplc="E67CC6DA">
      <w:start w:val="1"/>
      <w:numFmt w:val="bullet"/>
      <w:lvlText w:val=""/>
      <w:lvlJc w:val="left"/>
      <w:pPr>
        <w:ind w:left="2880" w:hanging="360"/>
      </w:pPr>
      <w:rPr>
        <w:rFonts w:ascii="Symbol" w:hAnsi="Symbol" w:hint="default"/>
      </w:rPr>
    </w:lvl>
    <w:lvl w:ilvl="4" w:tplc="0F3E104C">
      <w:start w:val="1"/>
      <w:numFmt w:val="bullet"/>
      <w:lvlText w:val="o"/>
      <w:lvlJc w:val="left"/>
      <w:pPr>
        <w:ind w:left="3600" w:hanging="360"/>
      </w:pPr>
      <w:rPr>
        <w:rFonts w:ascii="Courier New" w:hAnsi="Courier New" w:hint="default"/>
      </w:rPr>
    </w:lvl>
    <w:lvl w:ilvl="5" w:tplc="78C22D06">
      <w:start w:val="1"/>
      <w:numFmt w:val="bullet"/>
      <w:lvlText w:val=""/>
      <w:lvlJc w:val="left"/>
      <w:pPr>
        <w:ind w:left="4320" w:hanging="360"/>
      </w:pPr>
      <w:rPr>
        <w:rFonts w:ascii="Wingdings" w:hAnsi="Wingdings" w:hint="default"/>
      </w:rPr>
    </w:lvl>
    <w:lvl w:ilvl="6" w:tplc="B87E4528">
      <w:start w:val="1"/>
      <w:numFmt w:val="bullet"/>
      <w:lvlText w:val=""/>
      <w:lvlJc w:val="left"/>
      <w:pPr>
        <w:ind w:left="5040" w:hanging="360"/>
      </w:pPr>
      <w:rPr>
        <w:rFonts w:ascii="Symbol" w:hAnsi="Symbol" w:hint="default"/>
      </w:rPr>
    </w:lvl>
    <w:lvl w:ilvl="7" w:tplc="8F063F00">
      <w:start w:val="1"/>
      <w:numFmt w:val="bullet"/>
      <w:lvlText w:val="o"/>
      <w:lvlJc w:val="left"/>
      <w:pPr>
        <w:ind w:left="5760" w:hanging="360"/>
      </w:pPr>
      <w:rPr>
        <w:rFonts w:ascii="Courier New" w:hAnsi="Courier New" w:hint="default"/>
      </w:rPr>
    </w:lvl>
    <w:lvl w:ilvl="8" w:tplc="2F4C01CC">
      <w:start w:val="1"/>
      <w:numFmt w:val="bullet"/>
      <w:lvlText w:val=""/>
      <w:lvlJc w:val="left"/>
      <w:pPr>
        <w:ind w:left="6480" w:hanging="360"/>
      </w:pPr>
      <w:rPr>
        <w:rFonts w:ascii="Wingdings" w:hAnsi="Wingdings" w:hint="default"/>
      </w:rPr>
    </w:lvl>
  </w:abstractNum>
  <w:abstractNum w:abstractNumId="20" w15:restartNumberingAfterBreak="0">
    <w:nsid w:val="2758DC16"/>
    <w:multiLevelType w:val="hybridMultilevel"/>
    <w:tmpl w:val="BCC2FFA8"/>
    <w:lvl w:ilvl="0" w:tplc="58C04B1C">
      <w:start w:val="1"/>
      <w:numFmt w:val="bullet"/>
      <w:lvlText w:val="·"/>
      <w:lvlJc w:val="left"/>
      <w:pPr>
        <w:ind w:left="720" w:hanging="360"/>
      </w:pPr>
      <w:rPr>
        <w:rFonts w:ascii="Symbol" w:hAnsi="Symbol" w:hint="default"/>
      </w:rPr>
    </w:lvl>
    <w:lvl w:ilvl="1" w:tplc="07268B06">
      <w:start w:val="1"/>
      <w:numFmt w:val="bullet"/>
      <w:lvlText w:val="o"/>
      <w:lvlJc w:val="left"/>
      <w:pPr>
        <w:ind w:left="1440" w:hanging="360"/>
      </w:pPr>
      <w:rPr>
        <w:rFonts w:ascii="Courier New" w:hAnsi="Courier New" w:hint="default"/>
      </w:rPr>
    </w:lvl>
    <w:lvl w:ilvl="2" w:tplc="D72C5208">
      <w:start w:val="1"/>
      <w:numFmt w:val="bullet"/>
      <w:lvlText w:val=""/>
      <w:lvlJc w:val="left"/>
      <w:pPr>
        <w:ind w:left="2160" w:hanging="360"/>
      </w:pPr>
      <w:rPr>
        <w:rFonts w:ascii="Wingdings" w:hAnsi="Wingdings" w:hint="default"/>
      </w:rPr>
    </w:lvl>
    <w:lvl w:ilvl="3" w:tplc="64A22D24">
      <w:start w:val="1"/>
      <w:numFmt w:val="bullet"/>
      <w:lvlText w:val=""/>
      <w:lvlJc w:val="left"/>
      <w:pPr>
        <w:ind w:left="2880" w:hanging="360"/>
      </w:pPr>
      <w:rPr>
        <w:rFonts w:ascii="Symbol" w:hAnsi="Symbol" w:hint="default"/>
      </w:rPr>
    </w:lvl>
    <w:lvl w:ilvl="4" w:tplc="1BD2D1E0">
      <w:start w:val="1"/>
      <w:numFmt w:val="bullet"/>
      <w:lvlText w:val="o"/>
      <w:lvlJc w:val="left"/>
      <w:pPr>
        <w:ind w:left="3600" w:hanging="360"/>
      </w:pPr>
      <w:rPr>
        <w:rFonts w:ascii="Courier New" w:hAnsi="Courier New" w:hint="default"/>
      </w:rPr>
    </w:lvl>
    <w:lvl w:ilvl="5" w:tplc="154C5920">
      <w:start w:val="1"/>
      <w:numFmt w:val="bullet"/>
      <w:lvlText w:val=""/>
      <w:lvlJc w:val="left"/>
      <w:pPr>
        <w:ind w:left="4320" w:hanging="360"/>
      </w:pPr>
      <w:rPr>
        <w:rFonts w:ascii="Wingdings" w:hAnsi="Wingdings" w:hint="default"/>
      </w:rPr>
    </w:lvl>
    <w:lvl w:ilvl="6" w:tplc="8A067A6E">
      <w:start w:val="1"/>
      <w:numFmt w:val="bullet"/>
      <w:lvlText w:val=""/>
      <w:lvlJc w:val="left"/>
      <w:pPr>
        <w:ind w:left="5040" w:hanging="360"/>
      </w:pPr>
      <w:rPr>
        <w:rFonts w:ascii="Symbol" w:hAnsi="Symbol" w:hint="default"/>
      </w:rPr>
    </w:lvl>
    <w:lvl w:ilvl="7" w:tplc="5A54AD5A">
      <w:start w:val="1"/>
      <w:numFmt w:val="bullet"/>
      <w:lvlText w:val="o"/>
      <w:lvlJc w:val="left"/>
      <w:pPr>
        <w:ind w:left="5760" w:hanging="360"/>
      </w:pPr>
      <w:rPr>
        <w:rFonts w:ascii="Courier New" w:hAnsi="Courier New" w:hint="default"/>
      </w:rPr>
    </w:lvl>
    <w:lvl w:ilvl="8" w:tplc="082CB8D8">
      <w:start w:val="1"/>
      <w:numFmt w:val="bullet"/>
      <w:lvlText w:val=""/>
      <w:lvlJc w:val="left"/>
      <w:pPr>
        <w:ind w:left="6480" w:hanging="360"/>
      </w:pPr>
      <w:rPr>
        <w:rFonts w:ascii="Wingdings" w:hAnsi="Wingdings" w:hint="default"/>
      </w:rPr>
    </w:lvl>
  </w:abstractNum>
  <w:abstractNum w:abstractNumId="21" w15:restartNumberingAfterBreak="0">
    <w:nsid w:val="27D852AD"/>
    <w:multiLevelType w:val="hybridMultilevel"/>
    <w:tmpl w:val="A98A8FD4"/>
    <w:lvl w:ilvl="0" w:tplc="1CAA09AA">
      <w:start w:val="1"/>
      <w:numFmt w:val="bullet"/>
      <w:lvlText w:val=""/>
      <w:lvlJc w:val="left"/>
      <w:pPr>
        <w:ind w:left="720" w:hanging="360"/>
      </w:pPr>
      <w:rPr>
        <w:rFonts w:ascii="Symbol" w:hAnsi="Symbol" w:hint="default"/>
      </w:rPr>
    </w:lvl>
    <w:lvl w:ilvl="1" w:tplc="0FE4F040">
      <w:start w:val="1"/>
      <w:numFmt w:val="bullet"/>
      <w:lvlText w:val="o"/>
      <w:lvlJc w:val="left"/>
      <w:pPr>
        <w:ind w:left="1440" w:hanging="360"/>
      </w:pPr>
      <w:rPr>
        <w:rFonts w:ascii="Symbol" w:hAnsi="Symbol" w:hint="default"/>
      </w:rPr>
    </w:lvl>
    <w:lvl w:ilvl="2" w:tplc="4C84D196">
      <w:start w:val="1"/>
      <w:numFmt w:val="bullet"/>
      <w:lvlText w:val=""/>
      <w:lvlJc w:val="left"/>
      <w:pPr>
        <w:ind w:left="2160" w:hanging="360"/>
      </w:pPr>
      <w:rPr>
        <w:rFonts w:ascii="Wingdings" w:hAnsi="Wingdings" w:hint="default"/>
      </w:rPr>
    </w:lvl>
    <w:lvl w:ilvl="3" w:tplc="1898ECA4">
      <w:start w:val="1"/>
      <w:numFmt w:val="bullet"/>
      <w:lvlText w:val=""/>
      <w:lvlJc w:val="left"/>
      <w:pPr>
        <w:ind w:left="2880" w:hanging="360"/>
      </w:pPr>
      <w:rPr>
        <w:rFonts w:ascii="Symbol" w:hAnsi="Symbol" w:hint="default"/>
      </w:rPr>
    </w:lvl>
    <w:lvl w:ilvl="4" w:tplc="DFAA3E26">
      <w:start w:val="1"/>
      <w:numFmt w:val="bullet"/>
      <w:lvlText w:val="o"/>
      <w:lvlJc w:val="left"/>
      <w:pPr>
        <w:ind w:left="3600" w:hanging="360"/>
      </w:pPr>
      <w:rPr>
        <w:rFonts w:ascii="Courier New" w:hAnsi="Courier New" w:hint="default"/>
      </w:rPr>
    </w:lvl>
    <w:lvl w:ilvl="5" w:tplc="C1988A52">
      <w:start w:val="1"/>
      <w:numFmt w:val="bullet"/>
      <w:lvlText w:val=""/>
      <w:lvlJc w:val="left"/>
      <w:pPr>
        <w:ind w:left="4320" w:hanging="360"/>
      </w:pPr>
      <w:rPr>
        <w:rFonts w:ascii="Wingdings" w:hAnsi="Wingdings" w:hint="default"/>
      </w:rPr>
    </w:lvl>
    <w:lvl w:ilvl="6" w:tplc="005E5EF2">
      <w:start w:val="1"/>
      <w:numFmt w:val="bullet"/>
      <w:lvlText w:val=""/>
      <w:lvlJc w:val="left"/>
      <w:pPr>
        <w:ind w:left="5040" w:hanging="360"/>
      </w:pPr>
      <w:rPr>
        <w:rFonts w:ascii="Symbol" w:hAnsi="Symbol" w:hint="default"/>
      </w:rPr>
    </w:lvl>
    <w:lvl w:ilvl="7" w:tplc="C4E86FAE">
      <w:start w:val="1"/>
      <w:numFmt w:val="bullet"/>
      <w:lvlText w:val="o"/>
      <w:lvlJc w:val="left"/>
      <w:pPr>
        <w:ind w:left="5760" w:hanging="360"/>
      </w:pPr>
      <w:rPr>
        <w:rFonts w:ascii="Courier New" w:hAnsi="Courier New" w:hint="default"/>
      </w:rPr>
    </w:lvl>
    <w:lvl w:ilvl="8" w:tplc="C6867F50">
      <w:start w:val="1"/>
      <w:numFmt w:val="bullet"/>
      <w:lvlText w:val=""/>
      <w:lvlJc w:val="left"/>
      <w:pPr>
        <w:ind w:left="6480" w:hanging="360"/>
      </w:pPr>
      <w:rPr>
        <w:rFonts w:ascii="Wingdings" w:hAnsi="Wingdings" w:hint="default"/>
      </w:rPr>
    </w:lvl>
  </w:abstractNum>
  <w:abstractNum w:abstractNumId="22" w15:restartNumberingAfterBreak="0">
    <w:nsid w:val="2958ABD4"/>
    <w:multiLevelType w:val="hybridMultilevel"/>
    <w:tmpl w:val="E304B1BA"/>
    <w:lvl w:ilvl="0" w:tplc="A808EBAC">
      <w:start w:val="1"/>
      <w:numFmt w:val="decimal"/>
      <w:lvlText w:val="%1."/>
      <w:lvlJc w:val="left"/>
      <w:pPr>
        <w:ind w:left="720" w:hanging="360"/>
      </w:pPr>
    </w:lvl>
    <w:lvl w:ilvl="1" w:tplc="DF4C1D04">
      <w:start w:val="1"/>
      <w:numFmt w:val="lowerLetter"/>
      <w:lvlText w:val="%2."/>
      <w:lvlJc w:val="left"/>
      <w:pPr>
        <w:ind w:left="1440" w:hanging="360"/>
      </w:pPr>
    </w:lvl>
    <w:lvl w:ilvl="2" w:tplc="65BC506E">
      <w:start w:val="1"/>
      <w:numFmt w:val="lowerRoman"/>
      <w:lvlText w:val="%3."/>
      <w:lvlJc w:val="right"/>
      <w:pPr>
        <w:ind w:left="2160" w:hanging="180"/>
      </w:pPr>
    </w:lvl>
    <w:lvl w:ilvl="3" w:tplc="E754FE80">
      <w:start w:val="1"/>
      <w:numFmt w:val="decimal"/>
      <w:lvlText w:val="%4."/>
      <w:lvlJc w:val="left"/>
      <w:pPr>
        <w:ind w:left="2880" w:hanging="360"/>
      </w:pPr>
    </w:lvl>
    <w:lvl w:ilvl="4" w:tplc="326E2700">
      <w:start w:val="1"/>
      <w:numFmt w:val="lowerLetter"/>
      <w:lvlText w:val="%5."/>
      <w:lvlJc w:val="left"/>
      <w:pPr>
        <w:ind w:left="3600" w:hanging="360"/>
      </w:pPr>
    </w:lvl>
    <w:lvl w:ilvl="5" w:tplc="7606654E">
      <w:start w:val="1"/>
      <w:numFmt w:val="lowerRoman"/>
      <w:lvlText w:val="%6."/>
      <w:lvlJc w:val="right"/>
      <w:pPr>
        <w:ind w:left="4320" w:hanging="180"/>
      </w:pPr>
    </w:lvl>
    <w:lvl w:ilvl="6" w:tplc="C69A7C7A">
      <w:start w:val="1"/>
      <w:numFmt w:val="decimal"/>
      <w:lvlText w:val="%7."/>
      <w:lvlJc w:val="left"/>
      <w:pPr>
        <w:ind w:left="5040" w:hanging="360"/>
      </w:pPr>
    </w:lvl>
    <w:lvl w:ilvl="7" w:tplc="B994EA1A">
      <w:start w:val="1"/>
      <w:numFmt w:val="lowerLetter"/>
      <w:lvlText w:val="%8."/>
      <w:lvlJc w:val="left"/>
      <w:pPr>
        <w:ind w:left="5760" w:hanging="360"/>
      </w:pPr>
    </w:lvl>
    <w:lvl w:ilvl="8" w:tplc="A7D63440">
      <w:start w:val="1"/>
      <w:numFmt w:val="lowerRoman"/>
      <w:lvlText w:val="%9."/>
      <w:lvlJc w:val="right"/>
      <w:pPr>
        <w:ind w:left="6480" w:hanging="180"/>
      </w:pPr>
    </w:lvl>
  </w:abstractNum>
  <w:abstractNum w:abstractNumId="23" w15:restartNumberingAfterBreak="0">
    <w:nsid w:val="2A690ADE"/>
    <w:multiLevelType w:val="hybridMultilevel"/>
    <w:tmpl w:val="C36EE690"/>
    <w:lvl w:ilvl="0" w:tplc="E368A4A0">
      <w:start w:val="1"/>
      <w:numFmt w:val="lowerLetter"/>
      <w:lvlText w:val="%1."/>
      <w:lvlJc w:val="left"/>
      <w:pPr>
        <w:ind w:left="720" w:hanging="360"/>
      </w:pPr>
    </w:lvl>
    <w:lvl w:ilvl="1" w:tplc="2C54E2FE">
      <w:start w:val="1"/>
      <w:numFmt w:val="lowerLetter"/>
      <w:lvlText w:val="%2."/>
      <w:lvlJc w:val="left"/>
      <w:pPr>
        <w:ind w:left="1440" w:hanging="360"/>
      </w:pPr>
    </w:lvl>
    <w:lvl w:ilvl="2" w:tplc="DD905D2C">
      <w:start w:val="1"/>
      <w:numFmt w:val="lowerRoman"/>
      <w:lvlText w:val="%3."/>
      <w:lvlJc w:val="right"/>
      <w:pPr>
        <w:ind w:left="2160" w:hanging="180"/>
      </w:pPr>
    </w:lvl>
    <w:lvl w:ilvl="3" w:tplc="D8AAAF58">
      <w:start w:val="1"/>
      <w:numFmt w:val="decimal"/>
      <w:lvlText w:val="%4."/>
      <w:lvlJc w:val="left"/>
      <w:pPr>
        <w:ind w:left="2880" w:hanging="360"/>
      </w:pPr>
    </w:lvl>
    <w:lvl w:ilvl="4" w:tplc="373C724C">
      <w:start w:val="1"/>
      <w:numFmt w:val="lowerLetter"/>
      <w:lvlText w:val="%5."/>
      <w:lvlJc w:val="left"/>
      <w:pPr>
        <w:ind w:left="3600" w:hanging="360"/>
      </w:pPr>
    </w:lvl>
    <w:lvl w:ilvl="5" w:tplc="6B6C7D5A">
      <w:start w:val="1"/>
      <w:numFmt w:val="lowerRoman"/>
      <w:lvlText w:val="%6."/>
      <w:lvlJc w:val="right"/>
      <w:pPr>
        <w:ind w:left="4320" w:hanging="180"/>
      </w:pPr>
    </w:lvl>
    <w:lvl w:ilvl="6" w:tplc="4192F35E">
      <w:start w:val="1"/>
      <w:numFmt w:val="decimal"/>
      <w:lvlText w:val="%7."/>
      <w:lvlJc w:val="left"/>
      <w:pPr>
        <w:ind w:left="5040" w:hanging="360"/>
      </w:pPr>
    </w:lvl>
    <w:lvl w:ilvl="7" w:tplc="06902B54">
      <w:start w:val="1"/>
      <w:numFmt w:val="lowerLetter"/>
      <w:lvlText w:val="%8."/>
      <w:lvlJc w:val="left"/>
      <w:pPr>
        <w:ind w:left="5760" w:hanging="360"/>
      </w:pPr>
    </w:lvl>
    <w:lvl w:ilvl="8" w:tplc="BA642692">
      <w:start w:val="1"/>
      <w:numFmt w:val="lowerRoman"/>
      <w:lvlText w:val="%9."/>
      <w:lvlJc w:val="right"/>
      <w:pPr>
        <w:ind w:left="6480" w:hanging="180"/>
      </w:pPr>
    </w:lvl>
  </w:abstractNum>
  <w:abstractNum w:abstractNumId="24" w15:restartNumberingAfterBreak="0">
    <w:nsid w:val="2E180E0C"/>
    <w:multiLevelType w:val="hybridMultilevel"/>
    <w:tmpl w:val="3EDE3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CD506B"/>
    <w:multiLevelType w:val="hybridMultilevel"/>
    <w:tmpl w:val="1E6683E4"/>
    <w:lvl w:ilvl="0" w:tplc="507E5C0A">
      <w:start w:val="1"/>
      <w:numFmt w:val="bullet"/>
      <w:lvlText w:val="·"/>
      <w:lvlJc w:val="left"/>
      <w:pPr>
        <w:ind w:left="720" w:hanging="360"/>
      </w:pPr>
      <w:rPr>
        <w:rFonts w:ascii="Symbol" w:hAnsi="Symbol" w:hint="default"/>
      </w:rPr>
    </w:lvl>
    <w:lvl w:ilvl="1" w:tplc="5F9AFD04">
      <w:start w:val="1"/>
      <w:numFmt w:val="bullet"/>
      <w:lvlText w:val="o"/>
      <w:lvlJc w:val="left"/>
      <w:pPr>
        <w:ind w:left="1440" w:hanging="360"/>
      </w:pPr>
      <w:rPr>
        <w:rFonts w:ascii="Courier New" w:hAnsi="Courier New" w:hint="default"/>
      </w:rPr>
    </w:lvl>
    <w:lvl w:ilvl="2" w:tplc="222E8806">
      <w:start w:val="1"/>
      <w:numFmt w:val="bullet"/>
      <w:lvlText w:val=""/>
      <w:lvlJc w:val="left"/>
      <w:pPr>
        <w:ind w:left="2160" w:hanging="360"/>
      </w:pPr>
      <w:rPr>
        <w:rFonts w:ascii="Wingdings" w:hAnsi="Wingdings" w:hint="default"/>
      </w:rPr>
    </w:lvl>
    <w:lvl w:ilvl="3" w:tplc="F560EE12">
      <w:start w:val="1"/>
      <w:numFmt w:val="bullet"/>
      <w:lvlText w:val=""/>
      <w:lvlJc w:val="left"/>
      <w:pPr>
        <w:ind w:left="2880" w:hanging="360"/>
      </w:pPr>
      <w:rPr>
        <w:rFonts w:ascii="Symbol" w:hAnsi="Symbol" w:hint="default"/>
      </w:rPr>
    </w:lvl>
    <w:lvl w:ilvl="4" w:tplc="B218CEE8">
      <w:start w:val="1"/>
      <w:numFmt w:val="bullet"/>
      <w:lvlText w:val="o"/>
      <w:lvlJc w:val="left"/>
      <w:pPr>
        <w:ind w:left="3600" w:hanging="360"/>
      </w:pPr>
      <w:rPr>
        <w:rFonts w:ascii="Courier New" w:hAnsi="Courier New" w:hint="default"/>
      </w:rPr>
    </w:lvl>
    <w:lvl w:ilvl="5" w:tplc="245A1218">
      <w:start w:val="1"/>
      <w:numFmt w:val="bullet"/>
      <w:lvlText w:val=""/>
      <w:lvlJc w:val="left"/>
      <w:pPr>
        <w:ind w:left="4320" w:hanging="360"/>
      </w:pPr>
      <w:rPr>
        <w:rFonts w:ascii="Wingdings" w:hAnsi="Wingdings" w:hint="default"/>
      </w:rPr>
    </w:lvl>
    <w:lvl w:ilvl="6" w:tplc="82BAB1A6">
      <w:start w:val="1"/>
      <w:numFmt w:val="bullet"/>
      <w:lvlText w:val=""/>
      <w:lvlJc w:val="left"/>
      <w:pPr>
        <w:ind w:left="5040" w:hanging="360"/>
      </w:pPr>
      <w:rPr>
        <w:rFonts w:ascii="Symbol" w:hAnsi="Symbol" w:hint="default"/>
      </w:rPr>
    </w:lvl>
    <w:lvl w:ilvl="7" w:tplc="D9EAA190">
      <w:start w:val="1"/>
      <w:numFmt w:val="bullet"/>
      <w:lvlText w:val="o"/>
      <w:lvlJc w:val="left"/>
      <w:pPr>
        <w:ind w:left="5760" w:hanging="360"/>
      </w:pPr>
      <w:rPr>
        <w:rFonts w:ascii="Courier New" w:hAnsi="Courier New" w:hint="default"/>
      </w:rPr>
    </w:lvl>
    <w:lvl w:ilvl="8" w:tplc="9CC60068">
      <w:start w:val="1"/>
      <w:numFmt w:val="bullet"/>
      <w:lvlText w:val=""/>
      <w:lvlJc w:val="left"/>
      <w:pPr>
        <w:ind w:left="6480" w:hanging="360"/>
      </w:pPr>
      <w:rPr>
        <w:rFonts w:ascii="Wingdings" w:hAnsi="Wingdings" w:hint="default"/>
      </w:rPr>
    </w:lvl>
  </w:abstractNum>
  <w:abstractNum w:abstractNumId="26" w15:restartNumberingAfterBreak="0">
    <w:nsid w:val="303E8EFA"/>
    <w:multiLevelType w:val="hybridMultilevel"/>
    <w:tmpl w:val="8668AFD8"/>
    <w:lvl w:ilvl="0" w:tplc="7EA64BF8">
      <w:start w:val="1"/>
      <w:numFmt w:val="bullet"/>
      <w:lvlText w:val=""/>
      <w:lvlJc w:val="left"/>
      <w:pPr>
        <w:ind w:left="720" w:hanging="360"/>
      </w:pPr>
      <w:rPr>
        <w:rFonts w:ascii="Symbol" w:hAnsi="Symbol" w:hint="default"/>
      </w:rPr>
    </w:lvl>
    <w:lvl w:ilvl="1" w:tplc="EE8AD61C">
      <w:start w:val="1"/>
      <w:numFmt w:val="bullet"/>
      <w:lvlText w:val="o"/>
      <w:lvlJc w:val="left"/>
      <w:pPr>
        <w:ind w:left="1440" w:hanging="360"/>
      </w:pPr>
      <w:rPr>
        <w:rFonts w:ascii="Symbol" w:hAnsi="Symbol" w:hint="default"/>
      </w:rPr>
    </w:lvl>
    <w:lvl w:ilvl="2" w:tplc="859C27F6">
      <w:start w:val="1"/>
      <w:numFmt w:val="bullet"/>
      <w:lvlText w:val=""/>
      <w:lvlJc w:val="left"/>
      <w:pPr>
        <w:ind w:left="2160" w:hanging="360"/>
      </w:pPr>
      <w:rPr>
        <w:rFonts w:ascii="Symbol" w:hAnsi="Symbol" w:hint="default"/>
      </w:rPr>
    </w:lvl>
    <w:lvl w:ilvl="3" w:tplc="92BA5498">
      <w:start w:val="1"/>
      <w:numFmt w:val="bullet"/>
      <w:lvlText w:val=""/>
      <w:lvlJc w:val="left"/>
      <w:pPr>
        <w:ind w:left="2880" w:hanging="360"/>
      </w:pPr>
      <w:rPr>
        <w:rFonts w:ascii="Symbol" w:hAnsi="Symbol" w:hint="default"/>
      </w:rPr>
    </w:lvl>
    <w:lvl w:ilvl="4" w:tplc="C94299FE">
      <w:start w:val="1"/>
      <w:numFmt w:val="bullet"/>
      <w:lvlText w:val="o"/>
      <w:lvlJc w:val="left"/>
      <w:pPr>
        <w:ind w:left="3600" w:hanging="360"/>
      </w:pPr>
      <w:rPr>
        <w:rFonts w:ascii="Courier New" w:hAnsi="Courier New" w:hint="default"/>
      </w:rPr>
    </w:lvl>
    <w:lvl w:ilvl="5" w:tplc="28B2BA7A">
      <w:start w:val="1"/>
      <w:numFmt w:val="bullet"/>
      <w:lvlText w:val=""/>
      <w:lvlJc w:val="left"/>
      <w:pPr>
        <w:ind w:left="4320" w:hanging="360"/>
      </w:pPr>
      <w:rPr>
        <w:rFonts w:ascii="Wingdings" w:hAnsi="Wingdings" w:hint="default"/>
      </w:rPr>
    </w:lvl>
    <w:lvl w:ilvl="6" w:tplc="84F4ED76">
      <w:start w:val="1"/>
      <w:numFmt w:val="bullet"/>
      <w:lvlText w:val=""/>
      <w:lvlJc w:val="left"/>
      <w:pPr>
        <w:ind w:left="5040" w:hanging="360"/>
      </w:pPr>
      <w:rPr>
        <w:rFonts w:ascii="Symbol" w:hAnsi="Symbol" w:hint="default"/>
      </w:rPr>
    </w:lvl>
    <w:lvl w:ilvl="7" w:tplc="563E1BDE">
      <w:start w:val="1"/>
      <w:numFmt w:val="bullet"/>
      <w:lvlText w:val="o"/>
      <w:lvlJc w:val="left"/>
      <w:pPr>
        <w:ind w:left="5760" w:hanging="360"/>
      </w:pPr>
      <w:rPr>
        <w:rFonts w:ascii="Courier New" w:hAnsi="Courier New" w:hint="default"/>
      </w:rPr>
    </w:lvl>
    <w:lvl w:ilvl="8" w:tplc="8C6ECFF0">
      <w:start w:val="1"/>
      <w:numFmt w:val="bullet"/>
      <w:lvlText w:val=""/>
      <w:lvlJc w:val="left"/>
      <w:pPr>
        <w:ind w:left="6480" w:hanging="360"/>
      </w:pPr>
      <w:rPr>
        <w:rFonts w:ascii="Wingdings" w:hAnsi="Wingdings" w:hint="default"/>
      </w:rPr>
    </w:lvl>
  </w:abstractNum>
  <w:abstractNum w:abstractNumId="27" w15:restartNumberingAfterBreak="0">
    <w:nsid w:val="30DB2FB7"/>
    <w:multiLevelType w:val="hybridMultilevel"/>
    <w:tmpl w:val="E90AA6FC"/>
    <w:lvl w:ilvl="0" w:tplc="90B882D6">
      <w:start w:val="1"/>
      <w:numFmt w:val="bullet"/>
      <w:lvlText w:val=""/>
      <w:lvlJc w:val="left"/>
      <w:pPr>
        <w:ind w:left="360" w:hanging="360"/>
      </w:pPr>
      <w:rPr>
        <w:rFonts w:ascii="Symbol" w:hAnsi="Symbol" w:hint="default"/>
      </w:rPr>
    </w:lvl>
    <w:lvl w:ilvl="1" w:tplc="CE4A8CAA">
      <w:start w:val="1"/>
      <w:numFmt w:val="bullet"/>
      <w:lvlText w:val="o"/>
      <w:lvlJc w:val="left"/>
      <w:pPr>
        <w:ind w:left="1080" w:hanging="360"/>
      </w:pPr>
      <w:rPr>
        <w:rFonts w:ascii="Courier New" w:hAnsi="Courier New" w:hint="default"/>
      </w:rPr>
    </w:lvl>
    <w:lvl w:ilvl="2" w:tplc="E1E0F8A2">
      <w:start w:val="1"/>
      <w:numFmt w:val="bullet"/>
      <w:lvlText w:val=""/>
      <w:lvlJc w:val="left"/>
      <w:pPr>
        <w:ind w:left="1800" w:hanging="360"/>
      </w:pPr>
      <w:rPr>
        <w:rFonts w:ascii="Wingdings" w:hAnsi="Wingdings" w:hint="default"/>
      </w:rPr>
    </w:lvl>
    <w:lvl w:ilvl="3" w:tplc="F80453D8">
      <w:start w:val="1"/>
      <w:numFmt w:val="bullet"/>
      <w:lvlText w:val=""/>
      <w:lvlJc w:val="left"/>
      <w:pPr>
        <w:ind w:left="2520" w:hanging="360"/>
      </w:pPr>
      <w:rPr>
        <w:rFonts w:ascii="Symbol" w:hAnsi="Symbol" w:hint="default"/>
      </w:rPr>
    </w:lvl>
    <w:lvl w:ilvl="4" w:tplc="E642FEE4">
      <w:start w:val="1"/>
      <w:numFmt w:val="bullet"/>
      <w:lvlText w:val="o"/>
      <w:lvlJc w:val="left"/>
      <w:pPr>
        <w:ind w:left="3240" w:hanging="360"/>
      </w:pPr>
      <w:rPr>
        <w:rFonts w:ascii="Courier New" w:hAnsi="Courier New" w:hint="default"/>
      </w:rPr>
    </w:lvl>
    <w:lvl w:ilvl="5" w:tplc="32AA19EC">
      <w:start w:val="1"/>
      <w:numFmt w:val="bullet"/>
      <w:lvlText w:val=""/>
      <w:lvlJc w:val="left"/>
      <w:pPr>
        <w:ind w:left="3960" w:hanging="360"/>
      </w:pPr>
      <w:rPr>
        <w:rFonts w:ascii="Wingdings" w:hAnsi="Wingdings" w:hint="default"/>
      </w:rPr>
    </w:lvl>
    <w:lvl w:ilvl="6" w:tplc="D0B436BC">
      <w:start w:val="1"/>
      <w:numFmt w:val="bullet"/>
      <w:lvlText w:val=""/>
      <w:lvlJc w:val="left"/>
      <w:pPr>
        <w:ind w:left="4680" w:hanging="360"/>
      </w:pPr>
      <w:rPr>
        <w:rFonts w:ascii="Symbol" w:hAnsi="Symbol" w:hint="default"/>
      </w:rPr>
    </w:lvl>
    <w:lvl w:ilvl="7" w:tplc="3DDEF92A">
      <w:start w:val="1"/>
      <w:numFmt w:val="bullet"/>
      <w:lvlText w:val="o"/>
      <w:lvlJc w:val="left"/>
      <w:pPr>
        <w:ind w:left="5400" w:hanging="360"/>
      </w:pPr>
      <w:rPr>
        <w:rFonts w:ascii="Courier New" w:hAnsi="Courier New" w:hint="default"/>
      </w:rPr>
    </w:lvl>
    <w:lvl w:ilvl="8" w:tplc="8AD0F428">
      <w:start w:val="1"/>
      <w:numFmt w:val="bullet"/>
      <w:lvlText w:val=""/>
      <w:lvlJc w:val="left"/>
      <w:pPr>
        <w:ind w:left="6120" w:hanging="360"/>
      </w:pPr>
      <w:rPr>
        <w:rFonts w:ascii="Wingdings" w:hAnsi="Wingdings" w:hint="default"/>
      </w:rPr>
    </w:lvl>
  </w:abstractNum>
  <w:abstractNum w:abstractNumId="28" w15:restartNumberingAfterBreak="0">
    <w:nsid w:val="320B5E4F"/>
    <w:multiLevelType w:val="hybridMultilevel"/>
    <w:tmpl w:val="D1D201DC"/>
    <w:lvl w:ilvl="0" w:tplc="9926F128">
      <w:start w:val="1"/>
      <w:numFmt w:val="bullet"/>
      <w:lvlText w:val=""/>
      <w:lvlJc w:val="left"/>
      <w:pPr>
        <w:ind w:left="720" w:hanging="360"/>
      </w:pPr>
      <w:rPr>
        <w:rFonts w:ascii="Symbol" w:hAnsi="Symbol" w:hint="default"/>
      </w:rPr>
    </w:lvl>
    <w:lvl w:ilvl="1" w:tplc="534029CA">
      <w:start w:val="1"/>
      <w:numFmt w:val="bullet"/>
      <w:lvlText w:val="o"/>
      <w:lvlJc w:val="left"/>
      <w:pPr>
        <w:ind w:left="1440" w:hanging="360"/>
      </w:pPr>
      <w:rPr>
        <w:rFonts w:ascii="Courier New" w:hAnsi="Courier New" w:hint="default"/>
      </w:rPr>
    </w:lvl>
    <w:lvl w:ilvl="2" w:tplc="96EA3E5A">
      <w:start w:val="1"/>
      <w:numFmt w:val="bullet"/>
      <w:lvlText w:val=""/>
      <w:lvlJc w:val="left"/>
      <w:pPr>
        <w:ind w:left="2160" w:hanging="360"/>
      </w:pPr>
      <w:rPr>
        <w:rFonts w:ascii="Wingdings" w:hAnsi="Wingdings" w:hint="default"/>
      </w:rPr>
    </w:lvl>
    <w:lvl w:ilvl="3" w:tplc="5F3CF27C">
      <w:start w:val="1"/>
      <w:numFmt w:val="bullet"/>
      <w:lvlText w:val=""/>
      <w:lvlJc w:val="left"/>
      <w:pPr>
        <w:ind w:left="2880" w:hanging="360"/>
      </w:pPr>
      <w:rPr>
        <w:rFonts w:ascii="Symbol" w:hAnsi="Symbol" w:hint="default"/>
      </w:rPr>
    </w:lvl>
    <w:lvl w:ilvl="4" w:tplc="3B6E6816">
      <w:start w:val="1"/>
      <w:numFmt w:val="bullet"/>
      <w:lvlText w:val="o"/>
      <w:lvlJc w:val="left"/>
      <w:pPr>
        <w:ind w:left="3600" w:hanging="360"/>
      </w:pPr>
      <w:rPr>
        <w:rFonts w:ascii="Courier New" w:hAnsi="Courier New" w:hint="default"/>
      </w:rPr>
    </w:lvl>
    <w:lvl w:ilvl="5" w:tplc="8256B8EC">
      <w:start w:val="1"/>
      <w:numFmt w:val="bullet"/>
      <w:lvlText w:val=""/>
      <w:lvlJc w:val="left"/>
      <w:pPr>
        <w:ind w:left="4320" w:hanging="360"/>
      </w:pPr>
      <w:rPr>
        <w:rFonts w:ascii="Wingdings" w:hAnsi="Wingdings" w:hint="default"/>
      </w:rPr>
    </w:lvl>
    <w:lvl w:ilvl="6" w:tplc="DFDC997C">
      <w:start w:val="1"/>
      <w:numFmt w:val="bullet"/>
      <w:lvlText w:val=""/>
      <w:lvlJc w:val="left"/>
      <w:pPr>
        <w:ind w:left="5040" w:hanging="360"/>
      </w:pPr>
      <w:rPr>
        <w:rFonts w:ascii="Symbol" w:hAnsi="Symbol" w:hint="default"/>
      </w:rPr>
    </w:lvl>
    <w:lvl w:ilvl="7" w:tplc="A3C430B2">
      <w:start w:val="1"/>
      <w:numFmt w:val="bullet"/>
      <w:lvlText w:val="o"/>
      <w:lvlJc w:val="left"/>
      <w:pPr>
        <w:ind w:left="5760" w:hanging="360"/>
      </w:pPr>
      <w:rPr>
        <w:rFonts w:ascii="Courier New" w:hAnsi="Courier New" w:hint="default"/>
      </w:rPr>
    </w:lvl>
    <w:lvl w:ilvl="8" w:tplc="952058D4">
      <w:start w:val="1"/>
      <w:numFmt w:val="bullet"/>
      <w:lvlText w:val=""/>
      <w:lvlJc w:val="left"/>
      <w:pPr>
        <w:ind w:left="6480" w:hanging="360"/>
      </w:pPr>
      <w:rPr>
        <w:rFonts w:ascii="Wingdings" w:hAnsi="Wingdings" w:hint="default"/>
      </w:rPr>
    </w:lvl>
  </w:abstractNum>
  <w:abstractNum w:abstractNumId="29" w15:restartNumberingAfterBreak="0">
    <w:nsid w:val="32F76C65"/>
    <w:multiLevelType w:val="hybridMultilevel"/>
    <w:tmpl w:val="E2B24296"/>
    <w:lvl w:ilvl="0" w:tplc="F0325874">
      <w:start w:val="1"/>
      <w:numFmt w:val="bullet"/>
      <w:lvlText w:val=""/>
      <w:lvlJc w:val="left"/>
      <w:pPr>
        <w:ind w:left="720" w:hanging="360"/>
      </w:pPr>
      <w:rPr>
        <w:rFonts w:ascii="Symbol" w:hAnsi="Symbol" w:hint="default"/>
      </w:rPr>
    </w:lvl>
    <w:lvl w:ilvl="1" w:tplc="E5267EA2">
      <w:start w:val="1"/>
      <w:numFmt w:val="bullet"/>
      <w:lvlText w:val="o"/>
      <w:lvlJc w:val="left"/>
      <w:pPr>
        <w:ind w:left="1440" w:hanging="360"/>
      </w:pPr>
      <w:rPr>
        <w:rFonts w:ascii="Courier New" w:hAnsi="Courier New" w:hint="default"/>
      </w:rPr>
    </w:lvl>
    <w:lvl w:ilvl="2" w:tplc="7936A8F6">
      <w:start w:val="1"/>
      <w:numFmt w:val="bullet"/>
      <w:lvlText w:val=""/>
      <w:lvlJc w:val="left"/>
      <w:pPr>
        <w:ind w:left="2160" w:hanging="360"/>
      </w:pPr>
      <w:rPr>
        <w:rFonts w:ascii="Wingdings" w:hAnsi="Wingdings" w:hint="default"/>
      </w:rPr>
    </w:lvl>
    <w:lvl w:ilvl="3" w:tplc="7D4E9742">
      <w:start w:val="1"/>
      <w:numFmt w:val="bullet"/>
      <w:lvlText w:val=""/>
      <w:lvlJc w:val="left"/>
      <w:pPr>
        <w:ind w:left="2880" w:hanging="360"/>
      </w:pPr>
      <w:rPr>
        <w:rFonts w:ascii="Symbol" w:hAnsi="Symbol" w:hint="default"/>
      </w:rPr>
    </w:lvl>
    <w:lvl w:ilvl="4" w:tplc="4A10CAB6">
      <w:start w:val="1"/>
      <w:numFmt w:val="bullet"/>
      <w:lvlText w:val="o"/>
      <w:lvlJc w:val="left"/>
      <w:pPr>
        <w:ind w:left="3600" w:hanging="360"/>
      </w:pPr>
      <w:rPr>
        <w:rFonts w:ascii="Courier New" w:hAnsi="Courier New" w:hint="default"/>
      </w:rPr>
    </w:lvl>
    <w:lvl w:ilvl="5" w:tplc="2B908D02">
      <w:start w:val="1"/>
      <w:numFmt w:val="bullet"/>
      <w:lvlText w:val=""/>
      <w:lvlJc w:val="left"/>
      <w:pPr>
        <w:ind w:left="4320" w:hanging="360"/>
      </w:pPr>
      <w:rPr>
        <w:rFonts w:ascii="Wingdings" w:hAnsi="Wingdings" w:hint="default"/>
      </w:rPr>
    </w:lvl>
    <w:lvl w:ilvl="6" w:tplc="F22C352E">
      <w:start w:val="1"/>
      <w:numFmt w:val="bullet"/>
      <w:lvlText w:val=""/>
      <w:lvlJc w:val="left"/>
      <w:pPr>
        <w:ind w:left="5040" w:hanging="360"/>
      </w:pPr>
      <w:rPr>
        <w:rFonts w:ascii="Symbol" w:hAnsi="Symbol" w:hint="default"/>
      </w:rPr>
    </w:lvl>
    <w:lvl w:ilvl="7" w:tplc="974A88E8">
      <w:start w:val="1"/>
      <w:numFmt w:val="bullet"/>
      <w:lvlText w:val="o"/>
      <w:lvlJc w:val="left"/>
      <w:pPr>
        <w:ind w:left="5760" w:hanging="360"/>
      </w:pPr>
      <w:rPr>
        <w:rFonts w:ascii="Courier New" w:hAnsi="Courier New" w:hint="default"/>
      </w:rPr>
    </w:lvl>
    <w:lvl w:ilvl="8" w:tplc="A9BC3578">
      <w:start w:val="1"/>
      <w:numFmt w:val="bullet"/>
      <w:lvlText w:val=""/>
      <w:lvlJc w:val="left"/>
      <w:pPr>
        <w:ind w:left="6480" w:hanging="360"/>
      </w:pPr>
      <w:rPr>
        <w:rFonts w:ascii="Wingdings" w:hAnsi="Wingdings" w:hint="default"/>
      </w:rPr>
    </w:lvl>
  </w:abstractNum>
  <w:abstractNum w:abstractNumId="30" w15:restartNumberingAfterBreak="0">
    <w:nsid w:val="346A4A64"/>
    <w:multiLevelType w:val="hybridMultilevel"/>
    <w:tmpl w:val="4502B20A"/>
    <w:lvl w:ilvl="0" w:tplc="A7F8832C">
      <w:start w:val="1"/>
      <w:numFmt w:val="bullet"/>
      <w:lvlText w:val="·"/>
      <w:lvlJc w:val="left"/>
      <w:pPr>
        <w:ind w:left="720" w:hanging="360"/>
      </w:pPr>
      <w:rPr>
        <w:rFonts w:ascii="Symbol" w:hAnsi="Symbol" w:hint="default"/>
      </w:rPr>
    </w:lvl>
    <w:lvl w:ilvl="1" w:tplc="B0BCC960">
      <w:start w:val="1"/>
      <w:numFmt w:val="bullet"/>
      <w:lvlText w:val="o"/>
      <w:lvlJc w:val="left"/>
      <w:pPr>
        <w:ind w:left="1440" w:hanging="360"/>
      </w:pPr>
      <w:rPr>
        <w:rFonts w:ascii="Courier New" w:hAnsi="Courier New" w:hint="default"/>
      </w:rPr>
    </w:lvl>
    <w:lvl w:ilvl="2" w:tplc="10F4B11A">
      <w:start w:val="1"/>
      <w:numFmt w:val="bullet"/>
      <w:lvlText w:val=""/>
      <w:lvlJc w:val="left"/>
      <w:pPr>
        <w:ind w:left="2160" w:hanging="360"/>
      </w:pPr>
      <w:rPr>
        <w:rFonts w:ascii="Wingdings" w:hAnsi="Wingdings" w:hint="default"/>
      </w:rPr>
    </w:lvl>
    <w:lvl w:ilvl="3" w:tplc="E8CA343C">
      <w:start w:val="1"/>
      <w:numFmt w:val="bullet"/>
      <w:lvlText w:val=""/>
      <w:lvlJc w:val="left"/>
      <w:pPr>
        <w:ind w:left="2880" w:hanging="360"/>
      </w:pPr>
      <w:rPr>
        <w:rFonts w:ascii="Symbol" w:hAnsi="Symbol" w:hint="default"/>
      </w:rPr>
    </w:lvl>
    <w:lvl w:ilvl="4" w:tplc="508A2FA8">
      <w:start w:val="1"/>
      <w:numFmt w:val="bullet"/>
      <w:lvlText w:val="o"/>
      <w:lvlJc w:val="left"/>
      <w:pPr>
        <w:ind w:left="3600" w:hanging="360"/>
      </w:pPr>
      <w:rPr>
        <w:rFonts w:ascii="Courier New" w:hAnsi="Courier New" w:hint="default"/>
      </w:rPr>
    </w:lvl>
    <w:lvl w:ilvl="5" w:tplc="8DEAE27C">
      <w:start w:val="1"/>
      <w:numFmt w:val="bullet"/>
      <w:lvlText w:val=""/>
      <w:lvlJc w:val="left"/>
      <w:pPr>
        <w:ind w:left="4320" w:hanging="360"/>
      </w:pPr>
      <w:rPr>
        <w:rFonts w:ascii="Wingdings" w:hAnsi="Wingdings" w:hint="default"/>
      </w:rPr>
    </w:lvl>
    <w:lvl w:ilvl="6" w:tplc="691A7CE0">
      <w:start w:val="1"/>
      <w:numFmt w:val="bullet"/>
      <w:lvlText w:val=""/>
      <w:lvlJc w:val="left"/>
      <w:pPr>
        <w:ind w:left="5040" w:hanging="360"/>
      </w:pPr>
      <w:rPr>
        <w:rFonts w:ascii="Symbol" w:hAnsi="Symbol" w:hint="default"/>
      </w:rPr>
    </w:lvl>
    <w:lvl w:ilvl="7" w:tplc="2F288DCC">
      <w:start w:val="1"/>
      <w:numFmt w:val="bullet"/>
      <w:lvlText w:val="o"/>
      <w:lvlJc w:val="left"/>
      <w:pPr>
        <w:ind w:left="5760" w:hanging="360"/>
      </w:pPr>
      <w:rPr>
        <w:rFonts w:ascii="Courier New" w:hAnsi="Courier New" w:hint="default"/>
      </w:rPr>
    </w:lvl>
    <w:lvl w:ilvl="8" w:tplc="2F94A92C">
      <w:start w:val="1"/>
      <w:numFmt w:val="bullet"/>
      <w:lvlText w:val=""/>
      <w:lvlJc w:val="left"/>
      <w:pPr>
        <w:ind w:left="6480" w:hanging="360"/>
      </w:pPr>
      <w:rPr>
        <w:rFonts w:ascii="Wingdings" w:hAnsi="Wingdings" w:hint="default"/>
      </w:rPr>
    </w:lvl>
  </w:abstractNum>
  <w:abstractNum w:abstractNumId="31" w15:restartNumberingAfterBreak="0">
    <w:nsid w:val="36D9AE6F"/>
    <w:multiLevelType w:val="hybridMultilevel"/>
    <w:tmpl w:val="61580714"/>
    <w:lvl w:ilvl="0" w:tplc="04A0BFF0">
      <w:start w:val="1"/>
      <w:numFmt w:val="bullet"/>
      <w:lvlText w:val=""/>
      <w:lvlJc w:val="left"/>
      <w:pPr>
        <w:ind w:left="720" w:hanging="360"/>
      </w:pPr>
      <w:rPr>
        <w:rFonts w:ascii="Symbol" w:hAnsi="Symbol" w:hint="default"/>
      </w:rPr>
    </w:lvl>
    <w:lvl w:ilvl="1" w:tplc="F75655F0">
      <w:start w:val="1"/>
      <w:numFmt w:val="bullet"/>
      <w:lvlText w:val="o"/>
      <w:lvlJc w:val="left"/>
      <w:pPr>
        <w:ind w:left="1440" w:hanging="360"/>
      </w:pPr>
      <w:rPr>
        <w:rFonts w:ascii="Courier New" w:hAnsi="Courier New" w:hint="default"/>
      </w:rPr>
    </w:lvl>
    <w:lvl w:ilvl="2" w:tplc="5DA03DB8">
      <w:start w:val="1"/>
      <w:numFmt w:val="bullet"/>
      <w:lvlText w:val=""/>
      <w:lvlJc w:val="left"/>
      <w:pPr>
        <w:ind w:left="2160" w:hanging="360"/>
      </w:pPr>
      <w:rPr>
        <w:rFonts w:ascii="Wingdings" w:hAnsi="Wingdings" w:hint="default"/>
      </w:rPr>
    </w:lvl>
    <w:lvl w:ilvl="3" w:tplc="1F2E7DFA">
      <w:start w:val="1"/>
      <w:numFmt w:val="bullet"/>
      <w:lvlText w:val=""/>
      <w:lvlJc w:val="left"/>
      <w:pPr>
        <w:ind w:left="2880" w:hanging="360"/>
      </w:pPr>
      <w:rPr>
        <w:rFonts w:ascii="Symbol" w:hAnsi="Symbol" w:hint="default"/>
      </w:rPr>
    </w:lvl>
    <w:lvl w:ilvl="4" w:tplc="6C545EA4">
      <w:start w:val="1"/>
      <w:numFmt w:val="bullet"/>
      <w:lvlText w:val="o"/>
      <w:lvlJc w:val="left"/>
      <w:pPr>
        <w:ind w:left="3600" w:hanging="360"/>
      </w:pPr>
      <w:rPr>
        <w:rFonts w:ascii="Courier New" w:hAnsi="Courier New" w:hint="default"/>
      </w:rPr>
    </w:lvl>
    <w:lvl w:ilvl="5" w:tplc="230A9E72">
      <w:start w:val="1"/>
      <w:numFmt w:val="bullet"/>
      <w:lvlText w:val=""/>
      <w:lvlJc w:val="left"/>
      <w:pPr>
        <w:ind w:left="4320" w:hanging="360"/>
      </w:pPr>
      <w:rPr>
        <w:rFonts w:ascii="Wingdings" w:hAnsi="Wingdings" w:hint="default"/>
      </w:rPr>
    </w:lvl>
    <w:lvl w:ilvl="6" w:tplc="022C94C2">
      <w:start w:val="1"/>
      <w:numFmt w:val="bullet"/>
      <w:lvlText w:val=""/>
      <w:lvlJc w:val="left"/>
      <w:pPr>
        <w:ind w:left="5040" w:hanging="360"/>
      </w:pPr>
      <w:rPr>
        <w:rFonts w:ascii="Symbol" w:hAnsi="Symbol" w:hint="default"/>
      </w:rPr>
    </w:lvl>
    <w:lvl w:ilvl="7" w:tplc="64F69C08">
      <w:start w:val="1"/>
      <w:numFmt w:val="bullet"/>
      <w:lvlText w:val="o"/>
      <w:lvlJc w:val="left"/>
      <w:pPr>
        <w:ind w:left="5760" w:hanging="360"/>
      </w:pPr>
      <w:rPr>
        <w:rFonts w:ascii="Courier New" w:hAnsi="Courier New" w:hint="default"/>
      </w:rPr>
    </w:lvl>
    <w:lvl w:ilvl="8" w:tplc="64CE94C2">
      <w:start w:val="1"/>
      <w:numFmt w:val="bullet"/>
      <w:lvlText w:val=""/>
      <w:lvlJc w:val="left"/>
      <w:pPr>
        <w:ind w:left="6480" w:hanging="360"/>
      </w:pPr>
      <w:rPr>
        <w:rFonts w:ascii="Wingdings" w:hAnsi="Wingdings" w:hint="default"/>
      </w:rPr>
    </w:lvl>
  </w:abstractNum>
  <w:abstractNum w:abstractNumId="32" w15:restartNumberingAfterBreak="0">
    <w:nsid w:val="36EE2DED"/>
    <w:multiLevelType w:val="hybridMultilevel"/>
    <w:tmpl w:val="3A10CD92"/>
    <w:lvl w:ilvl="0" w:tplc="E424EB14">
      <w:start w:val="1"/>
      <w:numFmt w:val="bullet"/>
      <w:lvlText w:val=""/>
      <w:lvlJc w:val="left"/>
      <w:pPr>
        <w:ind w:left="720" w:hanging="360"/>
      </w:pPr>
      <w:rPr>
        <w:rFonts w:ascii="Symbol" w:hAnsi="Symbol" w:hint="default"/>
      </w:rPr>
    </w:lvl>
    <w:lvl w:ilvl="1" w:tplc="14CAE8D8">
      <w:start w:val="1"/>
      <w:numFmt w:val="bullet"/>
      <w:lvlText w:val="o"/>
      <w:lvlJc w:val="left"/>
      <w:pPr>
        <w:ind w:left="1440" w:hanging="360"/>
      </w:pPr>
      <w:rPr>
        <w:rFonts w:ascii="Symbol" w:hAnsi="Symbol" w:hint="default"/>
      </w:rPr>
    </w:lvl>
    <w:lvl w:ilvl="2" w:tplc="3E20D45E">
      <w:start w:val="1"/>
      <w:numFmt w:val="bullet"/>
      <w:lvlText w:val=""/>
      <w:lvlJc w:val="left"/>
      <w:pPr>
        <w:ind w:left="2160" w:hanging="360"/>
      </w:pPr>
      <w:rPr>
        <w:rFonts w:ascii="Wingdings" w:hAnsi="Wingdings" w:hint="default"/>
      </w:rPr>
    </w:lvl>
    <w:lvl w:ilvl="3" w:tplc="9DCAEC62">
      <w:start w:val="1"/>
      <w:numFmt w:val="bullet"/>
      <w:lvlText w:val=""/>
      <w:lvlJc w:val="left"/>
      <w:pPr>
        <w:ind w:left="2880" w:hanging="360"/>
      </w:pPr>
      <w:rPr>
        <w:rFonts w:ascii="Symbol" w:hAnsi="Symbol" w:hint="default"/>
      </w:rPr>
    </w:lvl>
    <w:lvl w:ilvl="4" w:tplc="333CE72E">
      <w:start w:val="1"/>
      <w:numFmt w:val="bullet"/>
      <w:lvlText w:val="o"/>
      <w:lvlJc w:val="left"/>
      <w:pPr>
        <w:ind w:left="3600" w:hanging="360"/>
      </w:pPr>
      <w:rPr>
        <w:rFonts w:ascii="Courier New" w:hAnsi="Courier New" w:hint="default"/>
      </w:rPr>
    </w:lvl>
    <w:lvl w:ilvl="5" w:tplc="8476180E">
      <w:start w:val="1"/>
      <w:numFmt w:val="bullet"/>
      <w:lvlText w:val=""/>
      <w:lvlJc w:val="left"/>
      <w:pPr>
        <w:ind w:left="4320" w:hanging="360"/>
      </w:pPr>
      <w:rPr>
        <w:rFonts w:ascii="Wingdings" w:hAnsi="Wingdings" w:hint="default"/>
      </w:rPr>
    </w:lvl>
    <w:lvl w:ilvl="6" w:tplc="3D984AE4">
      <w:start w:val="1"/>
      <w:numFmt w:val="bullet"/>
      <w:lvlText w:val=""/>
      <w:lvlJc w:val="left"/>
      <w:pPr>
        <w:ind w:left="5040" w:hanging="360"/>
      </w:pPr>
      <w:rPr>
        <w:rFonts w:ascii="Symbol" w:hAnsi="Symbol" w:hint="default"/>
      </w:rPr>
    </w:lvl>
    <w:lvl w:ilvl="7" w:tplc="96129550">
      <w:start w:val="1"/>
      <w:numFmt w:val="bullet"/>
      <w:lvlText w:val="o"/>
      <w:lvlJc w:val="left"/>
      <w:pPr>
        <w:ind w:left="5760" w:hanging="360"/>
      </w:pPr>
      <w:rPr>
        <w:rFonts w:ascii="Courier New" w:hAnsi="Courier New" w:hint="default"/>
      </w:rPr>
    </w:lvl>
    <w:lvl w:ilvl="8" w:tplc="BF3CEBE8">
      <w:start w:val="1"/>
      <w:numFmt w:val="bullet"/>
      <w:lvlText w:val=""/>
      <w:lvlJc w:val="left"/>
      <w:pPr>
        <w:ind w:left="6480" w:hanging="360"/>
      </w:pPr>
      <w:rPr>
        <w:rFonts w:ascii="Wingdings" w:hAnsi="Wingdings" w:hint="default"/>
      </w:rPr>
    </w:lvl>
  </w:abstractNum>
  <w:abstractNum w:abstractNumId="33" w15:restartNumberingAfterBreak="0">
    <w:nsid w:val="37DC4C7F"/>
    <w:multiLevelType w:val="hybridMultilevel"/>
    <w:tmpl w:val="5B2040C8"/>
    <w:lvl w:ilvl="0" w:tplc="9280B85E">
      <w:start w:val="1"/>
      <w:numFmt w:val="bullet"/>
      <w:lvlText w:val="·"/>
      <w:lvlJc w:val="left"/>
      <w:pPr>
        <w:ind w:left="720" w:hanging="360"/>
      </w:pPr>
      <w:rPr>
        <w:rFonts w:ascii="Symbol" w:hAnsi="Symbol" w:hint="default"/>
      </w:rPr>
    </w:lvl>
    <w:lvl w:ilvl="1" w:tplc="69485BE4">
      <w:start w:val="1"/>
      <w:numFmt w:val="bullet"/>
      <w:lvlText w:val="o"/>
      <w:lvlJc w:val="left"/>
      <w:pPr>
        <w:ind w:left="1440" w:hanging="360"/>
      </w:pPr>
      <w:rPr>
        <w:rFonts w:ascii="Courier New" w:hAnsi="Courier New" w:hint="default"/>
      </w:rPr>
    </w:lvl>
    <w:lvl w:ilvl="2" w:tplc="9F0C0BDC">
      <w:start w:val="1"/>
      <w:numFmt w:val="bullet"/>
      <w:lvlText w:val=""/>
      <w:lvlJc w:val="left"/>
      <w:pPr>
        <w:ind w:left="2160" w:hanging="360"/>
      </w:pPr>
      <w:rPr>
        <w:rFonts w:ascii="Wingdings" w:hAnsi="Wingdings" w:hint="default"/>
      </w:rPr>
    </w:lvl>
    <w:lvl w:ilvl="3" w:tplc="4DBCA2FC">
      <w:start w:val="1"/>
      <w:numFmt w:val="bullet"/>
      <w:lvlText w:val=""/>
      <w:lvlJc w:val="left"/>
      <w:pPr>
        <w:ind w:left="2880" w:hanging="360"/>
      </w:pPr>
      <w:rPr>
        <w:rFonts w:ascii="Symbol" w:hAnsi="Symbol" w:hint="default"/>
      </w:rPr>
    </w:lvl>
    <w:lvl w:ilvl="4" w:tplc="178CB568">
      <w:start w:val="1"/>
      <w:numFmt w:val="bullet"/>
      <w:lvlText w:val="o"/>
      <w:lvlJc w:val="left"/>
      <w:pPr>
        <w:ind w:left="3600" w:hanging="360"/>
      </w:pPr>
      <w:rPr>
        <w:rFonts w:ascii="Courier New" w:hAnsi="Courier New" w:hint="default"/>
      </w:rPr>
    </w:lvl>
    <w:lvl w:ilvl="5" w:tplc="FA982E6C">
      <w:start w:val="1"/>
      <w:numFmt w:val="bullet"/>
      <w:lvlText w:val=""/>
      <w:lvlJc w:val="left"/>
      <w:pPr>
        <w:ind w:left="4320" w:hanging="360"/>
      </w:pPr>
      <w:rPr>
        <w:rFonts w:ascii="Wingdings" w:hAnsi="Wingdings" w:hint="default"/>
      </w:rPr>
    </w:lvl>
    <w:lvl w:ilvl="6" w:tplc="3D926A7C">
      <w:start w:val="1"/>
      <w:numFmt w:val="bullet"/>
      <w:lvlText w:val=""/>
      <w:lvlJc w:val="left"/>
      <w:pPr>
        <w:ind w:left="5040" w:hanging="360"/>
      </w:pPr>
      <w:rPr>
        <w:rFonts w:ascii="Symbol" w:hAnsi="Symbol" w:hint="default"/>
      </w:rPr>
    </w:lvl>
    <w:lvl w:ilvl="7" w:tplc="A170D79E">
      <w:start w:val="1"/>
      <w:numFmt w:val="bullet"/>
      <w:lvlText w:val="o"/>
      <w:lvlJc w:val="left"/>
      <w:pPr>
        <w:ind w:left="5760" w:hanging="360"/>
      </w:pPr>
      <w:rPr>
        <w:rFonts w:ascii="Courier New" w:hAnsi="Courier New" w:hint="default"/>
      </w:rPr>
    </w:lvl>
    <w:lvl w:ilvl="8" w:tplc="60F89A3C">
      <w:start w:val="1"/>
      <w:numFmt w:val="bullet"/>
      <w:lvlText w:val=""/>
      <w:lvlJc w:val="left"/>
      <w:pPr>
        <w:ind w:left="6480" w:hanging="360"/>
      </w:pPr>
      <w:rPr>
        <w:rFonts w:ascii="Wingdings" w:hAnsi="Wingdings" w:hint="default"/>
      </w:rPr>
    </w:lvl>
  </w:abstractNum>
  <w:abstractNum w:abstractNumId="34" w15:restartNumberingAfterBreak="0">
    <w:nsid w:val="38389C3D"/>
    <w:multiLevelType w:val="hybridMultilevel"/>
    <w:tmpl w:val="003A0208"/>
    <w:lvl w:ilvl="0" w:tplc="3CE8212A">
      <w:start w:val="1"/>
      <w:numFmt w:val="bullet"/>
      <w:lvlText w:val=""/>
      <w:lvlJc w:val="left"/>
      <w:pPr>
        <w:ind w:left="720" w:hanging="360"/>
      </w:pPr>
      <w:rPr>
        <w:rFonts w:ascii="Symbol" w:hAnsi="Symbol" w:hint="default"/>
      </w:rPr>
    </w:lvl>
    <w:lvl w:ilvl="1" w:tplc="8DE2799C">
      <w:start w:val="1"/>
      <w:numFmt w:val="bullet"/>
      <w:lvlText w:val="o"/>
      <w:lvlJc w:val="left"/>
      <w:pPr>
        <w:ind w:left="1440" w:hanging="360"/>
      </w:pPr>
      <w:rPr>
        <w:rFonts w:ascii="Courier New" w:hAnsi="Courier New" w:hint="default"/>
      </w:rPr>
    </w:lvl>
    <w:lvl w:ilvl="2" w:tplc="DD2CA4F4">
      <w:start w:val="1"/>
      <w:numFmt w:val="bullet"/>
      <w:lvlText w:val=""/>
      <w:lvlJc w:val="left"/>
      <w:pPr>
        <w:ind w:left="2160" w:hanging="360"/>
      </w:pPr>
      <w:rPr>
        <w:rFonts w:ascii="Wingdings" w:hAnsi="Wingdings" w:hint="default"/>
      </w:rPr>
    </w:lvl>
    <w:lvl w:ilvl="3" w:tplc="A978D944">
      <w:start w:val="1"/>
      <w:numFmt w:val="bullet"/>
      <w:lvlText w:val=""/>
      <w:lvlJc w:val="left"/>
      <w:pPr>
        <w:ind w:left="2880" w:hanging="360"/>
      </w:pPr>
      <w:rPr>
        <w:rFonts w:ascii="Symbol" w:hAnsi="Symbol" w:hint="default"/>
      </w:rPr>
    </w:lvl>
    <w:lvl w:ilvl="4" w:tplc="C2DACDE2">
      <w:start w:val="1"/>
      <w:numFmt w:val="bullet"/>
      <w:lvlText w:val="o"/>
      <w:lvlJc w:val="left"/>
      <w:pPr>
        <w:ind w:left="3600" w:hanging="360"/>
      </w:pPr>
      <w:rPr>
        <w:rFonts w:ascii="Courier New" w:hAnsi="Courier New" w:hint="default"/>
      </w:rPr>
    </w:lvl>
    <w:lvl w:ilvl="5" w:tplc="11F40356">
      <w:start w:val="1"/>
      <w:numFmt w:val="bullet"/>
      <w:lvlText w:val=""/>
      <w:lvlJc w:val="left"/>
      <w:pPr>
        <w:ind w:left="4320" w:hanging="360"/>
      </w:pPr>
      <w:rPr>
        <w:rFonts w:ascii="Wingdings" w:hAnsi="Wingdings" w:hint="default"/>
      </w:rPr>
    </w:lvl>
    <w:lvl w:ilvl="6" w:tplc="5896FE94">
      <w:start w:val="1"/>
      <w:numFmt w:val="bullet"/>
      <w:lvlText w:val=""/>
      <w:lvlJc w:val="left"/>
      <w:pPr>
        <w:ind w:left="5040" w:hanging="360"/>
      </w:pPr>
      <w:rPr>
        <w:rFonts w:ascii="Symbol" w:hAnsi="Symbol" w:hint="default"/>
      </w:rPr>
    </w:lvl>
    <w:lvl w:ilvl="7" w:tplc="060EA940">
      <w:start w:val="1"/>
      <w:numFmt w:val="bullet"/>
      <w:lvlText w:val="o"/>
      <w:lvlJc w:val="left"/>
      <w:pPr>
        <w:ind w:left="5760" w:hanging="360"/>
      </w:pPr>
      <w:rPr>
        <w:rFonts w:ascii="Courier New" w:hAnsi="Courier New" w:hint="default"/>
      </w:rPr>
    </w:lvl>
    <w:lvl w:ilvl="8" w:tplc="9C0011DE">
      <w:start w:val="1"/>
      <w:numFmt w:val="bullet"/>
      <w:lvlText w:val=""/>
      <w:lvlJc w:val="left"/>
      <w:pPr>
        <w:ind w:left="6480" w:hanging="360"/>
      </w:pPr>
      <w:rPr>
        <w:rFonts w:ascii="Wingdings" w:hAnsi="Wingdings" w:hint="default"/>
      </w:rPr>
    </w:lvl>
  </w:abstractNum>
  <w:abstractNum w:abstractNumId="35" w15:restartNumberingAfterBreak="0">
    <w:nsid w:val="38B709B7"/>
    <w:multiLevelType w:val="hybridMultilevel"/>
    <w:tmpl w:val="0AAE2208"/>
    <w:lvl w:ilvl="0" w:tplc="0DD4CBC8">
      <w:start w:val="1"/>
      <w:numFmt w:val="bullet"/>
      <w:lvlText w:val=""/>
      <w:lvlJc w:val="left"/>
      <w:pPr>
        <w:ind w:left="720" w:hanging="360"/>
      </w:pPr>
      <w:rPr>
        <w:rFonts w:ascii="Symbol" w:hAnsi="Symbol" w:hint="default"/>
      </w:rPr>
    </w:lvl>
    <w:lvl w:ilvl="1" w:tplc="4204FD88">
      <w:start w:val="1"/>
      <w:numFmt w:val="bullet"/>
      <w:lvlText w:val="o"/>
      <w:lvlJc w:val="left"/>
      <w:pPr>
        <w:ind w:left="1440" w:hanging="360"/>
      </w:pPr>
      <w:rPr>
        <w:rFonts w:ascii="Symbol" w:hAnsi="Symbol" w:hint="default"/>
      </w:rPr>
    </w:lvl>
    <w:lvl w:ilvl="2" w:tplc="DD42C166">
      <w:start w:val="1"/>
      <w:numFmt w:val="bullet"/>
      <w:lvlText w:val=""/>
      <w:lvlJc w:val="left"/>
      <w:pPr>
        <w:ind w:left="2160" w:hanging="360"/>
      </w:pPr>
      <w:rPr>
        <w:rFonts w:ascii="Wingdings" w:hAnsi="Wingdings" w:hint="default"/>
      </w:rPr>
    </w:lvl>
    <w:lvl w:ilvl="3" w:tplc="DD549874">
      <w:start w:val="1"/>
      <w:numFmt w:val="bullet"/>
      <w:lvlText w:val=""/>
      <w:lvlJc w:val="left"/>
      <w:pPr>
        <w:ind w:left="2880" w:hanging="360"/>
      </w:pPr>
      <w:rPr>
        <w:rFonts w:ascii="Symbol" w:hAnsi="Symbol" w:hint="default"/>
      </w:rPr>
    </w:lvl>
    <w:lvl w:ilvl="4" w:tplc="3CEC8A08">
      <w:start w:val="1"/>
      <w:numFmt w:val="bullet"/>
      <w:lvlText w:val="o"/>
      <w:lvlJc w:val="left"/>
      <w:pPr>
        <w:ind w:left="3600" w:hanging="360"/>
      </w:pPr>
      <w:rPr>
        <w:rFonts w:ascii="Courier New" w:hAnsi="Courier New" w:hint="default"/>
      </w:rPr>
    </w:lvl>
    <w:lvl w:ilvl="5" w:tplc="CBA87CDE">
      <w:start w:val="1"/>
      <w:numFmt w:val="bullet"/>
      <w:lvlText w:val=""/>
      <w:lvlJc w:val="left"/>
      <w:pPr>
        <w:ind w:left="4320" w:hanging="360"/>
      </w:pPr>
      <w:rPr>
        <w:rFonts w:ascii="Wingdings" w:hAnsi="Wingdings" w:hint="default"/>
      </w:rPr>
    </w:lvl>
    <w:lvl w:ilvl="6" w:tplc="E39A42A6">
      <w:start w:val="1"/>
      <w:numFmt w:val="bullet"/>
      <w:lvlText w:val=""/>
      <w:lvlJc w:val="left"/>
      <w:pPr>
        <w:ind w:left="5040" w:hanging="360"/>
      </w:pPr>
      <w:rPr>
        <w:rFonts w:ascii="Symbol" w:hAnsi="Symbol" w:hint="default"/>
      </w:rPr>
    </w:lvl>
    <w:lvl w:ilvl="7" w:tplc="6FC41308">
      <w:start w:val="1"/>
      <w:numFmt w:val="bullet"/>
      <w:lvlText w:val="o"/>
      <w:lvlJc w:val="left"/>
      <w:pPr>
        <w:ind w:left="5760" w:hanging="360"/>
      </w:pPr>
      <w:rPr>
        <w:rFonts w:ascii="Courier New" w:hAnsi="Courier New" w:hint="default"/>
      </w:rPr>
    </w:lvl>
    <w:lvl w:ilvl="8" w:tplc="821613C6">
      <w:start w:val="1"/>
      <w:numFmt w:val="bullet"/>
      <w:lvlText w:val=""/>
      <w:lvlJc w:val="left"/>
      <w:pPr>
        <w:ind w:left="6480" w:hanging="360"/>
      </w:pPr>
      <w:rPr>
        <w:rFonts w:ascii="Wingdings" w:hAnsi="Wingdings" w:hint="default"/>
      </w:rPr>
    </w:lvl>
  </w:abstractNum>
  <w:abstractNum w:abstractNumId="36" w15:restartNumberingAfterBreak="0">
    <w:nsid w:val="39706078"/>
    <w:multiLevelType w:val="hybridMultilevel"/>
    <w:tmpl w:val="1FA41906"/>
    <w:lvl w:ilvl="0" w:tplc="731803E2">
      <w:start w:val="1"/>
      <w:numFmt w:val="bullet"/>
      <w:lvlText w:val=""/>
      <w:lvlJc w:val="left"/>
      <w:pPr>
        <w:ind w:left="720" w:hanging="360"/>
      </w:pPr>
      <w:rPr>
        <w:rFonts w:ascii="Symbol" w:hAnsi="Symbol" w:hint="default"/>
      </w:rPr>
    </w:lvl>
    <w:lvl w:ilvl="1" w:tplc="6C985B72">
      <w:start w:val="1"/>
      <w:numFmt w:val="bullet"/>
      <w:lvlText w:val="o"/>
      <w:lvlJc w:val="left"/>
      <w:pPr>
        <w:ind w:left="1440" w:hanging="360"/>
      </w:pPr>
      <w:rPr>
        <w:rFonts w:ascii="Symbol" w:hAnsi="Symbol" w:hint="default"/>
      </w:rPr>
    </w:lvl>
    <w:lvl w:ilvl="2" w:tplc="81FAB388">
      <w:start w:val="1"/>
      <w:numFmt w:val="bullet"/>
      <w:lvlText w:val=""/>
      <w:lvlJc w:val="left"/>
      <w:pPr>
        <w:ind w:left="2160" w:hanging="360"/>
      </w:pPr>
      <w:rPr>
        <w:rFonts w:ascii="Wingdings" w:hAnsi="Wingdings" w:hint="default"/>
      </w:rPr>
    </w:lvl>
    <w:lvl w:ilvl="3" w:tplc="02329242">
      <w:start w:val="1"/>
      <w:numFmt w:val="bullet"/>
      <w:lvlText w:val=""/>
      <w:lvlJc w:val="left"/>
      <w:pPr>
        <w:ind w:left="2880" w:hanging="360"/>
      </w:pPr>
      <w:rPr>
        <w:rFonts w:ascii="Symbol" w:hAnsi="Symbol" w:hint="default"/>
      </w:rPr>
    </w:lvl>
    <w:lvl w:ilvl="4" w:tplc="9574FE6E">
      <w:start w:val="1"/>
      <w:numFmt w:val="bullet"/>
      <w:lvlText w:val="o"/>
      <w:lvlJc w:val="left"/>
      <w:pPr>
        <w:ind w:left="3600" w:hanging="360"/>
      </w:pPr>
      <w:rPr>
        <w:rFonts w:ascii="Courier New" w:hAnsi="Courier New" w:hint="default"/>
      </w:rPr>
    </w:lvl>
    <w:lvl w:ilvl="5" w:tplc="71703946">
      <w:start w:val="1"/>
      <w:numFmt w:val="bullet"/>
      <w:lvlText w:val=""/>
      <w:lvlJc w:val="left"/>
      <w:pPr>
        <w:ind w:left="4320" w:hanging="360"/>
      </w:pPr>
      <w:rPr>
        <w:rFonts w:ascii="Wingdings" w:hAnsi="Wingdings" w:hint="default"/>
      </w:rPr>
    </w:lvl>
    <w:lvl w:ilvl="6" w:tplc="A41C5E4C">
      <w:start w:val="1"/>
      <w:numFmt w:val="bullet"/>
      <w:lvlText w:val=""/>
      <w:lvlJc w:val="left"/>
      <w:pPr>
        <w:ind w:left="5040" w:hanging="360"/>
      </w:pPr>
      <w:rPr>
        <w:rFonts w:ascii="Symbol" w:hAnsi="Symbol" w:hint="default"/>
      </w:rPr>
    </w:lvl>
    <w:lvl w:ilvl="7" w:tplc="26B2E8FC">
      <w:start w:val="1"/>
      <w:numFmt w:val="bullet"/>
      <w:lvlText w:val="o"/>
      <w:lvlJc w:val="left"/>
      <w:pPr>
        <w:ind w:left="5760" w:hanging="360"/>
      </w:pPr>
      <w:rPr>
        <w:rFonts w:ascii="Courier New" w:hAnsi="Courier New" w:hint="default"/>
      </w:rPr>
    </w:lvl>
    <w:lvl w:ilvl="8" w:tplc="AD449A4C">
      <w:start w:val="1"/>
      <w:numFmt w:val="bullet"/>
      <w:lvlText w:val=""/>
      <w:lvlJc w:val="left"/>
      <w:pPr>
        <w:ind w:left="6480" w:hanging="360"/>
      </w:pPr>
      <w:rPr>
        <w:rFonts w:ascii="Wingdings" w:hAnsi="Wingdings" w:hint="default"/>
      </w:rPr>
    </w:lvl>
  </w:abstractNum>
  <w:abstractNum w:abstractNumId="37" w15:restartNumberingAfterBreak="0">
    <w:nsid w:val="3A85845E"/>
    <w:multiLevelType w:val="hybridMultilevel"/>
    <w:tmpl w:val="D12C1A22"/>
    <w:lvl w:ilvl="0" w:tplc="D7243440">
      <w:start w:val="1"/>
      <w:numFmt w:val="bullet"/>
      <w:lvlText w:val=""/>
      <w:lvlJc w:val="left"/>
      <w:pPr>
        <w:ind w:left="1800" w:hanging="360"/>
      </w:pPr>
      <w:rPr>
        <w:rFonts w:ascii="Symbol" w:hAnsi="Symbol" w:hint="default"/>
      </w:rPr>
    </w:lvl>
    <w:lvl w:ilvl="1" w:tplc="069E1600">
      <w:start w:val="1"/>
      <w:numFmt w:val="bullet"/>
      <w:lvlText w:val="o"/>
      <w:lvlJc w:val="left"/>
      <w:pPr>
        <w:ind w:left="2520" w:hanging="360"/>
      </w:pPr>
      <w:rPr>
        <w:rFonts w:ascii="Courier New" w:hAnsi="Courier New" w:hint="default"/>
      </w:rPr>
    </w:lvl>
    <w:lvl w:ilvl="2" w:tplc="472E29BC">
      <w:start w:val="1"/>
      <w:numFmt w:val="bullet"/>
      <w:lvlText w:val=""/>
      <w:lvlJc w:val="left"/>
      <w:pPr>
        <w:ind w:left="3240" w:hanging="360"/>
      </w:pPr>
      <w:rPr>
        <w:rFonts w:ascii="Wingdings" w:hAnsi="Wingdings" w:hint="default"/>
      </w:rPr>
    </w:lvl>
    <w:lvl w:ilvl="3" w:tplc="5DF637F6">
      <w:start w:val="1"/>
      <w:numFmt w:val="bullet"/>
      <w:lvlText w:val=""/>
      <w:lvlJc w:val="left"/>
      <w:pPr>
        <w:ind w:left="3960" w:hanging="360"/>
      </w:pPr>
      <w:rPr>
        <w:rFonts w:ascii="Symbol" w:hAnsi="Symbol" w:hint="default"/>
      </w:rPr>
    </w:lvl>
    <w:lvl w:ilvl="4" w:tplc="439C121E">
      <w:start w:val="1"/>
      <w:numFmt w:val="bullet"/>
      <w:lvlText w:val="o"/>
      <w:lvlJc w:val="left"/>
      <w:pPr>
        <w:ind w:left="4680" w:hanging="360"/>
      </w:pPr>
      <w:rPr>
        <w:rFonts w:ascii="Courier New" w:hAnsi="Courier New" w:hint="default"/>
      </w:rPr>
    </w:lvl>
    <w:lvl w:ilvl="5" w:tplc="6FEAC9A6">
      <w:start w:val="1"/>
      <w:numFmt w:val="bullet"/>
      <w:lvlText w:val=""/>
      <w:lvlJc w:val="left"/>
      <w:pPr>
        <w:ind w:left="5400" w:hanging="360"/>
      </w:pPr>
      <w:rPr>
        <w:rFonts w:ascii="Wingdings" w:hAnsi="Wingdings" w:hint="default"/>
      </w:rPr>
    </w:lvl>
    <w:lvl w:ilvl="6" w:tplc="86BEB984">
      <w:start w:val="1"/>
      <w:numFmt w:val="bullet"/>
      <w:lvlText w:val=""/>
      <w:lvlJc w:val="left"/>
      <w:pPr>
        <w:ind w:left="6120" w:hanging="360"/>
      </w:pPr>
      <w:rPr>
        <w:rFonts w:ascii="Symbol" w:hAnsi="Symbol" w:hint="default"/>
      </w:rPr>
    </w:lvl>
    <w:lvl w:ilvl="7" w:tplc="86469AB2">
      <w:start w:val="1"/>
      <w:numFmt w:val="bullet"/>
      <w:lvlText w:val="o"/>
      <w:lvlJc w:val="left"/>
      <w:pPr>
        <w:ind w:left="6840" w:hanging="360"/>
      </w:pPr>
      <w:rPr>
        <w:rFonts w:ascii="Courier New" w:hAnsi="Courier New" w:hint="default"/>
      </w:rPr>
    </w:lvl>
    <w:lvl w:ilvl="8" w:tplc="1034FAA4">
      <w:start w:val="1"/>
      <w:numFmt w:val="bullet"/>
      <w:lvlText w:val=""/>
      <w:lvlJc w:val="left"/>
      <w:pPr>
        <w:ind w:left="7560" w:hanging="360"/>
      </w:pPr>
      <w:rPr>
        <w:rFonts w:ascii="Wingdings" w:hAnsi="Wingdings" w:hint="default"/>
      </w:rPr>
    </w:lvl>
  </w:abstractNum>
  <w:abstractNum w:abstractNumId="38" w15:restartNumberingAfterBreak="0">
    <w:nsid w:val="3AFF144C"/>
    <w:multiLevelType w:val="hybridMultilevel"/>
    <w:tmpl w:val="D68AE5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419E20"/>
    <w:multiLevelType w:val="hybridMultilevel"/>
    <w:tmpl w:val="E5A0DA44"/>
    <w:lvl w:ilvl="0" w:tplc="120E15CC">
      <w:start w:val="1"/>
      <w:numFmt w:val="bullet"/>
      <w:lvlText w:val=""/>
      <w:lvlJc w:val="left"/>
      <w:pPr>
        <w:ind w:left="360" w:hanging="360"/>
      </w:pPr>
      <w:rPr>
        <w:rFonts w:ascii="Symbol" w:hAnsi="Symbol" w:hint="default"/>
      </w:rPr>
    </w:lvl>
    <w:lvl w:ilvl="1" w:tplc="B9F0C41C">
      <w:start w:val="1"/>
      <w:numFmt w:val="bullet"/>
      <w:lvlText w:val="o"/>
      <w:lvlJc w:val="left"/>
      <w:pPr>
        <w:ind w:left="1080" w:hanging="360"/>
      </w:pPr>
      <w:rPr>
        <w:rFonts w:ascii="Courier New" w:hAnsi="Courier New" w:hint="default"/>
      </w:rPr>
    </w:lvl>
    <w:lvl w:ilvl="2" w:tplc="EEF241C6">
      <w:start w:val="1"/>
      <w:numFmt w:val="bullet"/>
      <w:lvlText w:val=""/>
      <w:lvlJc w:val="left"/>
      <w:pPr>
        <w:ind w:left="1800" w:hanging="360"/>
      </w:pPr>
      <w:rPr>
        <w:rFonts w:ascii="Wingdings" w:hAnsi="Wingdings" w:hint="default"/>
      </w:rPr>
    </w:lvl>
    <w:lvl w:ilvl="3" w:tplc="9EF4A7CA">
      <w:start w:val="1"/>
      <w:numFmt w:val="bullet"/>
      <w:lvlText w:val=""/>
      <w:lvlJc w:val="left"/>
      <w:pPr>
        <w:ind w:left="2520" w:hanging="360"/>
      </w:pPr>
      <w:rPr>
        <w:rFonts w:ascii="Symbol" w:hAnsi="Symbol" w:hint="default"/>
      </w:rPr>
    </w:lvl>
    <w:lvl w:ilvl="4" w:tplc="80DA89DC">
      <w:start w:val="1"/>
      <w:numFmt w:val="bullet"/>
      <w:lvlText w:val="o"/>
      <w:lvlJc w:val="left"/>
      <w:pPr>
        <w:ind w:left="3240" w:hanging="360"/>
      </w:pPr>
      <w:rPr>
        <w:rFonts w:ascii="Courier New" w:hAnsi="Courier New" w:hint="default"/>
      </w:rPr>
    </w:lvl>
    <w:lvl w:ilvl="5" w:tplc="22044192">
      <w:start w:val="1"/>
      <w:numFmt w:val="bullet"/>
      <w:lvlText w:val=""/>
      <w:lvlJc w:val="left"/>
      <w:pPr>
        <w:ind w:left="3960" w:hanging="360"/>
      </w:pPr>
      <w:rPr>
        <w:rFonts w:ascii="Wingdings" w:hAnsi="Wingdings" w:hint="default"/>
      </w:rPr>
    </w:lvl>
    <w:lvl w:ilvl="6" w:tplc="D77C3192">
      <w:start w:val="1"/>
      <w:numFmt w:val="bullet"/>
      <w:lvlText w:val=""/>
      <w:lvlJc w:val="left"/>
      <w:pPr>
        <w:ind w:left="4680" w:hanging="360"/>
      </w:pPr>
      <w:rPr>
        <w:rFonts w:ascii="Symbol" w:hAnsi="Symbol" w:hint="default"/>
      </w:rPr>
    </w:lvl>
    <w:lvl w:ilvl="7" w:tplc="0B867752">
      <w:start w:val="1"/>
      <w:numFmt w:val="bullet"/>
      <w:lvlText w:val="o"/>
      <w:lvlJc w:val="left"/>
      <w:pPr>
        <w:ind w:left="5400" w:hanging="360"/>
      </w:pPr>
      <w:rPr>
        <w:rFonts w:ascii="Courier New" w:hAnsi="Courier New" w:hint="default"/>
      </w:rPr>
    </w:lvl>
    <w:lvl w:ilvl="8" w:tplc="22266F08">
      <w:start w:val="1"/>
      <w:numFmt w:val="bullet"/>
      <w:lvlText w:val=""/>
      <w:lvlJc w:val="left"/>
      <w:pPr>
        <w:ind w:left="6120" w:hanging="360"/>
      </w:pPr>
      <w:rPr>
        <w:rFonts w:ascii="Wingdings" w:hAnsi="Wingdings" w:hint="default"/>
      </w:rPr>
    </w:lvl>
  </w:abstractNum>
  <w:abstractNum w:abstractNumId="40" w15:restartNumberingAfterBreak="0">
    <w:nsid w:val="3F2AB49A"/>
    <w:multiLevelType w:val="hybridMultilevel"/>
    <w:tmpl w:val="2CBA2502"/>
    <w:lvl w:ilvl="0" w:tplc="4B660576">
      <w:start w:val="1"/>
      <w:numFmt w:val="bullet"/>
      <w:lvlText w:val=""/>
      <w:lvlJc w:val="left"/>
      <w:pPr>
        <w:ind w:left="900" w:hanging="360"/>
      </w:pPr>
      <w:rPr>
        <w:rFonts w:ascii="Symbol" w:hAnsi="Symbol" w:hint="default"/>
      </w:rPr>
    </w:lvl>
    <w:lvl w:ilvl="1" w:tplc="E2404D92">
      <w:start w:val="1"/>
      <w:numFmt w:val="bullet"/>
      <w:lvlText w:val="o"/>
      <w:lvlJc w:val="left"/>
      <w:pPr>
        <w:ind w:left="1440" w:hanging="360"/>
      </w:pPr>
      <w:rPr>
        <w:rFonts w:ascii="Courier New" w:hAnsi="Courier New" w:hint="default"/>
      </w:rPr>
    </w:lvl>
    <w:lvl w:ilvl="2" w:tplc="2CAC3328">
      <w:start w:val="1"/>
      <w:numFmt w:val="bullet"/>
      <w:lvlText w:val=""/>
      <w:lvlJc w:val="left"/>
      <w:pPr>
        <w:ind w:left="2160" w:hanging="360"/>
      </w:pPr>
      <w:rPr>
        <w:rFonts w:ascii="Wingdings" w:hAnsi="Wingdings" w:hint="default"/>
      </w:rPr>
    </w:lvl>
    <w:lvl w:ilvl="3" w:tplc="CBC4BAF2">
      <w:start w:val="1"/>
      <w:numFmt w:val="bullet"/>
      <w:lvlText w:val=""/>
      <w:lvlJc w:val="left"/>
      <w:pPr>
        <w:ind w:left="2880" w:hanging="360"/>
      </w:pPr>
      <w:rPr>
        <w:rFonts w:ascii="Symbol" w:hAnsi="Symbol" w:hint="default"/>
      </w:rPr>
    </w:lvl>
    <w:lvl w:ilvl="4" w:tplc="6234F4F0">
      <w:start w:val="1"/>
      <w:numFmt w:val="bullet"/>
      <w:lvlText w:val="o"/>
      <w:lvlJc w:val="left"/>
      <w:pPr>
        <w:ind w:left="3600" w:hanging="360"/>
      </w:pPr>
      <w:rPr>
        <w:rFonts w:ascii="Courier New" w:hAnsi="Courier New" w:hint="default"/>
      </w:rPr>
    </w:lvl>
    <w:lvl w:ilvl="5" w:tplc="2A36BE02">
      <w:start w:val="1"/>
      <w:numFmt w:val="bullet"/>
      <w:lvlText w:val=""/>
      <w:lvlJc w:val="left"/>
      <w:pPr>
        <w:ind w:left="4320" w:hanging="360"/>
      </w:pPr>
      <w:rPr>
        <w:rFonts w:ascii="Wingdings" w:hAnsi="Wingdings" w:hint="default"/>
      </w:rPr>
    </w:lvl>
    <w:lvl w:ilvl="6" w:tplc="C5AAC4F6">
      <w:start w:val="1"/>
      <w:numFmt w:val="bullet"/>
      <w:lvlText w:val=""/>
      <w:lvlJc w:val="left"/>
      <w:pPr>
        <w:ind w:left="5040" w:hanging="360"/>
      </w:pPr>
      <w:rPr>
        <w:rFonts w:ascii="Symbol" w:hAnsi="Symbol" w:hint="default"/>
      </w:rPr>
    </w:lvl>
    <w:lvl w:ilvl="7" w:tplc="8FA0671A">
      <w:start w:val="1"/>
      <w:numFmt w:val="bullet"/>
      <w:lvlText w:val="o"/>
      <w:lvlJc w:val="left"/>
      <w:pPr>
        <w:ind w:left="5760" w:hanging="360"/>
      </w:pPr>
      <w:rPr>
        <w:rFonts w:ascii="Courier New" w:hAnsi="Courier New" w:hint="default"/>
      </w:rPr>
    </w:lvl>
    <w:lvl w:ilvl="8" w:tplc="E0281330">
      <w:start w:val="1"/>
      <w:numFmt w:val="bullet"/>
      <w:lvlText w:val=""/>
      <w:lvlJc w:val="left"/>
      <w:pPr>
        <w:ind w:left="6480" w:hanging="360"/>
      </w:pPr>
      <w:rPr>
        <w:rFonts w:ascii="Wingdings" w:hAnsi="Wingdings" w:hint="default"/>
      </w:rPr>
    </w:lvl>
  </w:abstractNum>
  <w:abstractNum w:abstractNumId="41" w15:restartNumberingAfterBreak="0">
    <w:nsid w:val="40CC0268"/>
    <w:multiLevelType w:val="hybridMultilevel"/>
    <w:tmpl w:val="1B8408D4"/>
    <w:lvl w:ilvl="0" w:tplc="19F65B66">
      <w:start w:val="1"/>
      <w:numFmt w:val="lowerLetter"/>
      <w:lvlText w:val="%1."/>
      <w:lvlJc w:val="left"/>
      <w:pPr>
        <w:ind w:left="720" w:hanging="360"/>
      </w:pPr>
    </w:lvl>
    <w:lvl w:ilvl="1" w:tplc="D9542A6C">
      <w:start w:val="1"/>
      <w:numFmt w:val="lowerLetter"/>
      <w:lvlText w:val="%2."/>
      <w:lvlJc w:val="left"/>
      <w:pPr>
        <w:ind w:left="1440" w:hanging="360"/>
      </w:pPr>
    </w:lvl>
    <w:lvl w:ilvl="2" w:tplc="E182F682">
      <w:start w:val="1"/>
      <w:numFmt w:val="lowerRoman"/>
      <w:lvlText w:val="%3."/>
      <w:lvlJc w:val="right"/>
      <w:pPr>
        <w:ind w:left="2160" w:hanging="180"/>
      </w:pPr>
    </w:lvl>
    <w:lvl w:ilvl="3" w:tplc="7228D3A0">
      <w:start w:val="1"/>
      <w:numFmt w:val="decimal"/>
      <w:lvlText w:val="%4."/>
      <w:lvlJc w:val="left"/>
      <w:pPr>
        <w:ind w:left="2880" w:hanging="360"/>
      </w:pPr>
    </w:lvl>
    <w:lvl w:ilvl="4" w:tplc="5074F1D8">
      <w:start w:val="1"/>
      <w:numFmt w:val="lowerLetter"/>
      <w:lvlText w:val="%5."/>
      <w:lvlJc w:val="left"/>
      <w:pPr>
        <w:ind w:left="3600" w:hanging="360"/>
      </w:pPr>
    </w:lvl>
    <w:lvl w:ilvl="5" w:tplc="ACA24FD8">
      <w:start w:val="1"/>
      <w:numFmt w:val="lowerRoman"/>
      <w:lvlText w:val="%6."/>
      <w:lvlJc w:val="right"/>
      <w:pPr>
        <w:ind w:left="4320" w:hanging="180"/>
      </w:pPr>
    </w:lvl>
    <w:lvl w:ilvl="6" w:tplc="8636302C">
      <w:start w:val="1"/>
      <w:numFmt w:val="decimal"/>
      <w:lvlText w:val="%7."/>
      <w:lvlJc w:val="left"/>
      <w:pPr>
        <w:ind w:left="5040" w:hanging="360"/>
      </w:pPr>
    </w:lvl>
    <w:lvl w:ilvl="7" w:tplc="8CE6EA1C">
      <w:start w:val="1"/>
      <w:numFmt w:val="lowerLetter"/>
      <w:lvlText w:val="%8."/>
      <w:lvlJc w:val="left"/>
      <w:pPr>
        <w:ind w:left="5760" w:hanging="360"/>
      </w:pPr>
    </w:lvl>
    <w:lvl w:ilvl="8" w:tplc="B53EA472">
      <w:start w:val="1"/>
      <w:numFmt w:val="lowerRoman"/>
      <w:lvlText w:val="%9."/>
      <w:lvlJc w:val="right"/>
      <w:pPr>
        <w:ind w:left="6480" w:hanging="180"/>
      </w:pPr>
    </w:lvl>
  </w:abstractNum>
  <w:abstractNum w:abstractNumId="42" w15:restartNumberingAfterBreak="0">
    <w:nsid w:val="41C264C0"/>
    <w:multiLevelType w:val="hybridMultilevel"/>
    <w:tmpl w:val="D26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BF3EA8"/>
    <w:multiLevelType w:val="hybridMultilevel"/>
    <w:tmpl w:val="F8D45E2A"/>
    <w:lvl w:ilvl="0" w:tplc="E48437CE">
      <w:start w:val="1"/>
      <w:numFmt w:val="bullet"/>
      <w:lvlText w:val="·"/>
      <w:lvlJc w:val="left"/>
      <w:pPr>
        <w:ind w:left="720" w:hanging="360"/>
      </w:pPr>
      <w:rPr>
        <w:rFonts w:ascii="Symbol" w:hAnsi="Symbol" w:hint="default"/>
      </w:rPr>
    </w:lvl>
    <w:lvl w:ilvl="1" w:tplc="4822CBA8">
      <w:start w:val="1"/>
      <w:numFmt w:val="bullet"/>
      <w:lvlText w:val="o"/>
      <w:lvlJc w:val="left"/>
      <w:pPr>
        <w:ind w:left="1440" w:hanging="360"/>
      </w:pPr>
      <w:rPr>
        <w:rFonts w:ascii="Courier New" w:hAnsi="Courier New" w:hint="default"/>
      </w:rPr>
    </w:lvl>
    <w:lvl w:ilvl="2" w:tplc="643E3806">
      <w:start w:val="1"/>
      <w:numFmt w:val="bullet"/>
      <w:lvlText w:val=""/>
      <w:lvlJc w:val="left"/>
      <w:pPr>
        <w:ind w:left="2160" w:hanging="360"/>
      </w:pPr>
      <w:rPr>
        <w:rFonts w:ascii="Wingdings" w:hAnsi="Wingdings" w:hint="default"/>
      </w:rPr>
    </w:lvl>
    <w:lvl w:ilvl="3" w:tplc="C1546970">
      <w:start w:val="1"/>
      <w:numFmt w:val="bullet"/>
      <w:lvlText w:val=""/>
      <w:lvlJc w:val="left"/>
      <w:pPr>
        <w:ind w:left="2880" w:hanging="360"/>
      </w:pPr>
      <w:rPr>
        <w:rFonts w:ascii="Symbol" w:hAnsi="Symbol" w:hint="default"/>
      </w:rPr>
    </w:lvl>
    <w:lvl w:ilvl="4" w:tplc="5B262F26">
      <w:start w:val="1"/>
      <w:numFmt w:val="bullet"/>
      <w:lvlText w:val="o"/>
      <w:lvlJc w:val="left"/>
      <w:pPr>
        <w:ind w:left="3600" w:hanging="360"/>
      </w:pPr>
      <w:rPr>
        <w:rFonts w:ascii="Courier New" w:hAnsi="Courier New" w:hint="default"/>
      </w:rPr>
    </w:lvl>
    <w:lvl w:ilvl="5" w:tplc="1D081AA8">
      <w:start w:val="1"/>
      <w:numFmt w:val="bullet"/>
      <w:lvlText w:val=""/>
      <w:lvlJc w:val="left"/>
      <w:pPr>
        <w:ind w:left="4320" w:hanging="360"/>
      </w:pPr>
      <w:rPr>
        <w:rFonts w:ascii="Wingdings" w:hAnsi="Wingdings" w:hint="default"/>
      </w:rPr>
    </w:lvl>
    <w:lvl w:ilvl="6" w:tplc="1292DAD6">
      <w:start w:val="1"/>
      <w:numFmt w:val="bullet"/>
      <w:lvlText w:val=""/>
      <w:lvlJc w:val="left"/>
      <w:pPr>
        <w:ind w:left="5040" w:hanging="360"/>
      </w:pPr>
      <w:rPr>
        <w:rFonts w:ascii="Symbol" w:hAnsi="Symbol" w:hint="default"/>
      </w:rPr>
    </w:lvl>
    <w:lvl w:ilvl="7" w:tplc="CD4A09E6">
      <w:start w:val="1"/>
      <w:numFmt w:val="bullet"/>
      <w:lvlText w:val="o"/>
      <w:lvlJc w:val="left"/>
      <w:pPr>
        <w:ind w:left="5760" w:hanging="360"/>
      </w:pPr>
      <w:rPr>
        <w:rFonts w:ascii="Courier New" w:hAnsi="Courier New" w:hint="default"/>
      </w:rPr>
    </w:lvl>
    <w:lvl w:ilvl="8" w:tplc="176E5694">
      <w:start w:val="1"/>
      <w:numFmt w:val="bullet"/>
      <w:lvlText w:val=""/>
      <w:lvlJc w:val="left"/>
      <w:pPr>
        <w:ind w:left="6480" w:hanging="360"/>
      </w:pPr>
      <w:rPr>
        <w:rFonts w:ascii="Wingdings" w:hAnsi="Wingdings" w:hint="default"/>
      </w:rPr>
    </w:lvl>
  </w:abstractNum>
  <w:abstractNum w:abstractNumId="44" w15:restartNumberingAfterBreak="0">
    <w:nsid w:val="441A653A"/>
    <w:multiLevelType w:val="hybridMultilevel"/>
    <w:tmpl w:val="5472EA4A"/>
    <w:lvl w:ilvl="0" w:tplc="C8D42A34">
      <w:start w:val="1"/>
      <w:numFmt w:val="bullet"/>
      <w:lvlText w:val=""/>
      <w:lvlJc w:val="left"/>
      <w:pPr>
        <w:ind w:left="360" w:hanging="360"/>
      </w:pPr>
      <w:rPr>
        <w:rFonts w:ascii="Symbol" w:hAnsi="Symbol" w:hint="default"/>
      </w:rPr>
    </w:lvl>
    <w:lvl w:ilvl="1" w:tplc="8BF841DC">
      <w:start w:val="1"/>
      <w:numFmt w:val="bullet"/>
      <w:lvlText w:val="o"/>
      <w:lvlJc w:val="left"/>
      <w:pPr>
        <w:ind w:left="1080" w:hanging="360"/>
      </w:pPr>
      <w:rPr>
        <w:rFonts w:ascii="Courier New" w:hAnsi="Courier New" w:hint="default"/>
      </w:rPr>
    </w:lvl>
    <w:lvl w:ilvl="2" w:tplc="177083E8">
      <w:start w:val="1"/>
      <w:numFmt w:val="bullet"/>
      <w:lvlText w:val=""/>
      <w:lvlJc w:val="left"/>
      <w:pPr>
        <w:ind w:left="1800" w:hanging="360"/>
      </w:pPr>
      <w:rPr>
        <w:rFonts w:ascii="Wingdings" w:hAnsi="Wingdings" w:hint="default"/>
      </w:rPr>
    </w:lvl>
    <w:lvl w:ilvl="3" w:tplc="BDE44510">
      <w:start w:val="1"/>
      <w:numFmt w:val="bullet"/>
      <w:lvlText w:val=""/>
      <w:lvlJc w:val="left"/>
      <w:pPr>
        <w:ind w:left="2520" w:hanging="360"/>
      </w:pPr>
      <w:rPr>
        <w:rFonts w:ascii="Symbol" w:hAnsi="Symbol" w:hint="default"/>
      </w:rPr>
    </w:lvl>
    <w:lvl w:ilvl="4" w:tplc="F2E4CFA6">
      <w:start w:val="1"/>
      <w:numFmt w:val="bullet"/>
      <w:lvlText w:val="o"/>
      <w:lvlJc w:val="left"/>
      <w:pPr>
        <w:ind w:left="3240" w:hanging="360"/>
      </w:pPr>
      <w:rPr>
        <w:rFonts w:ascii="Courier New" w:hAnsi="Courier New" w:hint="default"/>
      </w:rPr>
    </w:lvl>
    <w:lvl w:ilvl="5" w:tplc="AA3C2DA2">
      <w:start w:val="1"/>
      <w:numFmt w:val="bullet"/>
      <w:lvlText w:val=""/>
      <w:lvlJc w:val="left"/>
      <w:pPr>
        <w:ind w:left="3960" w:hanging="360"/>
      </w:pPr>
      <w:rPr>
        <w:rFonts w:ascii="Wingdings" w:hAnsi="Wingdings" w:hint="default"/>
      </w:rPr>
    </w:lvl>
    <w:lvl w:ilvl="6" w:tplc="F2926834">
      <w:start w:val="1"/>
      <w:numFmt w:val="bullet"/>
      <w:lvlText w:val=""/>
      <w:lvlJc w:val="left"/>
      <w:pPr>
        <w:ind w:left="4680" w:hanging="360"/>
      </w:pPr>
      <w:rPr>
        <w:rFonts w:ascii="Symbol" w:hAnsi="Symbol" w:hint="default"/>
      </w:rPr>
    </w:lvl>
    <w:lvl w:ilvl="7" w:tplc="008083F8">
      <w:start w:val="1"/>
      <w:numFmt w:val="bullet"/>
      <w:lvlText w:val="o"/>
      <w:lvlJc w:val="left"/>
      <w:pPr>
        <w:ind w:left="5400" w:hanging="360"/>
      </w:pPr>
      <w:rPr>
        <w:rFonts w:ascii="Courier New" w:hAnsi="Courier New" w:hint="default"/>
      </w:rPr>
    </w:lvl>
    <w:lvl w:ilvl="8" w:tplc="540E0EDA">
      <w:start w:val="1"/>
      <w:numFmt w:val="bullet"/>
      <w:lvlText w:val=""/>
      <w:lvlJc w:val="left"/>
      <w:pPr>
        <w:ind w:left="6120" w:hanging="360"/>
      </w:pPr>
      <w:rPr>
        <w:rFonts w:ascii="Wingdings" w:hAnsi="Wingdings" w:hint="default"/>
      </w:rPr>
    </w:lvl>
  </w:abstractNum>
  <w:abstractNum w:abstractNumId="45" w15:restartNumberingAfterBreak="0">
    <w:nsid w:val="476B1771"/>
    <w:multiLevelType w:val="multilevel"/>
    <w:tmpl w:val="75A6EA2C"/>
    <w:lvl w:ilvl="0">
      <w:start w:val="8"/>
      <w:numFmt w:val="decimal"/>
      <w:pStyle w:val="TOC1"/>
      <w:lvlText w:val="%1"/>
      <w:lvlJc w:val="left"/>
      <w:pPr>
        <w:ind w:left="360" w:hanging="360"/>
      </w:pPr>
      <w:rPr>
        <w:rFonts w:ascii="Arial" w:hAnsi="Arial" w:cs="Arial" w:hint="default"/>
        <w:b w:val="0"/>
      </w:rPr>
    </w:lvl>
    <w:lvl w:ilvl="1">
      <w:numFmt w:val="decimal"/>
      <w:lvlText w:val="%1.%2"/>
      <w:lvlJc w:val="left"/>
      <w:pPr>
        <w:ind w:left="1080" w:hanging="360"/>
      </w:pPr>
      <w:rPr>
        <w:rFonts w:ascii="Arial" w:hAnsi="Arial" w:cs="Arial" w:hint="default"/>
        <w:b w:val="0"/>
      </w:rPr>
    </w:lvl>
    <w:lvl w:ilvl="2">
      <w:start w:val="1"/>
      <w:numFmt w:val="decimal"/>
      <w:lvlText w:val="%1.%2.%3"/>
      <w:lvlJc w:val="left"/>
      <w:pPr>
        <w:ind w:left="2160" w:hanging="720"/>
      </w:pPr>
      <w:rPr>
        <w:rFonts w:ascii="Arial" w:hAnsi="Arial" w:cs="Arial" w:hint="default"/>
        <w:b w:val="0"/>
      </w:rPr>
    </w:lvl>
    <w:lvl w:ilvl="3">
      <w:start w:val="1"/>
      <w:numFmt w:val="decimal"/>
      <w:lvlText w:val="%1.%2.%3.%4"/>
      <w:lvlJc w:val="left"/>
      <w:pPr>
        <w:ind w:left="2880" w:hanging="720"/>
      </w:pPr>
      <w:rPr>
        <w:rFonts w:ascii="Arial" w:hAnsi="Arial" w:cs="Arial" w:hint="default"/>
        <w:b w:val="0"/>
      </w:rPr>
    </w:lvl>
    <w:lvl w:ilvl="4">
      <w:start w:val="1"/>
      <w:numFmt w:val="decimal"/>
      <w:lvlText w:val="%1.%2.%3.%4.%5"/>
      <w:lvlJc w:val="left"/>
      <w:pPr>
        <w:ind w:left="3960" w:hanging="1080"/>
      </w:pPr>
      <w:rPr>
        <w:rFonts w:ascii="Arial" w:hAnsi="Arial" w:cs="Arial" w:hint="default"/>
        <w:b w:val="0"/>
      </w:rPr>
    </w:lvl>
    <w:lvl w:ilvl="5">
      <w:start w:val="1"/>
      <w:numFmt w:val="decimal"/>
      <w:lvlText w:val="%1.%2.%3.%4.%5.%6"/>
      <w:lvlJc w:val="left"/>
      <w:pPr>
        <w:ind w:left="4680" w:hanging="1080"/>
      </w:pPr>
      <w:rPr>
        <w:rFonts w:ascii="Arial" w:hAnsi="Arial" w:cs="Arial" w:hint="default"/>
        <w:b w:val="0"/>
      </w:rPr>
    </w:lvl>
    <w:lvl w:ilvl="6">
      <w:start w:val="1"/>
      <w:numFmt w:val="decimal"/>
      <w:lvlText w:val="%1.%2.%3.%4.%5.%6.%7"/>
      <w:lvlJc w:val="left"/>
      <w:pPr>
        <w:ind w:left="5760" w:hanging="1440"/>
      </w:pPr>
      <w:rPr>
        <w:rFonts w:ascii="Arial" w:hAnsi="Arial" w:cs="Arial" w:hint="default"/>
        <w:b w:val="0"/>
      </w:rPr>
    </w:lvl>
    <w:lvl w:ilvl="7">
      <w:start w:val="1"/>
      <w:numFmt w:val="decimal"/>
      <w:lvlText w:val="%1.%2.%3.%4.%5.%6.%7.%8"/>
      <w:lvlJc w:val="left"/>
      <w:pPr>
        <w:ind w:left="6480" w:hanging="1440"/>
      </w:pPr>
      <w:rPr>
        <w:rFonts w:ascii="Arial" w:hAnsi="Arial" w:cs="Arial" w:hint="default"/>
        <w:b w:val="0"/>
      </w:rPr>
    </w:lvl>
    <w:lvl w:ilvl="8">
      <w:start w:val="1"/>
      <w:numFmt w:val="decimal"/>
      <w:lvlText w:val="%1.%2.%3.%4.%5.%6.%7.%8.%9"/>
      <w:lvlJc w:val="left"/>
      <w:pPr>
        <w:ind w:left="7560" w:hanging="1800"/>
      </w:pPr>
      <w:rPr>
        <w:rFonts w:ascii="Arial" w:hAnsi="Arial" w:cs="Arial" w:hint="default"/>
        <w:b w:val="0"/>
      </w:rPr>
    </w:lvl>
  </w:abstractNum>
  <w:abstractNum w:abstractNumId="46" w15:restartNumberingAfterBreak="0">
    <w:nsid w:val="4CCCE16E"/>
    <w:multiLevelType w:val="hybridMultilevel"/>
    <w:tmpl w:val="1C44A00C"/>
    <w:lvl w:ilvl="0" w:tplc="7708CC26">
      <w:start w:val="1"/>
      <w:numFmt w:val="bullet"/>
      <w:lvlText w:val=""/>
      <w:lvlJc w:val="left"/>
      <w:pPr>
        <w:ind w:left="720" w:hanging="360"/>
      </w:pPr>
      <w:rPr>
        <w:rFonts w:ascii="Symbol" w:hAnsi="Symbol" w:hint="default"/>
      </w:rPr>
    </w:lvl>
    <w:lvl w:ilvl="1" w:tplc="68702B78">
      <w:start w:val="1"/>
      <w:numFmt w:val="bullet"/>
      <w:lvlText w:val="o"/>
      <w:lvlJc w:val="left"/>
      <w:pPr>
        <w:ind w:left="1440" w:hanging="360"/>
      </w:pPr>
      <w:rPr>
        <w:rFonts w:ascii="Courier New" w:hAnsi="Courier New" w:hint="default"/>
      </w:rPr>
    </w:lvl>
    <w:lvl w:ilvl="2" w:tplc="F64C7D36">
      <w:start w:val="1"/>
      <w:numFmt w:val="bullet"/>
      <w:lvlText w:val=""/>
      <w:lvlJc w:val="left"/>
      <w:pPr>
        <w:ind w:left="2160" w:hanging="360"/>
      </w:pPr>
      <w:rPr>
        <w:rFonts w:ascii="Wingdings" w:hAnsi="Wingdings" w:hint="default"/>
      </w:rPr>
    </w:lvl>
    <w:lvl w:ilvl="3" w:tplc="21AC482E">
      <w:start w:val="1"/>
      <w:numFmt w:val="bullet"/>
      <w:lvlText w:val=""/>
      <w:lvlJc w:val="left"/>
      <w:pPr>
        <w:ind w:left="2880" w:hanging="360"/>
      </w:pPr>
      <w:rPr>
        <w:rFonts w:ascii="Symbol" w:hAnsi="Symbol" w:hint="default"/>
      </w:rPr>
    </w:lvl>
    <w:lvl w:ilvl="4" w:tplc="66CAA95E">
      <w:start w:val="1"/>
      <w:numFmt w:val="bullet"/>
      <w:lvlText w:val="o"/>
      <w:lvlJc w:val="left"/>
      <w:pPr>
        <w:ind w:left="3600" w:hanging="360"/>
      </w:pPr>
      <w:rPr>
        <w:rFonts w:ascii="Courier New" w:hAnsi="Courier New" w:hint="default"/>
      </w:rPr>
    </w:lvl>
    <w:lvl w:ilvl="5" w:tplc="F9246350">
      <w:start w:val="1"/>
      <w:numFmt w:val="bullet"/>
      <w:lvlText w:val=""/>
      <w:lvlJc w:val="left"/>
      <w:pPr>
        <w:ind w:left="4320" w:hanging="360"/>
      </w:pPr>
      <w:rPr>
        <w:rFonts w:ascii="Wingdings" w:hAnsi="Wingdings" w:hint="default"/>
      </w:rPr>
    </w:lvl>
    <w:lvl w:ilvl="6" w:tplc="8124C242">
      <w:start w:val="1"/>
      <w:numFmt w:val="bullet"/>
      <w:lvlText w:val=""/>
      <w:lvlJc w:val="left"/>
      <w:pPr>
        <w:ind w:left="5040" w:hanging="360"/>
      </w:pPr>
      <w:rPr>
        <w:rFonts w:ascii="Symbol" w:hAnsi="Symbol" w:hint="default"/>
      </w:rPr>
    </w:lvl>
    <w:lvl w:ilvl="7" w:tplc="DC3A3150">
      <w:start w:val="1"/>
      <w:numFmt w:val="bullet"/>
      <w:lvlText w:val="o"/>
      <w:lvlJc w:val="left"/>
      <w:pPr>
        <w:ind w:left="5760" w:hanging="360"/>
      </w:pPr>
      <w:rPr>
        <w:rFonts w:ascii="Courier New" w:hAnsi="Courier New" w:hint="default"/>
      </w:rPr>
    </w:lvl>
    <w:lvl w:ilvl="8" w:tplc="5A8E8C94">
      <w:start w:val="1"/>
      <w:numFmt w:val="bullet"/>
      <w:lvlText w:val=""/>
      <w:lvlJc w:val="left"/>
      <w:pPr>
        <w:ind w:left="6480" w:hanging="360"/>
      </w:pPr>
      <w:rPr>
        <w:rFonts w:ascii="Wingdings" w:hAnsi="Wingdings" w:hint="default"/>
      </w:rPr>
    </w:lvl>
  </w:abstractNum>
  <w:abstractNum w:abstractNumId="47" w15:restartNumberingAfterBreak="0">
    <w:nsid w:val="4D4091DC"/>
    <w:multiLevelType w:val="hybridMultilevel"/>
    <w:tmpl w:val="1E34368A"/>
    <w:lvl w:ilvl="0" w:tplc="931C3A96">
      <w:start w:val="1"/>
      <w:numFmt w:val="bullet"/>
      <w:lvlText w:val=""/>
      <w:lvlJc w:val="left"/>
      <w:pPr>
        <w:ind w:left="360" w:hanging="360"/>
      </w:pPr>
      <w:rPr>
        <w:rFonts w:ascii="Symbol" w:hAnsi="Symbol" w:hint="default"/>
      </w:rPr>
    </w:lvl>
    <w:lvl w:ilvl="1" w:tplc="0978AFFC">
      <w:start w:val="1"/>
      <w:numFmt w:val="bullet"/>
      <w:lvlText w:val="o"/>
      <w:lvlJc w:val="left"/>
      <w:pPr>
        <w:ind w:left="1080" w:hanging="360"/>
      </w:pPr>
      <w:rPr>
        <w:rFonts w:ascii="Courier New" w:hAnsi="Courier New" w:hint="default"/>
      </w:rPr>
    </w:lvl>
    <w:lvl w:ilvl="2" w:tplc="C3D8D6C6">
      <w:start w:val="1"/>
      <w:numFmt w:val="bullet"/>
      <w:lvlText w:val=""/>
      <w:lvlJc w:val="left"/>
      <w:pPr>
        <w:ind w:left="1800" w:hanging="360"/>
      </w:pPr>
      <w:rPr>
        <w:rFonts w:ascii="Wingdings" w:hAnsi="Wingdings" w:hint="default"/>
      </w:rPr>
    </w:lvl>
    <w:lvl w:ilvl="3" w:tplc="0CEACDBC">
      <w:start w:val="1"/>
      <w:numFmt w:val="bullet"/>
      <w:lvlText w:val=""/>
      <w:lvlJc w:val="left"/>
      <w:pPr>
        <w:ind w:left="2520" w:hanging="360"/>
      </w:pPr>
      <w:rPr>
        <w:rFonts w:ascii="Symbol" w:hAnsi="Symbol" w:hint="default"/>
      </w:rPr>
    </w:lvl>
    <w:lvl w:ilvl="4" w:tplc="54D273AA">
      <w:start w:val="1"/>
      <w:numFmt w:val="bullet"/>
      <w:lvlText w:val="o"/>
      <w:lvlJc w:val="left"/>
      <w:pPr>
        <w:ind w:left="3240" w:hanging="360"/>
      </w:pPr>
      <w:rPr>
        <w:rFonts w:ascii="Courier New" w:hAnsi="Courier New" w:hint="default"/>
      </w:rPr>
    </w:lvl>
    <w:lvl w:ilvl="5" w:tplc="DE700BBC">
      <w:start w:val="1"/>
      <w:numFmt w:val="bullet"/>
      <w:lvlText w:val=""/>
      <w:lvlJc w:val="left"/>
      <w:pPr>
        <w:ind w:left="3960" w:hanging="360"/>
      </w:pPr>
      <w:rPr>
        <w:rFonts w:ascii="Wingdings" w:hAnsi="Wingdings" w:hint="default"/>
      </w:rPr>
    </w:lvl>
    <w:lvl w:ilvl="6" w:tplc="82160404">
      <w:start w:val="1"/>
      <w:numFmt w:val="bullet"/>
      <w:lvlText w:val=""/>
      <w:lvlJc w:val="left"/>
      <w:pPr>
        <w:ind w:left="4680" w:hanging="360"/>
      </w:pPr>
      <w:rPr>
        <w:rFonts w:ascii="Symbol" w:hAnsi="Symbol" w:hint="default"/>
      </w:rPr>
    </w:lvl>
    <w:lvl w:ilvl="7" w:tplc="64940334">
      <w:start w:val="1"/>
      <w:numFmt w:val="bullet"/>
      <w:lvlText w:val="o"/>
      <w:lvlJc w:val="left"/>
      <w:pPr>
        <w:ind w:left="5400" w:hanging="360"/>
      </w:pPr>
      <w:rPr>
        <w:rFonts w:ascii="Courier New" w:hAnsi="Courier New" w:hint="default"/>
      </w:rPr>
    </w:lvl>
    <w:lvl w:ilvl="8" w:tplc="5BF41146">
      <w:start w:val="1"/>
      <w:numFmt w:val="bullet"/>
      <w:lvlText w:val=""/>
      <w:lvlJc w:val="left"/>
      <w:pPr>
        <w:ind w:left="6120" w:hanging="360"/>
      </w:pPr>
      <w:rPr>
        <w:rFonts w:ascii="Wingdings" w:hAnsi="Wingdings" w:hint="default"/>
      </w:rPr>
    </w:lvl>
  </w:abstractNum>
  <w:abstractNum w:abstractNumId="48" w15:restartNumberingAfterBreak="0">
    <w:nsid w:val="4EF66E9A"/>
    <w:multiLevelType w:val="hybridMultilevel"/>
    <w:tmpl w:val="B978BD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512A28"/>
    <w:multiLevelType w:val="hybridMultilevel"/>
    <w:tmpl w:val="B04A7E80"/>
    <w:lvl w:ilvl="0" w:tplc="76F4DA54">
      <w:start w:val="1"/>
      <w:numFmt w:val="bullet"/>
      <w:lvlText w:val=""/>
      <w:lvlJc w:val="left"/>
      <w:pPr>
        <w:ind w:left="360" w:hanging="360"/>
      </w:pPr>
      <w:rPr>
        <w:rFonts w:ascii="Symbol" w:hAnsi="Symbol" w:hint="default"/>
      </w:rPr>
    </w:lvl>
    <w:lvl w:ilvl="1" w:tplc="4222A7BE">
      <w:start w:val="1"/>
      <w:numFmt w:val="bullet"/>
      <w:lvlText w:val="o"/>
      <w:lvlJc w:val="left"/>
      <w:pPr>
        <w:ind w:left="1080" w:hanging="360"/>
      </w:pPr>
      <w:rPr>
        <w:rFonts w:ascii="Courier New" w:hAnsi="Courier New" w:hint="default"/>
      </w:rPr>
    </w:lvl>
    <w:lvl w:ilvl="2" w:tplc="96F0E71E">
      <w:start w:val="1"/>
      <w:numFmt w:val="bullet"/>
      <w:lvlText w:val=""/>
      <w:lvlJc w:val="left"/>
      <w:pPr>
        <w:ind w:left="1800" w:hanging="360"/>
      </w:pPr>
      <w:rPr>
        <w:rFonts w:ascii="Wingdings" w:hAnsi="Wingdings" w:hint="default"/>
      </w:rPr>
    </w:lvl>
    <w:lvl w:ilvl="3" w:tplc="FF76D7FE">
      <w:start w:val="1"/>
      <w:numFmt w:val="bullet"/>
      <w:lvlText w:val=""/>
      <w:lvlJc w:val="left"/>
      <w:pPr>
        <w:ind w:left="2520" w:hanging="360"/>
      </w:pPr>
      <w:rPr>
        <w:rFonts w:ascii="Symbol" w:hAnsi="Symbol" w:hint="default"/>
      </w:rPr>
    </w:lvl>
    <w:lvl w:ilvl="4" w:tplc="E7B0DEC0">
      <w:start w:val="1"/>
      <w:numFmt w:val="bullet"/>
      <w:lvlText w:val="o"/>
      <w:lvlJc w:val="left"/>
      <w:pPr>
        <w:ind w:left="3240" w:hanging="360"/>
      </w:pPr>
      <w:rPr>
        <w:rFonts w:ascii="Courier New" w:hAnsi="Courier New" w:hint="default"/>
      </w:rPr>
    </w:lvl>
    <w:lvl w:ilvl="5" w:tplc="23C6B5EC">
      <w:start w:val="1"/>
      <w:numFmt w:val="bullet"/>
      <w:lvlText w:val=""/>
      <w:lvlJc w:val="left"/>
      <w:pPr>
        <w:ind w:left="3960" w:hanging="360"/>
      </w:pPr>
      <w:rPr>
        <w:rFonts w:ascii="Wingdings" w:hAnsi="Wingdings" w:hint="default"/>
      </w:rPr>
    </w:lvl>
    <w:lvl w:ilvl="6" w:tplc="ADE816C6">
      <w:start w:val="1"/>
      <w:numFmt w:val="bullet"/>
      <w:lvlText w:val=""/>
      <w:lvlJc w:val="left"/>
      <w:pPr>
        <w:ind w:left="4680" w:hanging="360"/>
      </w:pPr>
      <w:rPr>
        <w:rFonts w:ascii="Symbol" w:hAnsi="Symbol" w:hint="default"/>
      </w:rPr>
    </w:lvl>
    <w:lvl w:ilvl="7" w:tplc="11D6B2BC">
      <w:start w:val="1"/>
      <w:numFmt w:val="bullet"/>
      <w:lvlText w:val="o"/>
      <w:lvlJc w:val="left"/>
      <w:pPr>
        <w:ind w:left="5400" w:hanging="360"/>
      </w:pPr>
      <w:rPr>
        <w:rFonts w:ascii="Courier New" w:hAnsi="Courier New" w:hint="default"/>
      </w:rPr>
    </w:lvl>
    <w:lvl w:ilvl="8" w:tplc="75E8E71E">
      <w:start w:val="1"/>
      <w:numFmt w:val="bullet"/>
      <w:lvlText w:val=""/>
      <w:lvlJc w:val="left"/>
      <w:pPr>
        <w:ind w:left="6120" w:hanging="360"/>
      </w:pPr>
      <w:rPr>
        <w:rFonts w:ascii="Wingdings" w:hAnsi="Wingdings" w:hint="default"/>
      </w:rPr>
    </w:lvl>
  </w:abstractNum>
  <w:abstractNum w:abstractNumId="50" w15:restartNumberingAfterBreak="0">
    <w:nsid w:val="50D5A3FF"/>
    <w:multiLevelType w:val="hybridMultilevel"/>
    <w:tmpl w:val="EBE69D56"/>
    <w:lvl w:ilvl="0" w:tplc="908CF806">
      <w:start w:val="1"/>
      <w:numFmt w:val="bullet"/>
      <w:lvlText w:val=""/>
      <w:lvlJc w:val="left"/>
      <w:pPr>
        <w:ind w:left="720" w:hanging="360"/>
      </w:pPr>
      <w:rPr>
        <w:rFonts w:ascii="Symbol" w:hAnsi="Symbol" w:hint="default"/>
      </w:rPr>
    </w:lvl>
    <w:lvl w:ilvl="1" w:tplc="84682110">
      <w:start w:val="1"/>
      <w:numFmt w:val="bullet"/>
      <w:lvlText w:val="o"/>
      <w:lvlJc w:val="left"/>
      <w:pPr>
        <w:ind w:left="1440" w:hanging="360"/>
      </w:pPr>
      <w:rPr>
        <w:rFonts w:ascii="Symbol" w:hAnsi="Symbol" w:hint="default"/>
      </w:rPr>
    </w:lvl>
    <w:lvl w:ilvl="2" w:tplc="B538D3E8">
      <w:start w:val="1"/>
      <w:numFmt w:val="bullet"/>
      <w:lvlText w:val=""/>
      <w:lvlJc w:val="left"/>
      <w:pPr>
        <w:ind w:left="2160" w:hanging="360"/>
      </w:pPr>
      <w:rPr>
        <w:rFonts w:ascii="Wingdings" w:hAnsi="Wingdings" w:hint="default"/>
      </w:rPr>
    </w:lvl>
    <w:lvl w:ilvl="3" w:tplc="14382416">
      <w:start w:val="1"/>
      <w:numFmt w:val="bullet"/>
      <w:lvlText w:val=""/>
      <w:lvlJc w:val="left"/>
      <w:pPr>
        <w:ind w:left="2880" w:hanging="360"/>
      </w:pPr>
      <w:rPr>
        <w:rFonts w:ascii="Symbol" w:hAnsi="Symbol" w:hint="default"/>
      </w:rPr>
    </w:lvl>
    <w:lvl w:ilvl="4" w:tplc="AA809094">
      <w:start w:val="1"/>
      <w:numFmt w:val="bullet"/>
      <w:lvlText w:val="o"/>
      <w:lvlJc w:val="left"/>
      <w:pPr>
        <w:ind w:left="3600" w:hanging="360"/>
      </w:pPr>
      <w:rPr>
        <w:rFonts w:ascii="Courier New" w:hAnsi="Courier New" w:hint="default"/>
      </w:rPr>
    </w:lvl>
    <w:lvl w:ilvl="5" w:tplc="17E88DD6">
      <w:start w:val="1"/>
      <w:numFmt w:val="bullet"/>
      <w:lvlText w:val=""/>
      <w:lvlJc w:val="left"/>
      <w:pPr>
        <w:ind w:left="4320" w:hanging="360"/>
      </w:pPr>
      <w:rPr>
        <w:rFonts w:ascii="Wingdings" w:hAnsi="Wingdings" w:hint="default"/>
      </w:rPr>
    </w:lvl>
    <w:lvl w:ilvl="6" w:tplc="D51043F6">
      <w:start w:val="1"/>
      <w:numFmt w:val="bullet"/>
      <w:lvlText w:val=""/>
      <w:lvlJc w:val="left"/>
      <w:pPr>
        <w:ind w:left="5040" w:hanging="360"/>
      </w:pPr>
      <w:rPr>
        <w:rFonts w:ascii="Symbol" w:hAnsi="Symbol" w:hint="default"/>
      </w:rPr>
    </w:lvl>
    <w:lvl w:ilvl="7" w:tplc="9D1A8628">
      <w:start w:val="1"/>
      <w:numFmt w:val="bullet"/>
      <w:lvlText w:val="o"/>
      <w:lvlJc w:val="left"/>
      <w:pPr>
        <w:ind w:left="5760" w:hanging="360"/>
      </w:pPr>
      <w:rPr>
        <w:rFonts w:ascii="Courier New" w:hAnsi="Courier New" w:hint="default"/>
      </w:rPr>
    </w:lvl>
    <w:lvl w:ilvl="8" w:tplc="251AA230">
      <w:start w:val="1"/>
      <w:numFmt w:val="bullet"/>
      <w:lvlText w:val=""/>
      <w:lvlJc w:val="left"/>
      <w:pPr>
        <w:ind w:left="6480" w:hanging="360"/>
      </w:pPr>
      <w:rPr>
        <w:rFonts w:ascii="Wingdings" w:hAnsi="Wingdings" w:hint="default"/>
      </w:rPr>
    </w:lvl>
  </w:abstractNum>
  <w:abstractNum w:abstractNumId="51" w15:restartNumberingAfterBreak="0">
    <w:nsid w:val="534AB672"/>
    <w:multiLevelType w:val="hybridMultilevel"/>
    <w:tmpl w:val="229C2CEE"/>
    <w:lvl w:ilvl="0" w:tplc="345E4168">
      <w:start w:val="1"/>
      <w:numFmt w:val="bullet"/>
      <w:lvlText w:val=""/>
      <w:lvlJc w:val="left"/>
      <w:pPr>
        <w:ind w:left="360" w:hanging="360"/>
      </w:pPr>
      <w:rPr>
        <w:rFonts w:ascii="Symbol" w:hAnsi="Symbol" w:hint="default"/>
      </w:rPr>
    </w:lvl>
    <w:lvl w:ilvl="1" w:tplc="C0609ADE">
      <w:start w:val="1"/>
      <w:numFmt w:val="bullet"/>
      <w:lvlText w:val="o"/>
      <w:lvlJc w:val="left"/>
      <w:pPr>
        <w:ind w:left="1080" w:hanging="360"/>
      </w:pPr>
      <w:rPr>
        <w:rFonts w:ascii="Courier New" w:hAnsi="Courier New" w:hint="default"/>
      </w:rPr>
    </w:lvl>
    <w:lvl w:ilvl="2" w:tplc="ACBAFB76">
      <w:start w:val="1"/>
      <w:numFmt w:val="bullet"/>
      <w:lvlText w:val=""/>
      <w:lvlJc w:val="left"/>
      <w:pPr>
        <w:ind w:left="1800" w:hanging="360"/>
      </w:pPr>
      <w:rPr>
        <w:rFonts w:ascii="Wingdings" w:hAnsi="Wingdings" w:hint="default"/>
      </w:rPr>
    </w:lvl>
    <w:lvl w:ilvl="3" w:tplc="A83481DC">
      <w:start w:val="1"/>
      <w:numFmt w:val="bullet"/>
      <w:lvlText w:val=""/>
      <w:lvlJc w:val="left"/>
      <w:pPr>
        <w:ind w:left="2520" w:hanging="360"/>
      </w:pPr>
      <w:rPr>
        <w:rFonts w:ascii="Symbol" w:hAnsi="Symbol" w:hint="default"/>
      </w:rPr>
    </w:lvl>
    <w:lvl w:ilvl="4" w:tplc="7CE4A0EC">
      <w:start w:val="1"/>
      <w:numFmt w:val="bullet"/>
      <w:lvlText w:val="o"/>
      <w:lvlJc w:val="left"/>
      <w:pPr>
        <w:ind w:left="3240" w:hanging="360"/>
      </w:pPr>
      <w:rPr>
        <w:rFonts w:ascii="Courier New" w:hAnsi="Courier New" w:hint="default"/>
      </w:rPr>
    </w:lvl>
    <w:lvl w:ilvl="5" w:tplc="0EDC5C4C">
      <w:start w:val="1"/>
      <w:numFmt w:val="bullet"/>
      <w:lvlText w:val=""/>
      <w:lvlJc w:val="left"/>
      <w:pPr>
        <w:ind w:left="3960" w:hanging="360"/>
      </w:pPr>
      <w:rPr>
        <w:rFonts w:ascii="Wingdings" w:hAnsi="Wingdings" w:hint="default"/>
      </w:rPr>
    </w:lvl>
    <w:lvl w:ilvl="6" w:tplc="22207336">
      <w:start w:val="1"/>
      <w:numFmt w:val="bullet"/>
      <w:lvlText w:val=""/>
      <w:lvlJc w:val="left"/>
      <w:pPr>
        <w:ind w:left="4680" w:hanging="360"/>
      </w:pPr>
      <w:rPr>
        <w:rFonts w:ascii="Symbol" w:hAnsi="Symbol" w:hint="default"/>
      </w:rPr>
    </w:lvl>
    <w:lvl w:ilvl="7" w:tplc="75BAD702">
      <w:start w:val="1"/>
      <w:numFmt w:val="bullet"/>
      <w:lvlText w:val="o"/>
      <w:lvlJc w:val="left"/>
      <w:pPr>
        <w:ind w:left="5400" w:hanging="360"/>
      </w:pPr>
      <w:rPr>
        <w:rFonts w:ascii="Courier New" w:hAnsi="Courier New" w:hint="default"/>
      </w:rPr>
    </w:lvl>
    <w:lvl w:ilvl="8" w:tplc="DF8C8582">
      <w:start w:val="1"/>
      <w:numFmt w:val="bullet"/>
      <w:lvlText w:val=""/>
      <w:lvlJc w:val="left"/>
      <w:pPr>
        <w:ind w:left="6120" w:hanging="360"/>
      </w:pPr>
      <w:rPr>
        <w:rFonts w:ascii="Wingdings" w:hAnsi="Wingdings" w:hint="default"/>
      </w:rPr>
    </w:lvl>
  </w:abstractNum>
  <w:abstractNum w:abstractNumId="52" w15:restartNumberingAfterBreak="0">
    <w:nsid w:val="54D54E99"/>
    <w:multiLevelType w:val="hybridMultilevel"/>
    <w:tmpl w:val="1E2CCC38"/>
    <w:lvl w:ilvl="0" w:tplc="185CCF5A">
      <w:start w:val="1"/>
      <w:numFmt w:val="bullet"/>
      <w:lvlText w:val=""/>
      <w:lvlJc w:val="left"/>
      <w:pPr>
        <w:ind w:left="360" w:hanging="360"/>
      </w:pPr>
      <w:rPr>
        <w:rFonts w:ascii="Symbol" w:hAnsi="Symbol" w:hint="default"/>
      </w:rPr>
    </w:lvl>
    <w:lvl w:ilvl="1" w:tplc="49B86736">
      <w:start w:val="1"/>
      <w:numFmt w:val="bullet"/>
      <w:lvlText w:val="o"/>
      <w:lvlJc w:val="left"/>
      <w:pPr>
        <w:ind w:left="1080" w:hanging="360"/>
      </w:pPr>
      <w:rPr>
        <w:rFonts w:ascii="Courier New" w:hAnsi="Courier New" w:hint="default"/>
      </w:rPr>
    </w:lvl>
    <w:lvl w:ilvl="2" w:tplc="DA6CE2F4">
      <w:start w:val="1"/>
      <w:numFmt w:val="bullet"/>
      <w:lvlText w:val=""/>
      <w:lvlJc w:val="left"/>
      <w:pPr>
        <w:ind w:left="1800" w:hanging="360"/>
      </w:pPr>
      <w:rPr>
        <w:rFonts w:ascii="Wingdings" w:hAnsi="Wingdings" w:hint="default"/>
      </w:rPr>
    </w:lvl>
    <w:lvl w:ilvl="3" w:tplc="5AF26222">
      <w:start w:val="1"/>
      <w:numFmt w:val="bullet"/>
      <w:lvlText w:val=""/>
      <w:lvlJc w:val="left"/>
      <w:pPr>
        <w:ind w:left="2520" w:hanging="360"/>
      </w:pPr>
      <w:rPr>
        <w:rFonts w:ascii="Symbol" w:hAnsi="Symbol" w:hint="default"/>
      </w:rPr>
    </w:lvl>
    <w:lvl w:ilvl="4" w:tplc="188E4D90">
      <w:start w:val="1"/>
      <w:numFmt w:val="bullet"/>
      <w:lvlText w:val="o"/>
      <w:lvlJc w:val="left"/>
      <w:pPr>
        <w:ind w:left="3240" w:hanging="360"/>
      </w:pPr>
      <w:rPr>
        <w:rFonts w:ascii="Courier New" w:hAnsi="Courier New" w:hint="default"/>
      </w:rPr>
    </w:lvl>
    <w:lvl w:ilvl="5" w:tplc="E9948492">
      <w:start w:val="1"/>
      <w:numFmt w:val="bullet"/>
      <w:lvlText w:val=""/>
      <w:lvlJc w:val="left"/>
      <w:pPr>
        <w:ind w:left="3960" w:hanging="360"/>
      </w:pPr>
      <w:rPr>
        <w:rFonts w:ascii="Wingdings" w:hAnsi="Wingdings" w:hint="default"/>
      </w:rPr>
    </w:lvl>
    <w:lvl w:ilvl="6" w:tplc="7BC0F16E">
      <w:start w:val="1"/>
      <w:numFmt w:val="bullet"/>
      <w:lvlText w:val=""/>
      <w:lvlJc w:val="left"/>
      <w:pPr>
        <w:ind w:left="4680" w:hanging="360"/>
      </w:pPr>
      <w:rPr>
        <w:rFonts w:ascii="Symbol" w:hAnsi="Symbol" w:hint="default"/>
      </w:rPr>
    </w:lvl>
    <w:lvl w:ilvl="7" w:tplc="A126BC54">
      <w:start w:val="1"/>
      <w:numFmt w:val="bullet"/>
      <w:lvlText w:val="o"/>
      <w:lvlJc w:val="left"/>
      <w:pPr>
        <w:ind w:left="5400" w:hanging="360"/>
      </w:pPr>
      <w:rPr>
        <w:rFonts w:ascii="Courier New" w:hAnsi="Courier New" w:hint="default"/>
      </w:rPr>
    </w:lvl>
    <w:lvl w:ilvl="8" w:tplc="7A741278">
      <w:start w:val="1"/>
      <w:numFmt w:val="bullet"/>
      <w:lvlText w:val=""/>
      <w:lvlJc w:val="left"/>
      <w:pPr>
        <w:ind w:left="6120" w:hanging="360"/>
      </w:pPr>
      <w:rPr>
        <w:rFonts w:ascii="Wingdings" w:hAnsi="Wingdings" w:hint="default"/>
      </w:rPr>
    </w:lvl>
  </w:abstractNum>
  <w:abstractNum w:abstractNumId="53" w15:restartNumberingAfterBreak="0">
    <w:nsid w:val="55D77080"/>
    <w:multiLevelType w:val="hybridMultilevel"/>
    <w:tmpl w:val="8B2EFDDA"/>
    <w:lvl w:ilvl="0" w:tplc="410CE810">
      <w:start w:val="1"/>
      <w:numFmt w:val="bullet"/>
      <w:lvlText w:val="·"/>
      <w:lvlJc w:val="left"/>
      <w:pPr>
        <w:ind w:left="720" w:hanging="360"/>
      </w:pPr>
      <w:rPr>
        <w:rFonts w:ascii="Symbol" w:hAnsi="Symbol" w:hint="default"/>
      </w:rPr>
    </w:lvl>
    <w:lvl w:ilvl="1" w:tplc="4B9037F6">
      <w:start w:val="1"/>
      <w:numFmt w:val="bullet"/>
      <w:lvlText w:val="o"/>
      <w:lvlJc w:val="left"/>
      <w:pPr>
        <w:ind w:left="1440" w:hanging="360"/>
      </w:pPr>
      <w:rPr>
        <w:rFonts w:ascii="Courier New" w:hAnsi="Courier New" w:hint="default"/>
      </w:rPr>
    </w:lvl>
    <w:lvl w:ilvl="2" w:tplc="2E0865CA">
      <w:start w:val="1"/>
      <w:numFmt w:val="bullet"/>
      <w:lvlText w:val=""/>
      <w:lvlJc w:val="left"/>
      <w:pPr>
        <w:ind w:left="2160" w:hanging="360"/>
      </w:pPr>
      <w:rPr>
        <w:rFonts w:ascii="Wingdings" w:hAnsi="Wingdings" w:hint="default"/>
      </w:rPr>
    </w:lvl>
    <w:lvl w:ilvl="3" w:tplc="82BE54E6">
      <w:start w:val="1"/>
      <w:numFmt w:val="bullet"/>
      <w:lvlText w:val=""/>
      <w:lvlJc w:val="left"/>
      <w:pPr>
        <w:ind w:left="2880" w:hanging="360"/>
      </w:pPr>
      <w:rPr>
        <w:rFonts w:ascii="Symbol" w:hAnsi="Symbol" w:hint="default"/>
      </w:rPr>
    </w:lvl>
    <w:lvl w:ilvl="4" w:tplc="4C70E036">
      <w:start w:val="1"/>
      <w:numFmt w:val="bullet"/>
      <w:lvlText w:val="o"/>
      <w:lvlJc w:val="left"/>
      <w:pPr>
        <w:ind w:left="3600" w:hanging="360"/>
      </w:pPr>
      <w:rPr>
        <w:rFonts w:ascii="Courier New" w:hAnsi="Courier New" w:hint="default"/>
      </w:rPr>
    </w:lvl>
    <w:lvl w:ilvl="5" w:tplc="F7AE77BC">
      <w:start w:val="1"/>
      <w:numFmt w:val="bullet"/>
      <w:lvlText w:val=""/>
      <w:lvlJc w:val="left"/>
      <w:pPr>
        <w:ind w:left="4320" w:hanging="360"/>
      </w:pPr>
      <w:rPr>
        <w:rFonts w:ascii="Wingdings" w:hAnsi="Wingdings" w:hint="default"/>
      </w:rPr>
    </w:lvl>
    <w:lvl w:ilvl="6" w:tplc="08505C9E">
      <w:start w:val="1"/>
      <w:numFmt w:val="bullet"/>
      <w:lvlText w:val=""/>
      <w:lvlJc w:val="left"/>
      <w:pPr>
        <w:ind w:left="5040" w:hanging="360"/>
      </w:pPr>
      <w:rPr>
        <w:rFonts w:ascii="Symbol" w:hAnsi="Symbol" w:hint="default"/>
      </w:rPr>
    </w:lvl>
    <w:lvl w:ilvl="7" w:tplc="941EDD24">
      <w:start w:val="1"/>
      <w:numFmt w:val="bullet"/>
      <w:lvlText w:val="o"/>
      <w:lvlJc w:val="left"/>
      <w:pPr>
        <w:ind w:left="5760" w:hanging="360"/>
      </w:pPr>
      <w:rPr>
        <w:rFonts w:ascii="Courier New" w:hAnsi="Courier New" w:hint="default"/>
      </w:rPr>
    </w:lvl>
    <w:lvl w:ilvl="8" w:tplc="66125724">
      <w:start w:val="1"/>
      <w:numFmt w:val="bullet"/>
      <w:lvlText w:val=""/>
      <w:lvlJc w:val="left"/>
      <w:pPr>
        <w:ind w:left="6480" w:hanging="360"/>
      </w:pPr>
      <w:rPr>
        <w:rFonts w:ascii="Wingdings" w:hAnsi="Wingdings" w:hint="default"/>
      </w:rPr>
    </w:lvl>
  </w:abstractNum>
  <w:abstractNum w:abstractNumId="54" w15:restartNumberingAfterBreak="0">
    <w:nsid w:val="5FD64EDD"/>
    <w:multiLevelType w:val="multilevel"/>
    <w:tmpl w:val="3524EDD4"/>
    <w:lvl w:ilvl="0">
      <w:start w:val="1"/>
      <w:numFmt w:val="decimal"/>
      <w:lvlText w:val="%1."/>
      <w:lvlJc w:val="left"/>
      <w:pPr>
        <w:ind w:left="720" w:hanging="720"/>
      </w:pPr>
      <w:rPr>
        <w:b/>
        <w:bCs/>
      </w:rPr>
    </w:lvl>
    <w:lvl w:ilvl="1">
      <w:start w:val="1"/>
      <w:numFmt w:val="decimal"/>
      <w:lvlText w:val="%1.%2"/>
      <w:lvlJc w:val="left"/>
      <w:pPr>
        <w:ind w:left="1440" w:hanging="720"/>
      </w:pPr>
      <w:rPr>
        <w:b w:val="0"/>
        <w:bCs/>
        <w:i w:val="0"/>
        <w:iCs/>
      </w:rPr>
    </w:lvl>
    <w:lvl w:ilvl="2">
      <w:start w:val="1"/>
      <w:numFmt w:val="decimal"/>
      <w:lvlText w:val="%1.%2.%3"/>
      <w:lvlJc w:val="left"/>
      <w:pPr>
        <w:ind w:left="2160" w:hanging="720"/>
      </w:pPr>
      <w:rPr>
        <w:b w:val="0"/>
        <w:bCs w:val="0"/>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5" w15:restartNumberingAfterBreak="0">
    <w:nsid w:val="6356DEAF"/>
    <w:multiLevelType w:val="hybridMultilevel"/>
    <w:tmpl w:val="459262F6"/>
    <w:lvl w:ilvl="0" w:tplc="09EAA066">
      <w:start w:val="1"/>
      <w:numFmt w:val="bullet"/>
      <w:lvlText w:val="·"/>
      <w:lvlJc w:val="left"/>
      <w:pPr>
        <w:ind w:left="720" w:hanging="360"/>
      </w:pPr>
      <w:rPr>
        <w:rFonts w:ascii="Symbol" w:hAnsi="Symbol" w:hint="default"/>
      </w:rPr>
    </w:lvl>
    <w:lvl w:ilvl="1" w:tplc="DEBC6A08">
      <w:start w:val="1"/>
      <w:numFmt w:val="bullet"/>
      <w:lvlText w:val="o"/>
      <w:lvlJc w:val="left"/>
      <w:pPr>
        <w:ind w:left="1440" w:hanging="360"/>
      </w:pPr>
      <w:rPr>
        <w:rFonts w:ascii="Courier New" w:hAnsi="Courier New" w:hint="default"/>
      </w:rPr>
    </w:lvl>
    <w:lvl w:ilvl="2" w:tplc="55C4ABDA">
      <w:start w:val="1"/>
      <w:numFmt w:val="bullet"/>
      <w:lvlText w:val=""/>
      <w:lvlJc w:val="left"/>
      <w:pPr>
        <w:ind w:left="2160" w:hanging="360"/>
      </w:pPr>
      <w:rPr>
        <w:rFonts w:ascii="Wingdings" w:hAnsi="Wingdings" w:hint="default"/>
      </w:rPr>
    </w:lvl>
    <w:lvl w:ilvl="3" w:tplc="6E2CEDD4">
      <w:start w:val="1"/>
      <w:numFmt w:val="bullet"/>
      <w:lvlText w:val=""/>
      <w:lvlJc w:val="left"/>
      <w:pPr>
        <w:ind w:left="2880" w:hanging="360"/>
      </w:pPr>
      <w:rPr>
        <w:rFonts w:ascii="Symbol" w:hAnsi="Symbol" w:hint="default"/>
      </w:rPr>
    </w:lvl>
    <w:lvl w:ilvl="4" w:tplc="9C56F98C">
      <w:start w:val="1"/>
      <w:numFmt w:val="bullet"/>
      <w:lvlText w:val="o"/>
      <w:lvlJc w:val="left"/>
      <w:pPr>
        <w:ind w:left="3600" w:hanging="360"/>
      </w:pPr>
      <w:rPr>
        <w:rFonts w:ascii="Courier New" w:hAnsi="Courier New" w:hint="default"/>
      </w:rPr>
    </w:lvl>
    <w:lvl w:ilvl="5" w:tplc="04AA2DF8">
      <w:start w:val="1"/>
      <w:numFmt w:val="bullet"/>
      <w:lvlText w:val=""/>
      <w:lvlJc w:val="left"/>
      <w:pPr>
        <w:ind w:left="4320" w:hanging="360"/>
      </w:pPr>
      <w:rPr>
        <w:rFonts w:ascii="Wingdings" w:hAnsi="Wingdings" w:hint="default"/>
      </w:rPr>
    </w:lvl>
    <w:lvl w:ilvl="6" w:tplc="CC00B222">
      <w:start w:val="1"/>
      <w:numFmt w:val="bullet"/>
      <w:lvlText w:val=""/>
      <w:lvlJc w:val="left"/>
      <w:pPr>
        <w:ind w:left="5040" w:hanging="360"/>
      </w:pPr>
      <w:rPr>
        <w:rFonts w:ascii="Symbol" w:hAnsi="Symbol" w:hint="default"/>
      </w:rPr>
    </w:lvl>
    <w:lvl w:ilvl="7" w:tplc="5442C386">
      <w:start w:val="1"/>
      <w:numFmt w:val="bullet"/>
      <w:lvlText w:val="o"/>
      <w:lvlJc w:val="left"/>
      <w:pPr>
        <w:ind w:left="5760" w:hanging="360"/>
      </w:pPr>
      <w:rPr>
        <w:rFonts w:ascii="Courier New" w:hAnsi="Courier New" w:hint="default"/>
      </w:rPr>
    </w:lvl>
    <w:lvl w:ilvl="8" w:tplc="9C7CB322">
      <w:start w:val="1"/>
      <w:numFmt w:val="bullet"/>
      <w:lvlText w:val=""/>
      <w:lvlJc w:val="left"/>
      <w:pPr>
        <w:ind w:left="6480" w:hanging="360"/>
      </w:pPr>
      <w:rPr>
        <w:rFonts w:ascii="Wingdings" w:hAnsi="Wingdings" w:hint="default"/>
      </w:rPr>
    </w:lvl>
  </w:abstractNum>
  <w:abstractNum w:abstractNumId="56" w15:restartNumberingAfterBreak="0">
    <w:nsid w:val="679D83C6"/>
    <w:multiLevelType w:val="hybridMultilevel"/>
    <w:tmpl w:val="3660893E"/>
    <w:lvl w:ilvl="0" w:tplc="B0A06B08">
      <w:start w:val="1"/>
      <w:numFmt w:val="bullet"/>
      <w:lvlText w:val="·"/>
      <w:lvlJc w:val="left"/>
      <w:pPr>
        <w:ind w:left="720" w:hanging="360"/>
      </w:pPr>
      <w:rPr>
        <w:rFonts w:ascii="Symbol" w:hAnsi="Symbol" w:hint="default"/>
      </w:rPr>
    </w:lvl>
    <w:lvl w:ilvl="1" w:tplc="87288F30">
      <w:start w:val="1"/>
      <w:numFmt w:val="bullet"/>
      <w:lvlText w:val="o"/>
      <w:lvlJc w:val="left"/>
      <w:pPr>
        <w:ind w:left="1440" w:hanging="360"/>
      </w:pPr>
      <w:rPr>
        <w:rFonts w:ascii="Courier New" w:hAnsi="Courier New" w:hint="default"/>
      </w:rPr>
    </w:lvl>
    <w:lvl w:ilvl="2" w:tplc="CBECB2E0">
      <w:start w:val="1"/>
      <w:numFmt w:val="bullet"/>
      <w:lvlText w:val=""/>
      <w:lvlJc w:val="left"/>
      <w:pPr>
        <w:ind w:left="2160" w:hanging="360"/>
      </w:pPr>
      <w:rPr>
        <w:rFonts w:ascii="Wingdings" w:hAnsi="Wingdings" w:hint="default"/>
      </w:rPr>
    </w:lvl>
    <w:lvl w:ilvl="3" w:tplc="A7BC7F12">
      <w:start w:val="1"/>
      <w:numFmt w:val="bullet"/>
      <w:lvlText w:val=""/>
      <w:lvlJc w:val="left"/>
      <w:pPr>
        <w:ind w:left="2880" w:hanging="360"/>
      </w:pPr>
      <w:rPr>
        <w:rFonts w:ascii="Symbol" w:hAnsi="Symbol" w:hint="default"/>
      </w:rPr>
    </w:lvl>
    <w:lvl w:ilvl="4" w:tplc="76864D58">
      <w:start w:val="1"/>
      <w:numFmt w:val="bullet"/>
      <w:lvlText w:val="o"/>
      <w:lvlJc w:val="left"/>
      <w:pPr>
        <w:ind w:left="3600" w:hanging="360"/>
      </w:pPr>
      <w:rPr>
        <w:rFonts w:ascii="Courier New" w:hAnsi="Courier New" w:hint="default"/>
      </w:rPr>
    </w:lvl>
    <w:lvl w:ilvl="5" w:tplc="8B0E2B6A">
      <w:start w:val="1"/>
      <w:numFmt w:val="bullet"/>
      <w:lvlText w:val=""/>
      <w:lvlJc w:val="left"/>
      <w:pPr>
        <w:ind w:left="4320" w:hanging="360"/>
      </w:pPr>
      <w:rPr>
        <w:rFonts w:ascii="Wingdings" w:hAnsi="Wingdings" w:hint="default"/>
      </w:rPr>
    </w:lvl>
    <w:lvl w:ilvl="6" w:tplc="072A3456">
      <w:start w:val="1"/>
      <w:numFmt w:val="bullet"/>
      <w:lvlText w:val=""/>
      <w:lvlJc w:val="left"/>
      <w:pPr>
        <w:ind w:left="5040" w:hanging="360"/>
      </w:pPr>
      <w:rPr>
        <w:rFonts w:ascii="Symbol" w:hAnsi="Symbol" w:hint="default"/>
      </w:rPr>
    </w:lvl>
    <w:lvl w:ilvl="7" w:tplc="25DE14A8">
      <w:start w:val="1"/>
      <w:numFmt w:val="bullet"/>
      <w:lvlText w:val="o"/>
      <w:lvlJc w:val="left"/>
      <w:pPr>
        <w:ind w:left="5760" w:hanging="360"/>
      </w:pPr>
      <w:rPr>
        <w:rFonts w:ascii="Courier New" w:hAnsi="Courier New" w:hint="default"/>
      </w:rPr>
    </w:lvl>
    <w:lvl w:ilvl="8" w:tplc="C0701D4E">
      <w:start w:val="1"/>
      <w:numFmt w:val="bullet"/>
      <w:lvlText w:val=""/>
      <w:lvlJc w:val="left"/>
      <w:pPr>
        <w:ind w:left="6480" w:hanging="360"/>
      </w:pPr>
      <w:rPr>
        <w:rFonts w:ascii="Wingdings" w:hAnsi="Wingdings" w:hint="default"/>
      </w:rPr>
    </w:lvl>
  </w:abstractNum>
  <w:abstractNum w:abstractNumId="57" w15:restartNumberingAfterBreak="0">
    <w:nsid w:val="67A8527E"/>
    <w:multiLevelType w:val="hybridMultilevel"/>
    <w:tmpl w:val="BB3EC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80FB535"/>
    <w:multiLevelType w:val="hybridMultilevel"/>
    <w:tmpl w:val="E2C89D0A"/>
    <w:lvl w:ilvl="0" w:tplc="1E82E79A">
      <w:start w:val="1"/>
      <w:numFmt w:val="bullet"/>
      <w:lvlText w:val=""/>
      <w:lvlJc w:val="left"/>
      <w:pPr>
        <w:ind w:left="360" w:hanging="360"/>
      </w:pPr>
      <w:rPr>
        <w:rFonts w:ascii="Symbol" w:hAnsi="Symbol" w:hint="default"/>
      </w:rPr>
    </w:lvl>
    <w:lvl w:ilvl="1" w:tplc="9B1CF7B6">
      <w:start w:val="1"/>
      <w:numFmt w:val="bullet"/>
      <w:lvlText w:val="o"/>
      <w:lvlJc w:val="left"/>
      <w:pPr>
        <w:ind w:left="1080" w:hanging="360"/>
      </w:pPr>
      <w:rPr>
        <w:rFonts w:ascii="Courier New" w:hAnsi="Courier New" w:hint="default"/>
      </w:rPr>
    </w:lvl>
    <w:lvl w:ilvl="2" w:tplc="84C26B50">
      <w:start w:val="1"/>
      <w:numFmt w:val="bullet"/>
      <w:lvlText w:val=""/>
      <w:lvlJc w:val="left"/>
      <w:pPr>
        <w:ind w:left="1800" w:hanging="360"/>
      </w:pPr>
      <w:rPr>
        <w:rFonts w:ascii="Wingdings" w:hAnsi="Wingdings" w:hint="default"/>
      </w:rPr>
    </w:lvl>
    <w:lvl w:ilvl="3" w:tplc="3362901C">
      <w:start w:val="1"/>
      <w:numFmt w:val="bullet"/>
      <w:lvlText w:val=""/>
      <w:lvlJc w:val="left"/>
      <w:pPr>
        <w:ind w:left="2520" w:hanging="360"/>
      </w:pPr>
      <w:rPr>
        <w:rFonts w:ascii="Symbol" w:hAnsi="Symbol" w:hint="default"/>
      </w:rPr>
    </w:lvl>
    <w:lvl w:ilvl="4" w:tplc="05B2F99A">
      <w:start w:val="1"/>
      <w:numFmt w:val="bullet"/>
      <w:lvlText w:val="o"/>
      <w:lvlJc w:val="left"/>
      <w:pPr>
        <w:ind w:left="3240" w:hanging="360"/>
      </w:pPr>
      <w:rPr>
        <w:rFonts w:ascii="Courier New" w:hAnsi="Courier New" w:hint="default"/>
      </w:rPr>
    </w:lvl>
    <w:lvl w:ilvl="5" w:tplc="23060858">
      <w:start w:val="1"/>
      <w:numFmt w:val="bullet"/>
      <w:lvlText w:val=""/>
      <w:lvlJc w:val="left"/>
      <w:pPr>
        <w:ind w:left="3960" w:hanging="360"/>
      </w:pPr>
      <w:rPr>
        <w:rFonts w:ascii="Wingdings" w:hAnsi="Wingdings" w:hint="default"/>
      </w:rPr>
    </w:lvl>
    <w:lvl w:ilvl="6" w:tplc="79F89B64">
      <w:start w:val="1"/>
      <w:numFmt w:val="bullet"/>
      <w:lvlText w:val=""/>
      <w:lvlJc w:val="left"/>
      <w:pPr>
        <w:ind w:left="4680" w:hanging="360"/>
      </w:pPr>
      <w:rPr>
        <w:rFonts w:ascii="Symbol" w:hAnsi="Symbol" w:hint="default"/>
      </w:rPr>
    </w:lvl>
    <w:lvl w:ilvl="7" w:tplc="F7A41556">
      <w:start w:val="1"/>
      <w:numFmt w:val="bullet"/>
      <w:lvlText w:val="o"/>
      <w:lvlJc w:val="left"/>
      <w:pPr>
        <w:ind w:left="5400" w:hanging="360"/>
      </w:pPr>
      <w:rPr>
        <w:rFonts w:ascii="Courier New" w:hAnsi="Courier New" w:hint="default"/>
      </w:rPr>
    </w:lvl>
    <w:lvl w:ilvl="8" w:tplc="031EDB18">
      <w:start w:val="1"/>
      <w:numFmt w:val="bullet"/>
      <w:lvlText w:val=""/>
      <w:lvlJc w:val="left"/>
      <w:pPr>
        <w:ind w:left="6120" w:hanging="360"/>
      </w:pPr>
      <w:rPr>
        <w:rFonts w:ascii="Wingdings" w:hAnsi="Wingdings" w:hint="default"/>
      </w:rPr>
    </w:lvl>
  </w:abstractNum>
  <w:abstractNum w:abstractNumId="59" w15:restartNumberingAfterBreak="0">
    <w:nsid w:val="6A4B5AFE"/>
    <w:multiLevelType w:val="hybridMultilevel"/>
    <w:tmpl w:val="9A788F38"/>
    <w:lvl w:ilvl="0" w:tplc="EC74B25E">
      <w:start w:val="1"/>
      <w:numFmt w:val="bullet"/>
      <w:lvlText w:val="·"/>
      <w:lvlJc w:val="left"/>
      <w:pPr>
        <w:ind w:left="720" w:hanging="360"/>
      </w:pPr>
      <w:rPr>
        <w:rFonts w:ascii="Symbol" w:hAnsi="Symbol" w:hint="default"/>
      </w:rPr>
    </w:lvl>
    <w:lvl w:ilvl="1" w:tplc="62E8CE10">
      <w:start w:val="1"/>
      <w:numFmt w:val="bullet"/>
      <w:lvlText w:val="o"/>
      <w:lvlJc w:val="left"/>
      <w:pPr>
        <w:ind w:left="1440" w:hanging="360"/>
      </w:pPr>
      <w:rPr>
        <w:rFonts w:ascii="Courier New" w:hAnsi="Courier New" w:hint="default"/>
      </w:rPr>
    </w:lvl>
    <w:lvl w:ilvl="2" w:tplc="F2347742">
      <w:start w:val="1"/>
      <w:numFmt w:val="bullet"/>
      <w:lvlText w:val=""/>
      <w:lvlJc w:val="left"/>
      <w:pPr>
        <w:ind w:left="2160" w:hanging="360"/>
      </w:pPr>
      <w:rPr>
        <w:rFonts w:ascii="Wingdings" w:hAnsi="Wingdings" w:hint="default"/>
      </w:rPr>
    </w:lvl>
    <w:lvl w:ilvl="3" w:tplc="AC6894DC">
      <w:start w:val="1"/>
      <w:numFmt w:val="bullet"/>
      <w:lvlText w:val=""/>
      <w:lvlJc w:val="left"/>
      <w:pPr>
        <w:ind w:left="2880" w:hanging="360"/>
      </w:pPr>
      <w:rPr>
        <w:rFonts w:ascii="Symbol" w:hAnsi="Symbol" w:hint="default"/>
      </w:rPr>
    </w:lvl>
    <w:lvl w:ilvl="4" w:tplc="2826AC62">
      <w:start w:val="1"/>
      <w:numFmt w:val="bullet"/>
      <w:lvlText w:val="o"/>
      <w:lvlJc w:val="left"/>
      <w:pPr>
        <w:ind w:left="3600" w:hanging="360"/>
      </w:pPr>
      <w:rPr>
        <w:rFonts w:ascii="Courier New" w:hAnsi="Courier New" w:hint="default"/>
      </w:rPr>
    </w:lvl>
    <w:lvl w:ilvl="5" w:tplc="C5F49556">
      <w:start w:val="1"/>
      <w:numFmt w:val="bullet"/>
      <w:lvlText w:val=""/>
      <w:lvlJc w:val="left"/>
      <w:pPr>
        <w:ind w:left="4320" w:hanging="360"/>
      </w:pPr>
      <w:rPr>
        <w:rFonts w:ascii="Wingdings" w:hAnsi="Wingdings" w:hint="default"/>
      </w:rPr>
    </w:lvl>
    <w:lvl w:ilvl="6" w:tplc="744AA5B4">
      <w:start w:val="1"/>
      <w:numFmt w:val="bullet"/>
      <w:lvlText w:val=""/>
      <w:lvlJc w:val="left"/>
      <w:pPr>
        <w:ind w:left="5040" w:hanging="360"/>
      </w:pPr>
      <w:rPr>
        <w:rFonts w:ascii="Symbol" w:hAnsi="Symbol" w:hint="default"/>
      </w:rPr>
    </w:lvl>
    <w:lvl w:ilvl="7" w:tplc="6AE086B4">
      <w:start w:val="1"/>
      <w:numFmt w:val="bullet"/>
      <w:lvlText w:val="o"/>
      <w:lvlJc w:val="left"/>
      <w:pPr>
        <w:ind w:left="5760" w:hanging="360"/>
      </w:pPr>
      <w:rPr>
        <w:rFonts w:ascii="Courier New" w:hAnsi="Courier New" w:hint="default"/>
      </w:rPr>
    </w:lvl>
    <w:lvl w:ilvl="8" w:tplc="2CD2E9E8">
      <w:start w:val="1"/>
      <w:numFmt w:val="bullet"/>
      <w:lvlText w:val=""/>
      <w:lvlJc w:val="left"/>
      <w:pPr>
        <w:ind w:left="6480" w:hanging="360"/>
      </w:pPr>
      <w:rPr>
        <w:rFonts w:ascii="Wingdings" w:hAnsi="Wingdings" w:hint="default"/>
      </w:rPr>
    </w:lvl>
  </w:abstractNum>
  <w:abstractNum w:abstractNumId="60" w15:restartNumberingAfterBreak="0">
    <w:nsid w:val="6B3AE789"/>
    <w:multiLevelType w:val="hybridMultilevel"/>
    <w:tmpl w:val="8B78EEA0"/>
    <w:lvl w:ilvl="0" w:tplc="F5CC3162">
      <w:start w:val="1"/>
      <w:numFmt w:val="bullet"/>
      <w:lvlText w:val=""/>
      <w:lvlJc w:val="left"/>
      <w:pPr>
        <w:ind w:left="720" w:hanging="360"/>
      </w:pPr>
      <w:rPr>
        <w:rFonts w:ascii="Symbol" w:hAnsi="Symbol" w:hint="default"/>
      </w:rPr>
    </w:lvl>
    <w:lvl w:ilvl="1" w:tplc="099AA134">
      <w:start w:val="1"/>
      <w:numFmt w:val="bullet"/>
      <w:lvlText w:val="o"/>
      <w:lvlJc w:val="left"/>
      <w:pPr>
        <w:ind w:left="1440" w:hanging="360"/>
      </w:pPr>
      <w:rPr>
        <w:rFonts w:ascii="Symbol" w:hAnsi="Symbol" w:hint="default"/>
      </w:rPr>
    </w:lvl>
    <w:lvl w:ilvl="2" w:tplc="EDE02DCA">
      <w:start w:val="1"/>
      <w:numFmt w:val="bullet"/>
      <w:lvlText w:val=""/>
      <w:lvlJc w:val="left"/>
      <w:pPr>
        <w:ind w:left="2160" w:hanging="360"/>
      </w:pPr>
      <w:rPr>
        <w:rFonts w:ascii="Wingdings" w:hAnsi="Wingdings" w:hint="default"/>
      </w:rPr>
    </w:lvl>
    <w:lvl w:ilvl="3" w:tplc="2C4CE73C">
      <w:start w:val="1"/>
      <w:numFmt w:val="bullet"/>
      <w:lvlText w:val=""/>
      <w:lvlJc w:val="left"/>
      <w:pPr>
        <w:ind w:left="2880" w:hanging="360"/>
      </w:pPr>
      <w:rPr>
        <w:rFonts w:ascii="Symbol" w:hAnsi="Symbol" w:hint="default"/>
      </w:rPr>
    </w:lvl>
    <w:lvl w:ilvl="4" w:tplc="98FEB662">
      <w:start w:val="1"/>
      <w:numFmt w:val="bullet"/>
      <w:lvlText w:val="o"/>
      <w:lvlJc w:val="left"/>
      <w:pPr>
        <w:ind w:left="3600" w:hanging="360"/>
      </w:pPr>
      <w:rPr>
        <w:rFonts w:ascii="Courier New" w:hAnsi="Courier New" w:hint="default"/>
      </w:rPr>
    </w:lvl>
    <w:lvl w:ilvl="5" w:tplc="63787918">
      <w:start w:val="1"/>
      <w:numFmt w:val="bullet"/>
      <w:lvlText w:val=""/>
      <w:lvlJc w:val="left"/>
      <w:pPr>
        <w:ind w:left="4320" w:hanging="360"/>
      </w:pPr>
      <w:rPr>
        <w:rFonts w:ascii="Wingdings" w:hAnsi="Wingdings" w:hint="default"/>
      </w:rPr>
    </w:lvl>
    <w:lvl w:ilvl="6" w:tplc="316A2CEE">
      <w:start w:val="1"/>
      <w:numFmt w:val="bullet"/>
      <w:lvlText w:val=""/>
      <w:lvlJc w:val="left"/>
      <w:pPr>
        <w:ind w:left="5040" w:hanging="360"/>
      </w:pPr>
      <w:rPr>
        <w:rFonts w:ascii="Symbol" w:hAnsi="Symbol" w:hint="default"/>
      </w:rPr>
    </w:lvl>
    <w:lvl w:ilvl="7" w:tplc="F9083340">
      <w:start w:val="1"/>
      <w:numFmt w:val="bullet"/>
      <w:lvlText w:val="o"/>
      <w:lvlJc w:val="left"/>
      <w:pPr>
        <w:ind w:left="5760" w:hanging="360"/>
      </w:pPr>
      <w:rPr>
        <w:rFonts w:ascii="Courier New" w:hAnsi="Courier New" w:hint="default"/>
      </w:rPr>
    </w:lvl>
    <w:lvl w:ilvl="8" w:tplc="7E086F7E">
      <w:start w:val="1"/>
      <w:numFmt w:val="bullet"/>
      <w:lvlText w:val=""/>
      <w:lvlJc w:val="left"/>
      <w:pPr>
        <w:ind w:left="6480" w:hanging="360"/>
      </w:pPr>
      <w:rPr>
        <w:rFonts w:ascii="Wingdings" w:hAnsi="Wingdings" w:hint="default"/>
      </w:rPr>
    </w:lvl>
  </w:abstractNum>
  <w:abstractNum w:abstractNumId="61" w15:restartNumberingAfterBreak="0">
    <w:nsid w:val="6BD6C630"/>
    <w:multiLevelType w:val="hybridMultilevel"/>
    <w:tmpl w:val="58147586"/>
    <w:lvl w:ilvl="0" w:tplc="F408831E">
      <w:start w:val="1"/>
      <w:numFmt w:val="bullet"/>
      <w:lvlText w:val=""/>
      <w:lvlJc w:val="left"/>
      <w:pPr>
        <w:ind w:left="360" w:hanging="360"/>
      </w:pPr>
      <w:rPr>
        <w:rFonts w:ascii="Symbol" w:hAnsi="Symbol" w:hint="default"/>
      </w:rPr>
    </w:lvl>
    <w:lvl w:ilvl="1" w:tplc="8F5A0F52">
      <w:start w:val="1"/>
      <w:numFmt w:val="bullet"/>
      <w:lvlText w:val="o"/>
      <w:lvlJc w:val="left"/>
      <w:pPr>
        <w:ind w:left="1080" w:hanging="360"/>
      </w:pPr>
      <w:rPr>
        <w:rFonts w:ascii="Courier New" w:hAnsi="Courier New" w:hint="default"/>
      </w:rPr>
    </w:lvl>
    <w:lvl w:ilvl="2" w:tplc="14240352">
      <w:start w:val="1"/>
      <w:numFmt w:val="bullet"/>
      <w:lvlText w:val=""/>
      <w:lvlJc w:val="left"/>
      <w:pPr>
        <w:ind w:left="1800" w:hanging="360"/>
      </w:pPr>
      <w:rPr>
        <w:rFonts w:ascii="Wingdings" w:hAnsi="Wingdings" w:hint="default"/>
      </w:rPr>
    </w:lvl>
    <w:lvl w:ilvl="3" w:tplc="CDA4A68C">
      <w:start w:val="1"/>
      <w:numFmt w:val="bullet"/>
      <w:lvlText w:val=""/>
      <w:lvlJc w:val="left"/>
      <w:pPr>
        <w:ind w:left="2520" w:hanging="360"/>
      </w:pPr>
      <w:rPr>
        <w:rFonts w:ascii="Symbol" w:hAnsi="Symbol" w:hint="default"/>
      </w:rPr>
    </w:lvl>
    <w:lvl w:ilvl="4" w:tplc="D2A82056">
      <w:start w:val="1"/>
      <w:numFmt w:val="bullet"/>
      <w:lvlText w:val="o"/>
      <w:lvlJc w:val="left"/>
      <w:pPr>
        <w:ind w:left="3240" w:hanging="360"/>
      </w:pPr>
      <w:rPr>
        <w:rFonts w:ascii="Courier New" w:hAnsi="Courier New" w:hint="default"/>
      </w:rPr>
    </w:lvl>
    <w:lvl w:ilvl="5" w:tplc="E42E5816">
      <w:start w:val="1"/>
      <w:numFmt w:val="bullet"/>
      <w:lvlText w:val=""/>
      <w:lvlJc w:val="left"/>
      <w:pPr>
        <w:ind w:left="3960" w:hanging="360"/>
      </w:pPr>
      <w:rPr>
        <w:rFonts w:ascii="Wingdings" w:hAnsi="Wingdings" w:hint="default"/>
      </w:rPr>
    </w:lvl>
    <w:lvl w:ilvl="6" w:tplc="9F7A8D00">
      <w:start w:val="1"/>
      <w:numFmt w:val="bullet"/>
      <w:lvlText w:val=""/>
      <w:lvlJc w:val="left"/>
      <w:pPr>
        <w:ind w:left="4680" w:hanging="360"/>
      </w:pPr>
      <w:rPr>
        <w:rFonts w:ascii="Symbol" w:hAnsi="Symbol" w:hint="default"/>
      </w:rPr>
    </w:lvl>
    <w:lvl w:ilvl="7" w:tplc="E416E248">
      <w:start w:val="1"/>
      <w:numFmt w:val="bullet"/>
      <w:lvlText w:val="o"/>
      <w:lvlJc w:val="left"/>
      <w:pPr>
        <w:ind w:left="5400" w:hanging="360"/>
      </w:pPr>
      <w:rPr>
        <w:rFonts w:ascii="Courier New" w:hAnsi="Courier New" w:hint="default"/>
      </w:rPr>
    </w:lvl>
    <w:lvl w:ilvl="8" w:tplc="993E7ED2">
      <w:start w:val="1"/>
      <w:numFmt w:val="bullet"/>
      <w:lvlText w:val=""/>
      <w:lvlJc w:val="left"/>
      <w:pPr>
        <w:ind w:left="6120" w:hanging="360"/>
      </w:pPr>
      <w:rPr>
        <w:rFonts w:ascii="Wingdings" w:hAnsi="Wingdings" w:hint="default"/>
      </w:rPr>
    </w:lvl>
  </w:abstractNum>
  <w:abstractNum w:abstractNumId="62" w15:restartNumberingAfterBreak="0">
    <w:nsid w:val="6C733F8A"/>
    <w:multiLevelType w:val="hybridMultilevel"/>
    <w:tmpl w:val="C7967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DA36360"/>
    <w:multiLevelType w:val="hybridMultilevel"/>
    <w:tmpl w:val="EBC0D2C8"/>
    <w:lvl w:ilvl="0" w:tplc="D59A0C82">
      <w:start w:val="1"/>
      <w:numFmt w:val="bullet"/>
      <w:lvlText w:val=""/>
      <w:lvlJc w:val="left"/>
      <w:pPr>
        <w:ind w:left="360" w:hanging="360"/>
      </w:pPr>
      <w:rPr>
        <w:rFonts w:ascii="Symbol" w:hAnsi="Symbol" w:hint="default"/>
      </w:rPr>
    </w:lvl>
    <w:lvl w:ilvl="1" w:tplc="426A72B4">
      <w:start w:val="1"/>
      <w:numFmt w:val="bullet"/>
      <w:lvlText w:val="o"/>
      <w:lvlJc w:val="left"/>
      <w:pPr>
        <w:ind w:left="1080" w:hanging="360"/>
      </w:pPr>
      <w:rPr>
        <w:rFonts w:ascii="Courier New" w:hAnsi="Courier New" w:hint="default"/>
      </w:rPr>
    </w:lvl>
    <w:lvl w:ilvl="2" w:tplc="D7DA7678">
      <w:start w:val="1"/>
      <w:numFmt w:val="bullet"/>
      <w:lvlText w:val=""/>
      <w:lvlJc w:val="left"/>
      <w:pPr>
        <w:ind w:left="1800" w:hanging="360"/>
      </w:pPr>
      <w:rPr>
        <w:rFonts w:ascii="Wingdings" w:hAnsi="Wingdings" w:hint="default"/>
      </w:rPr>
    </w:lvl>
    <w:lvl w:ilvl="3" w:tplc="6D46ADCC">
      <w:start w:val="1"/>
      <w:numFmt w:val="bullet"/>
      <w:lvlText w:val=""/>
      <w:lvlJc w:val="left"/>
      <w:pPr>
        <w:ind w:left="2520" w:hanging="360"/>
      </w:pPr>
      <w:rPr>
        <w:rFonts w:ascii="Symbol" w:hAnsi="Symbol" w:hint="default"/>
      </w:rPr>
    </w:lvl>
    <w:lvl w:ilvl="4" w:tplc="10ACD364">
      <w:start w:val="1"/>
      <w:numFmt w:val="bullet"/>
      <w:lvlText w:val="o"/>
      <w:lvlJc w:val="left"/>
      <w:pPr>
        <w:ind w:left="3240" w:hanging="360"/>
      </w:pPr>
      <w:rPr>
        <w:rFonts w:ascii="Courier New" w:hAnsi="Courier New" w:hint="default"/>
      </w:rPr>
    </w:lvl>
    <w:lvl w:ilvl="5" w:tplc="477AA334">
      <w:start w:val="1"/>
      <w:numFmt w:val="bullet"/>
      <w:lvlText w:val=""/>
      <w:lvlJc w:val="left"/>
      <w:pPr>
        <w:ind w:left="3960" w:hanging="360"/>
      </w:pPr>
      <w:rPr>
        <w:rFonts w:ascii="Wingdings" w:hAnsi="Wingdings" w:hint="default"/>
      </w:rPr>
    </w:lvl>
    <w:lvl w:ilvl="6" w:tplc="6F769FAC">
      <w:start w:val="1"/>
      <w:numFmt w:val="bullet"/>
      <w:lvlText w:val=""/>
      <w:lvlJc w:val="left"/>
      <w:pPr>
        <w:ind w:left="4680" w:hanging="360"/>
      </w:pPr>
      <w:rPr>
        <w:rFonts w:ascii="Symbol" w:hAnsi="Symbol" w:hint="default"/>
      </w:rPr>
    </w:lvl>
    <w:lvl w:ilvl="7" w:tplc="097A0D5C">
      <w:start w:val="1"/>
      <w:numFmt w:val="bullet"/>
      <w:lvlText w:val="o"/>
      <w:lvlJc w:val="left"/>
      <w:pPr>
        <w:ind w:left="5400" w:hanging="360"/>
      </w:pPr>
      <w:rPr>
        <w:rFonts w:ascii="Courier New" w:hAnsi="Courier New" w:hint="default"/>
      </w:rPr>
    </w:lvl>
    <w:lvl w:ilvl="8" w:tplc="DDCA3DAE">
      <w:start w:val="1"/>
      <w:numFmt w:val="bullet"/>
      <w:lvlText w:val=""/>
      <w:lvlJc w:val="left"/>
      <w:pPr>
        <w:ind w:left="6120" w:hanging="360"/>
      </w:pPr>
      <w:rPr>
        <w:rFonts w:ascii="Wingdings" w:hAnsi="Wingdings" w:hint="default"/>
      </w:rPr>
    </w:lvl>
  </w:abstractNum>
  <w:abstractNum w:abstractNumId="64" w15:restartNumberingAfterBreak="0">
    <w:nsid w:val="6FA0DD20"/>
    <w:multiLevelType w:val="hybridMultilevel"/>
    <w:tmpl w:val="AF12F0FE"/>
    <w:lvl w:ilvl="0" w:tplc="DD0E1508">
      <w:start w:val="1"/>
      <w:numFmt w:val="lowerLetter"/>
      <w:lvlText w:val="%1."/>
      <w:lvlJc w:val="left"/>
      <w:pPr>
        <w:ind w:left="720" w:hanging="360"/>
      </w:pPr>
    </w:lvl>
    <w:lvl w:ilvl="1" w:tplc="17522096">
      <w:start w:val="1"/>
      <w:numFmt w:val="lowerLetter"/>
      <w:lvlText w:val="%2."/>
      <w:lvlJc w:val="left"/>
      <w:pPr>
        <w:ind w:left="1440" w:hanging="360"/>
      </w:pPr>
    </w:lvl>
    <w:lvl w:ilvl="2" w:tplc="73089840">
      <w:start w:val="1"/>
      <w:numFmt w:val="lowerRoman"/>
      <w:lvlText w:val="%3."/>
      <w:lvlJc w:val="right"/>
      <w:pPr>
        <w:ind w:left="2160" w:hanging="180"/>
      </w:pPr>
    </w:lvl>
    <w:lvl w:ilvl="3" w:tplc="6B6A5674">
      <w:start w:val="1"/>
      <w:numFmt w:val="decimal"/>
      <w:lvlText w:val="%4."/>
      <w:lvlJc w:val="left"/>
      <w:pPr>
        <w:ind w:left="2880" w:hanging="360"/>
      </w:pPr>
    </w:lvl>
    <w:lvl w:ilvl="4" w:tplc="28D27388">
      <w:start w:val="1"/>
      <w:numFmt w:val="lowerLetter"/>
      <w:lvlText w:val="%5."/>
      <w:lvlJc w:val="left"/>
      <w:pPr>
        <w:ind w:left="3600" w:hanging="360"/>
      </w:pPr>
    </w:lvl>
    <w:lvl w:ilvl="5" w:tplc="BBDC7CCC">
      <w:start w:val="1"/>
      <w:numFmt w:val="lowerRoman"/>
      <w:lvlText w:val="%6."/>
      <w:lvlJc w:val="right"/>
      <w:pPr>
        <w:ind w:left="4320" w:hanging="180"/>
      </w:pPr>
    </w:lvl>
    <w:lvl w:ilvl="6" w:tplc="24042DA8">
      <w:start w:val="1"/>
      <w:numFmt w:val="decimal"/>
      <w:lvlText w:val="%7."/>
      <w:lvlJc w:val="left"/>
      <w:pPr>
        <w:ind w:left="5040" w:hanging="360"/>
      </w:pPr>
    </w:lvl>
    <w:lvl w:ilvl="7" w:tplc="14A42EC2">
      <w:start w:val="1"/>
      <w:numFmt w:val="lowerLetter"/>
      <w:lvlText w:val="%8."/>
      <w:lvlJc w:val="left"/>
      <w:pPr>
        <w:ind w:left="5760" w:hanging="360"/>
      </w:pPr>
    </w:lvl>
    <w:lvl w:ilvl="8" w:tplc="507E509C">
      <w:start w:val="1"/>
      <w:numFmt w:val="lowerRoman"/>
      <w:lvlText w:val="%9."/>
      <w:lvlJc w:val="right"/>
      <w:pPr>
        <w:ind w:left="6480" w:hanging="180"/>
      </w:pPr>
    </w:lvl>
  </w:abstractNum>
  <w:abstractNum w:abstractNumId="65" w15:restartNumberingAfterBreak="0">
    <w:nsid w:val="7073613F"/>
    <w:multiLevelType w:val="hybridMultilevel"/>
    <w:tmpl w:val="B09020F6"/>
    <w:lvl w:ilvl="0" w:tplc="00AE9310">
      <w:start w:val="1"/>
      <w:numFmt w:val="bullet"/>
      <w:lvlText w:val="·"/>
      <w:lvlJc w:val="left"/>
      <w:pPr>
        <w:ind w:left="720" w:hanging="360"/>
      </w:pPr>
      <w:rPr>
        <w:rFonts w:ascii="Symbol" w:hAnsi="Symbol" w:hint="default"/>
      </w:rPr>
    </w:lvl>
    <w:lvl w:ilvl="1" w:tplc="54C69604">
      <w:start w:val="1"/>
      <w:numFmt w:val="bullet"/>
      <w:lvlText w:val="o"/>
      <w:lvlJc w:val="left"/>
      <w:pPr>
        <w:ind w:left="1440" w:hanging="360"/>
      </w:pPr>
      <w:rPr>
        <w:rFonts w:ascii="Courier New" w:hAnsi="Courier New" w:hint="default"/>
      </w:rPr>
    </w:lvl>
    <w:lvl w:ilvl="2" w:tplc="BF86F966">
      <w:start w:val="1"/>
      <w:numFmt w:val="bullet"/>
      <w:lvlText w:val=""/>
      <w:lvlJc w:val="left"/>
      <w:pPr>
        <w:ind w:left="2160" w:hanging="360"/>
      </w:pPr>
      <w:rPr>
        <w:rFonts w:ascii="Wingdings" w:hAnsi="Wingdings" w:hint="default"/>
      </w:rPr>
    </w:lvl>
    <w:lvl w:ilvl="3" w:tplc="77E274DC">
      <w:start w:val="1"/>
      <w:numFmt w:val="bullet"/>
      <w:lvlText w:val=""/>
      <w:lvlJc w:val="left"/>
      <w:pPr>
        <w:ind w:left="2880" w:hanging="360"/>
      </w:pPr>
      <w:rPr>
        <w:rFonts w:ascii="Symbol" w:hAnsi="Symbol" w:hint="default"/>
      </w:rPr>
    </w:lvl>
    <w:lvl w:ilvl="4" w:tplc="A8FE9044">
      <w:start w:val="1"/>
      <w:numFmt w:val="bullet"/>
      <w:lvlText w:val="o"/>
      <w:lvlJc w:val="left"/>
      <w:pPr>
        <w:ind w:left="3600" w:hanging="360"/>
      </w:pPr>
      <w:rPr>
        <w:rFonts w:ascii="Courier New" w:hAnsi="Courier New" w:hint="default"/>
      </w:rPr>
    </w:lvl>
    <w:lvl w:ilvl="5" w:tplc="28046C64">
      <w:start w:val="1"/>
      <w:numFmt w:val="bullet"/>
      <w:lvlText w:val=""/>
      <w:lvlJc w:val="left"/>
      <w:pPr>
        <w:ind w:left="4320" w:hanging="360"/>
      </w:pPr>
      <w:rPr>
        <w:rFonts w:ascii="Wingdings" w:hAnsi="Wingdings" w:hint="default"/>
      </w:rPr>
    </w:lvl>
    <w:lvl w:ilvl="6" w:tplc="9E10668C">
      <w:start w:val="1"/>
      <w:numFmt w:val="bullet"/>
      <w:lvlText w:val=""/>
      <w:lvlJc w:val="left"/>
      <w:pPr>
        <w:ind w:left="5040" w:hanging="360"/>
      </w:pPr>
      <w:rPr>
        <w:rFonts w:ascii="Symbol" w:hAnsi="Symbol" w:hint="default"/>
      </w:rPr>
    </w:lvl>
    <w:lvl w:ilvl="7" w:tplc="6B808224">
      <w:start w:val="1"/>
      <w:numFmt w:val="bullet"/>
      <w:lvlText w:val="o"/>
      <w:lvlJc w:val="left"/>
      <w:pPr>
        <w:ind w:left="5760" w:hanging="360"/>
      </w:pPr>
      <w:rPr>
        <w:rFonts w:ascii="Courier New" w:hAnsi="Courier New" w:hint="default"/>
      </w:rPr>
    </w:lvl>
    <w:lvl w:ilvl="8" w:tplc="097ADDCC">
      <w:start w:val="1"/>
      <w:numFmt w:val="bullet"/>
      <w:lvlText w:val=""/>
      <w:lvlJc w:val="left"/>
      <w:pPr>
        <w:ind w:left="6480" w:hanging="360"/>
      </w:pPr>
      <w:rPr>
        <w:rFonts w:ascii="Wingdings" w:hAnsi="Wingdings" w:hint="default"/>
      </w:rPr>
    </w:lvl>
  </w:abstractNum>
  <w:abstractNum w:abstractNumId="66" w15:restartNumberingAfterBreak="0">
    <w:nsid w:val="710EDBC1"/>
    <w:multiLevelType w:val="hybridMultilevel"/>
    <w:tmpl w:val="301ADFF4"/>
    <w:lvl w:ilvl="0" w:tplc="4CA01A1A">
      <w:start w:val="1"/>
      <w:numFmt w:val="bullet"/>
      <w:lvlText w:val=""/>
      <w:lvlJc w:val="left"/>
      <w:pPr>
        <w:ind w:left="720" w:hanging="360"/>
      </w:pPr>
      <w:rPr>
        <w:rFonts w:ascii="Symbol" w:hAnsi="Symbol" w:hint="default"/>
      </w:rPr>
    </w:lvl>
    <w:lvl w:ilvl="1" w:tplc="D1982C5A">
      <w:start w:val="1"/>
      <w:numFmt w:val="bullet"/>
      <w:lvlText w:val="o"/>
      <w:lvlJc w:val="left"/>
      <w:pPr>
        <w:ind w:left="1440" w:hanging="360"/>
      </w:pPr>
      <w:rPr>
        <w:rFonts w:ascii="Symbol" w:hAnsi="Symbol" w:hint="default"/>
      </w:rPr>
    </w:lvl>
    <w:lvl w:ilvl="2" w:tplc="EEB656EA">
      <w:start w:val="1"/>
      <w:numFmt w:val="bullet"/>
      <w:lvlText w:val=""/>
      <w:lvlJc w:val="left"/>
      <w:pPr>
        <w:ind w:left="2160" w:hanging="360"/>
      </w:pPr>
      <w:rPr>
        <w:rFonts w:ascii="Wingdings" w:hAnsi="Wingdings" w:hint="default"/>
      </w:rPr>
    </w:lvl>
    <w:lvl w:ilvl="3" w:tplc="C6B20CEA">
      <w:start w:val="1"/>
      <w:numFmt w:val="bullet"/>
      <w:lvlText w:val=""/>
      <w:lvlJc w:val="left"/>
      <w:pPr>
        <w:ind w:left="2880" w:hanging="360"/>
      </w:pPr>
      <w:rPr>
        <w:rFonts w:ascii="Symbol" w:hAnsi="Symbol" w:hint="default"/>
      </w:rPr>
    </w:lvl>
    <w:lvl w:ilvl="4" w:tplc="F20C6162">
      <w:start w:val="1"/>
      <w:numFmt w:val="bullet"/>
      <w:lvlText w:val="o"/>
      <w:lvlJc w:val="left"/>
      <w:pPr>
        <w:ind w:left="3600" w:hanging="360"/>
      </w:pPr>
      <w:rPr>
        <w:rFonts w:ascii="Courier New" w:hAnsi="Courier New" w:hint="default"/>
      </w:rPr>
    </w:lvl>
    <w:lvl w:ilvl="5" w:tplc="5E3A5270">
      <w:start w:val="1"/>
      <w:numFmt w:val="bullet"/>
      <w:lvlText w:val=""/>
      <w:lvlJc w:val="left"/>
      <w:pPr>
        <w:ind w:left="4320" w:hanging="360"/>
      </w:pPr>
      <w:rPr>
        <w:rFonts w:ascii="Wingdings" w:hAnsi="Wingdings" w:hint="default"/>
      </w:rPr>
    </w:lvl>
    <w:lvl w:ilvl="6" w:tplc="FE34AF74">
      <w:start w:val="1"/>
      <w:numFmt w:val="bullet"/>
      <w:lvlText w:val=""/>
      <w:lvlJc w:val="left"/>
      <w:pPr>
        <w:ind w:left="5040" w:hanging="360"/>
      </w:pPr>
      <w:rPr>
        <w:rFonts w:ascii="Symbol" w:hAnsi="Symbol" w:hint="default"/>
      </w:rPr>
    </w:lvl>
    <w:lvl w:ilvl="7" w:tplc="955452BA">
      <w:start w:val="1"/>
      <w:numFmt w:val="bullet"/>
      <w:lvlText w:val="o"/>
      <w:lvlJc w:val="left"/>
      <w:pPr>
        <w:ind w:left="5760" w:hanging="360"/>
      </w:pPr>
      <w:rPr>
        <w:rFonts w:ascii="Courier New" w:hAnsi="Courier New" w:hint="default"/>
      </w:rPr>
    </w:lvl>
    <w:lvl w:ilvl="8" w:tplc="09B4BE34">
      <w:start w:val="1"/>
      <w:numFmt w:val="bullet"/>
      <w:lvlText w:val=""/>
      <w:lvlJc w:val="left"/>
      <w:pPr>
        <w:ind w:left="6480" w:hanging="360"/>
      </w:pPr>
      <w:rPr>
        <w:rFonts w:ascii="Wingdings" w:hAnsi="Wingdings" w:hint="default"/>
      </w:rPr>
    </w:lvl>
  </w:abstractNum>
  <w:abstractNum w:abstractNumId="67" w15:restartNumberingAfterBreak="0">
    <w:nsid w:val="7268572D"/>
    <w:multiLevelType w:val="hybridMultilevel"/>
    <w:tmpl w:val="4E2A2E3E"/>
    <w:lvl w:ilvl="0" w:tplc="5FF22E10">
      <w:start w:val="1"/>
      <w:numFmt w:val="bullet"/>
      <w:lvlText w:val=""/>
      <w:lvlJc w:val="left"/>
      <w:pPr>
        <w:ind w:left="360" w:hanging="360"/>
      </w:pPr>
      <w:rPr>
        <w:rFonts w:ascii="Symbol" w:hAnsi="Symbol" w:hint="default"/>
      </w:rPr>
    </w:lvl>
    <w:lvl w:ilvl="1" w:tplc="A5EE3ED2">
      <w:start w:val="1"/>
      <w:numFmt w:val="bullet"/>
      <w:lvlText w:val="o"/>
      <w:lvlJc w:val="left"/>
      <w:pPr>
        <w:ind w:left="1080" w:hanging="360"/>
      </w:pPr>
      <w:rPr>
        <w:rFonts w:ascii="Courier New" w:hAnsi="Courier New" w:hint="default"/>
      </w:rPr>
    </w:lvl>
    <w:lvl w:ilvl="2" w:tplc="7B74A4D0">
      <w:start w:val="1"/>
      <w:numFmt w:val="bullet"/>
      <w:lvlText w:val=""/>
      <w:lvlJc w:val="left"/>
      <w:pPr>
        <w:ind w:left="1800" w:hanging="360"/>
      </w:pPr>
      <w:rPr>
        <w:rFonts w:ascii="Wingdings" w:hAnsi="Wingdings" w:hint="default"/>
      </w:rPr>
    </w:lvl>
    <w:lvl w:ilvl="3" w:tplc="2DA0DE3A">
      <w:start w:val="1"/>
      <w:numFmt w:val="bullet"/>
      <w:lvlText w:val=""/>
      <w:lvlJc w:val="left"/>
      <w:pPr>
        <w:ind w:left="2520" w:hanging="360"/>
      </w:pPr>
      <w:rPr>
        <w:rFonts w:ascii="Symbol" w:hAnsi="Symbol" w:hint="default"/>
      </w:rPr>
    </w:lvl>
    <w:lvl w:ilvl="4" w:tplc="DB82C83A">
      <w:start w:val="1"/>
      <w:numFmt w:val="bullet"/>
      <w:lvlText w:val="o"/>
      <w:lvlJc w:val="left"/>
      <w:pPr>
        <w:ind w:left="3240" w:hanging="360"/>
      </w:pPr>
      <w:rPr>
        <w:rFonts w:ascii="Courier New" w:hAnsi="Courier New" w:hint="default"/>
      </w:rPr>
    </w:lvl>
    <w:lvl w:ilvl="5" w:tplc="F8B49816">
      <w:start w:val="1"/>
      <w:numFmt w:val="bullet"/>
      <w:lvlText w:val=""/>
      <w:lvlJc w:val="left"/>
      <w:pPr>
        <w:ind w:left="3960" w:hanging="360"/>
      </w:pPr>
      <w:rPr>
        <w:rFonts w:ascii="Wingdings" w:hAnsi="Wingdings" w:hint="default"/>
      </w:rPr>
    </w:lvl>
    <w:lvl w:ilvl="6" w:tplc="0B0AB88E">
      <w:start w:val="1"/>
      <w:numFmt w:val="bullet"/>
      <w:lvlText w:val=""/>
      <w:lvlJc w:val="left"/>
      <w:pPr>
        <w:ind w:left="4680" w:hanging="360"/>
      </w:pPr>
      <w:rPr>
        <w:rFonts w:ascii="Symbol" w:hAnsi="Symbol" w:hint="default"/>
      </w:rPr>
    </w:lvl>
    <w:lvl w:ilvl="7" w:tplc="A1967BBE">
      <w:start w:val="1"/>
      <w:numFmt w:val="bullet"/>
      <w:lvlText w:val="o"/>
      <w:lvlJc w:val="left"/>
      <w:pPr>
        <w:ind w:left="5400" w:hanging="360"/>
      </w:pPr>
      <w:rPr>
        <w:rFonts w:ascii="Courier New" w:hAnsi="Courier New" w:hint="default"/>
      </w:rPr>
    </w:lvl>
    <w:lvl w:ilvl="8" w:tplc="AF76ED1A">
      <w:start w:val="1"/>
      <w:numFmt w:val="bullet"/>
      <w:lvlText w:val=""/>
      <w:lvlJc w:val="left"/>
      <w:pPr>
        <w:ind w:left="6120" w:hanging="360"/>
      </w:pPr>
      <w:rPr>
        <w:rFonts w:ascii="Wingdings" w:hAnsi="Wingdings" w:hint="default"/>
      </w:rPr>
    </w:lvl>
  </w:abstractNum>
  <w:abstractNum w:abstractNumId="68" w15:restartNumberingAfterBreak="0">
    <w:nsid w:val="727A0C42"/>
    <w:multiLevelType w:val="hybridMultilevel"/>
    <w:tmpl w:val="CCDA7454"/>
    <w:lvl w:ilvl="0" w:tplc="4B660576">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DB0909"/>
    <w:multiLevelType w:val="hybridMultilevel"/>
    <w:tmpl w:val="A80AFBA4"/>
    <w:lvl w:ilvl="0" w:tplc="4F98E986">
      <w:start w:val="1"/>
      <w:numFmt w:val="bullet"/>
      <w:lvlText w:val="·"/>
      <w:lvlJc w:val="left"/>
      <w:pPr>
        <w:ind w:left="720" w:hanging="360"/>
      </w:pPr>
      <w:rPr>
        <w:rFonts w:ascii="Symbol" w:hAnsi="Symbol" w:hint="default"/>
      </w:rPr>
    </w:lvl>
    <w:lvl w:ilvl="1" w:tplc="6CB496D4">
      <w:start w:val="1"/>
      <w:numFmt w:val="bullet"/>
      <w:lvlText w:val="o"/>
      <w:lvlJc w:val="left"/>
      <w:pPr>
        <w:ind w:left="1440" w:hanging="360"/>
      </w:pPr>
      <w:rPr>
        <w:rFonts w:ascii="Courier New" w:hAnsi="Courier New" w:hint="default"/>
      </w:rPr>
    </w:lvl>
    <w:lvl w:ilvl="2" w:tplc="CD56D540">
      <w:start w:val="1"/>
      <w:numFmt w:val="bullet"/>
      <w:lvlText w:val=""/>
      <w:lvlJc w:val="left"/>
      <w:pPr>
        <w:ind w:left="2160" w:hanging="360"/>
      </w:pPr>
      <w:rPr>
        <w:rFonts w:ascii="Wingdings" w:hAnsi="Wingdings" w:hint="default"/>
      </w:rPr>
    </w:lvl>
    <w:lvl w:ilvl="3" w:tplc="B4D851D2">
      <w:start w:val="1"/>
      <w:numFmt w:val="bullet"/>
      <w:lvlText w:val=""/>
      <w:lvlJc w:val="left"/>
      <w:pPr>
        <w:ind w:left="2880" w:hanging="360"/>
      </w:pPr>
      <w:rPr>
        <w:rFonts w:ascii="Symbol" w:hAnsi="Symbol" w:hint="default"/>
      </w:rPr>
    </w:lvl>
    <w:lvl w:ilvl="4" w:tplc="790ACFFC">
      <w:start w:val="1"/>
      <w:numFmt w:val="bullet"/>
      <w:lvlText w:val="o"/>
      <w:lvlJc w:val="left"/>
      <w:pPr>
        <w:ind w:left="3600" w:hanging="360"/>
      </w:pPr>
      <w:rPr>
        <w:rFonts w:ascii="Courier New" w:hAnsi="Courier New" w:hint="default"/>
      </w:rPr>
    </w:lvl>
    <w:lvl w:ilvl="5" w:tplc="AAC48F50">
      <w:start w:val="1"/>
      <w:numFmt w:val="bullet"/>
      <w:lvlText w:val=""/>
      <w:lvlJc w:val="left"/>
      <w:pPr>
        <w:ind w:left="4320" w:hanging="360"/>
      </w:pPr>
      <w:rPr>
        <w:rFonts w:ascii="Wingdings" w:hAnsi="Wingdings" w:hint="default"/>
      </w:rPr>
    </w:lvl>
    <w:lvl w:ilvl="6" w:tplc="5E961E2E">
      <w:start w:val="1"/>
      <w:numFmt w:val="bullet"/>
      <w:lvlText w:val=""/>
      <w:lvlJc w:val="left"/>
      <w:pPr>
        <w:ind w:left="5040" w:hanging="360"/>
      </w:pPr>
      <w:rPr>
        <w:rFonts w:ascii="Symbol" w:hAnsi="Symbol" w:hint="default"/>
      </w:rPr>
    </w:lvl>
    <w:lvl w:ilvl="7" w:tplc="39864FB8">
      <w:start w:val="1"/>
      <w:numFmt w:val="bullet"/>
      <w:lvlText w:val="o"/>
      <w:lvlJc w:val="left"/>
      <w:pPr>
        <w:ind w:left="5760" w:hanging="360"/>
      </w:pPr>
      <w:rPr>
        <w:rFonts w:ascii="Courier New" w:hAnsi="Courier New" w:hint="default"/>
      </w:rPr>
    </w:lvl>
    <w:lvl w:ilvl="8" w:tplc="9DAA1678">
      <w:start w:val="1"/>
      <w:numFmt w:val="bullet"/>
      <w:lvlText w:val=""/>
      <w:lvlJc w:val="left"/>
      <w:pPr>
        <w:ind w:left="6480" w:hanging="360"/>
      </w:pPr>
      <w:rPr>
        <w:rFonts w:ascii="Wingdings" w:hAnsi="Wingdings" w:hint="default"/>
      </w:rPr>
    </w:lvl>
  </w:abstractNum>
  <w:abstractNum w:abstractNumId="70" w15:restartNumberingAfterBreak="0">
    <w:nsid w:val="749E77C8"/>
    <w:multiLevelType w:val="hybridMultilevel"/>
    <w:tmpl w:val="25105992"/>
    <w:lvl w:ilvl="0" w:tplc="9CB07FC4">
      <w:start w:val="1"/>
      <w:numFmt w:val="bullet"/>
      <w:lvlText w:val=""/>
      <w:lvlJc w:val="left"/>
      <w:pPr>
        <w:ind w:left="360" w:hanging="360"/>
      </w:pPr>
      <w:rPr>
        <w:rFonts w:ascii="Symbol" w:hAnsi="Symbol" w:hint="default"/>
      </w:rPr>
    </w:lvl>
    <w:lvl w:ilvl="1" w:tplc="194CEF4C">
      <w:start w:val="1"/>
      <w:numFmt w:val="bullet"/>
      <w:lvlText w:val="o"/>
      <w:lvlJc w:val="left"/>
      <w:pPr>
        <w:ind w:left="1080" w:hanging="360"/>
      </w:pPr>
      <w:rPr>
        <w:rFonts w:ascii="Courier New" w:hAnsi="Courier New" w:hint="default"/>
      </w:rPr>
    </w:lvl>
    <w:lvl w:ilvl="2" w:tplc="BD7E202E">
      <w:start w:val="1"/>
      <w:numFmt w:val="bullet"/>
      <w:lvlText w:val=""/>
      <w:lvlJc w:val="left"/>
      <w:pPr>
        <w:ind w:left="1800" w:hanging="360"/>
      </w:pPr>
      <w:rPr>
        <w:rFonts w:ascii="Wingdings" w:hAnsi="Wingdings" w:hint="default"/>
      </w:rPr>
    </w:lvl>
    <w:lvl w:ilvl="3" w:tplc="E52EAB28">
      <w:start w:val="1"/>
      <w:numFmt w:val="bullet"/>
      <w:lvlText w:val=""/>
      <w:lvlJc w:val="left"/>
      <w:pPr>
        <w:ind w:left="2520" w:hanging="360"/>
      </w:pPr>
      <w:rPr>
        <w:rFonts w:ascii="Symbol" w:hAnsi="Symbol" w:hint="default"/>
      </w:rPr>
    </w:lvl>
    <w:lvl w:ilvl="4" w:tplc="A1E8EEB4">
      <w:start w:val="1"/>
      <w:numFmt w:val="bullet"/>
      <w:lvlText w:val="o"/>
      <w:lvlJc w:val="left"/>
      <w:pPr>
        <w:ind w:left="3240" w:hanging="360"/>
      </w:pPr>
      <w:rPr>
        <w:rFonts w:ascii="Courier New" w:hAnsi="Courier New" w:hint="default"/>
      </w:rPr>
    </w:lvl>
    <w:lvl w:ilvl="5" w:tplc="13505E82">
      <w:start w:val="1"/>
      <w:numFmt w:val="bullet"/>
      <w:lvlText w:val=""/>
      <w:lvlJc w:val="left"/>
      <w:pPr>
        <w:ind w:left="3960" w:hanging="360"/>
      </w:pPr>
      <w:rPr>
        <w:rFonts w:ascii="Wingdings" w:hAnsi="Wingdings" w:hint="default"/>
      </w:rPr>
    </w:lvl>
    <w:lvl w:ilvl="6" w:tplc="11986750">
      <w:start w:val="1"/>
      <w:numFmt w:val="bullet"/>
      <w:lvlText w:val=""/>
      <w:lvlJc w:val="left"/>
      <w:pPr>
        <w:ind w:left="4680" w:hanging="360"/>
      </w:pPr>
      <w:rPr>
        <w:rFonts w:ascii="Symbol" w:hAnsi="Symbol" w:hint="default"/>
      </w:rPr>
    </w:lvl>
    <w:lvl w:ilvl="7" w:tplc="E2A454FC">
      <w:start w:val="1"/>
      <w:numFmt w:val="bullet"/>
      <w:lvlText w:val="o"/>
      <w:lvlJc w:val="left"/>
      <w:pPr>
        <w:ind w:left="5400" w:hanging="360"/>
      </w:pPr>
      <w:rPr>
        <w:rFonts w:ascii="Courier New" w:hAnsi="Courier New" w:hint="default"/>
      </w:rPr>
    </w:lvl>
    <w:lvl w:ilvl="8" w:tplc="AAE82E4C">
      <w:start w:val="1"/>
      <w:numFmt w:val="bullet"/>
      <w:lvlText w:val=""/>
      <w:lvlJc w:val="left"/>
      <w:pPr>
        <w:ind w:left="6120" w:hanging="360"/>
      </w:pPr>
      <w:rPr>
        <w:rFonts w:ascii="Wingdings" w:hAnsi="Wingdings" w:hint="default"/>
      </w:rPr>
    </w:lvl>
  </w:abstractNum>
  <w:abstractNum w:abstractNumId="71" w15:restartNumberingAfterBreak="0">
    <w:nsid w:val="76363798"/>
    <w:multiLevelType w:val="hybridMultilevel"/>
    <w:tmpl w:val="D390D04C"/>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2" w15:restartNumberingAfterBreak="0">
    <w:nsid w:val="76C6512A"/>
    <w:multiLevelType w:val="hybridMultilevel"/>
    <w:tmpl w:val="EEB653A2"/>
    <w:lvl w:ilvl="0" w:tplc="F45C0C86">
      <w:start w:val="1"/>
      <w:numFmt w:val="bullet"/>
      <w:lvlText w:val=""/>
      <w:lvlJc w:val="left"/>
      <w:pPr>
        <w:ind w:left="360" w:hanging="360"/>
      </w:pPr>
      <w:rPr>
        <w:rFonts w:ascii="Symbol" w:hAnsi="Symbol" w:hint="default"/>
      </w:rPr>
    </w:lvl>
    <w:lvl w:ilvl="1" w:tplc="E4B0B45A">
      <w:start w:val="1"/>
      <w:numFmt w:val="bullet"/>
      <w:lvlText w:val="o"/>
      <w:lvlJc w:val="left"/>
      <w:pPr>
        <w:ind w:left="1080" w:hanging="360"/>
      </w:pPr>
      <w:rPr>
        <w:rFonts w:ascii="Courier New" w:hAnsi="Courier New" w:hint="default"/>
      </w:rPr>
    </w:lvl>
    <w:lvl w:ilvl="2" w:tplc="6F58E57C">
      <w:start w:val="1"/>
      <w:numFmt w:val="bullet"/>
      <w:lvlText w:val=""/>
      <w:lvlJc w:val="left"/>
      <w:pPr>
        <w:ind w:left="1800" w:hanging="360"/>
      </w:pPr>
      <w:rPr>
        <w:rFonts w:ascii="Wingdings" w:hAnsi="Wingdings" w:hint="default"/>
      </w:rPr>
    </w:lvl>
    <w:lvl w:ilvl="3" w:tplc="7D3E13DA">
      <w:start w:val="1"/>
      <w:numFmt w:val="bullet"/>
      <w:lvlText w:val=""/>
      <w:lvlJc w:val="left"/>
      <w:pPr>
        <w:ind w:left="2520" w:hanging="360"/>
      </w:pPr>
      <w:rPr>
        <w:rFonts w:ascii="Symbol" w:hAnsi="Symbol" w:hint="default"/>
      </w:rPr>
    </w:lvl>
    <w:lvl w:ilvl="4" w:tplc="F3C2F978">
      <w:start w:val="1"/>
      <w:numFmt w:val="bullet"/>
      <w:lvlText w:val="o"/>
      <w:lvlJc w:val="left"/>
      <w:pPr>
        <w:ind w:left="3240" w:hanging="360"/>
      </w:pPr>
      <w:rPr>
        <w:rFonts w:ascii="Courier New" w:hAnsi="Courier New" w:hint="default"/>
      </w:rPr>
    </w:lvl>
    <w:lvl w:ilvl="5" w:tplc="37FADDF4">
      <w:start w:val="1"/>
      <w:numFmt w:val="bullet"/>
      <w:lvlText w:val=""/>
      <w:lvlJc w:val="left"/>
      <w:pPr>
        <w:ind w:left="3960" w:hanging="360"/>
      </w:pPr>
      <w:rPr>
        <w:rFonts w:ascii="Wingdings" w:hAnsi="Wingdings" w:hint="default"/>
      </w:rPr>
    </w:lvl>
    <w:lvl w:ilvl="6" w:tplc="98F69B6E">
      <w:start w:val="1"/>
      <w:numFmt w:val="bullet"/>
      <w:lvlText w:val=""/>
      <w:lvlJc w:val="left"/>
      <w:pPr>
        <w:ind w:left="4680" w:hanging="360"/>
      </w:pPr>
      <w:rPr>
        <w:rFonts w:ascii="Symbol" w:hAnsi="Symbol" w:hint="default"/>
      </w:rPr>
    </w:lvl>
    <w:lvl w:ilvl="7" w:tplc="789217A8">
      <w:start w:val="1"/>
      <w:numFmt w:val="bullet"/>
      <w:lvlText w:val="o"/>
      <w:lvlJc w:val="left"/>
      <w:pPr>
        <w:ind w:left="5400" w:hanging="360"/>
      </w:pPr>
      <w:rPr>
        <w:rFonts w:ascii="Courier New" w:hAnsi="Courier New" w:hint="default"/>
      </w:rPr>
    </w:lvl>
    <w:lvl w:ilvl="8" w:tplc="D7EE6846">
      <w:start w:val="1"/>
      <w:numFmt w:val="bullet"/>
      <w:lvlText w:val=""/>
      <w:lvlJc w:val="left"/>
      <w:pPr>
        <w:ind w:left="6120" w:hanging="360"/>
      </w:pPr>
      <w:rPr>
        <w:rFonts w:ascii="Wingdings" w:hAnsi="Wingdings" w:hint="default"/>
      </w:rPr>
    </w:lvl>
  </w:abstractNum>
  <w:abstractNum w:abstractNumId="73" w15:restartNumberingAfterBreak="0">
    <w:nsid w:val="77A6B669"/>
    <w:multiLevelType w:val="hybridMultilevel"/>
    <w:tmpl w:val="4596FD20"/>
    <w:lvl w:ilvl="0" w:tplc="7958A396">
      <w:start w:val="1"/>
      <w:numFmt w:val="bullet"/>
      <w:lvlText w:val=""/>
      <w:lvlJc w:val="left"/>
      <w:pPr>
        <w:ind w:left="360" w:hanging="360"/>
      </w:pPr>
      <w:rPr>
        <w:rFonts w:ascii="Symbol" w:hAnsi="Symbol" w:hint="default"/>
      </w:rPr>
    </w:lvl>
    <w:lvl w:ilvl="1" w:tplc="1C52F7B2">
      <w:start w:val="1"/>
      <w:numFmt w:val="bullet"/>
      <w:lvlText w:val="o"/>
      <w:lvlJc w:val="left"/>
      <w:pPr>
        <w:ind w:left="1080" w:hanging="360"/>
      </w:pPr>
      <w:rPr>
        <w:rFonts w:ascii="Courier New" w:hAnsi="Courier New" w:hint="default"/>
      </w:rPr>
    </w:lvl>
    <w:lvl w:ilvl="2" w:tplc="ED8E08A4">
      <w:start w:val="1"/>
      <w:numFmt w:val="bullet"/>
      <w:lvlText w:val=""/>
      <w:lvlJc w:val="left"/>
      <w:pPr>
        <w:ind w:left="1800" w:hanging="360"/>
      </w:pPr>
      <w:rPr>
        <w:rFonts w:ascii="Wingdings" w:hAnsi="Wingdings" w:hint="default"/>
      </w:rPr>
    </w:lvl>
    <w:lvl w:ilvl="3" w:tplc="B82E6D7E">
      <w:start w:val="1"/>
      <w:numFmt w:val="bullet"/>
      <w:lvlText w:val=""/>
      <w:lvlJc w:val="left"/>
      <w:pPr>
        <w:ind w:left="2520" w:hanging="360"/>
      </w:pPr>
      <w:rPr>
        <w:rFonts w:ascii="Symbol" w:hAnsi="Symbol" w:hint="default"/>
      </w:rPr>
    </w:lvl>
    <w:lvl w:ilvl="4" w:tplc="F028D874">
      <w:start w:val="1"/>
      <w:numFmt w:val="bullet"/>
      <w:lvlText w:val="o"/>
      <w:lvlJc w:val="left"/>
      <w:pPr>
        <w:ind w:left="3240" w:hanging="360"/>
      </w:pPr>
      <w:rPr>
        <w:rFonts w:ascii="Courier New" w:hAnsi="Courier New" w:hint="default"/>
      </w:rPr>
    </w:lvl>
    <w:lvl w:ilvl="5" w:tplc="6BF05C6A">
      <w:start w:val="1"/>
      <w:numFmt w:val="bullet"/>
      <w:lvlText w:val=""/>
      <w:lvlJc w:val="left"/>
      <w:pPr>
        <w:ind w:left="3960" w:hanging="360"/>
      </w:pPr>
      <w:rPr>
        <w:rFonts w:ascii="Wingdings" w:hAnsi="Wingdings" w:hint="default"/>
      </w:rPr>
    </w:lvl>
    <w:lvl w:ilvl="6" w:tplc="E89C5616">
      <w:start w:val="1"/>
      <w:numFmt w:val="bullet"/>
      <w:lvlText w:val=""/>
      <w:lvlJc w:val="left"/>
      <w:pPr>
        <w:ind w:left="4680" w:hanging="360"/>
      </w:pPr>
      <w:rPr>
        <w:rFonts w:ascii="Symbol" w:hAnsi="Symbol" w:hint="default"/>
      </w:rPr>
    </w:lvl>
    <w:lvl w:ilvl="7" w:tplc="FE84BB9A">
      <w:start w:val="1"/>
      <w:numFmt w:val="bullet"/>
      <w:lvlText w:val="o"/>
      <w:lvlJc w:val="left"/>
      <w:pPr>
        <w:ind w:left="5400" w:hanging="360"/>
      </w:pPr>
      <w:rPr>
        <w:rFonts w:ascii="Courier New" w:hAnsi="Courier New" w:hint="default"/>
      </w:rPr>
    </w:lvl>
    <w:lvl w:ilvl="8" w:tplc="A9E400EE">
      <w:start w:val="1"/>
      <w:numFmt w:val="bullet"/>
      <w:lvlText w:val=""/>
      <w:lvlJc w:val="left"/>
      <w:pPr>
        <w:ind w:left="6120" w:hanging="360"/>
      </w:pPr>
      <w:rPr>
        <w:rFonts w:ascii="Wingdings" w:hAnsi="Wingdings" w:hint="default"/>
      </w:rPr>
    </w:lvl>
  </w:abstractNum>
  <w:abstractNum w:abstractNumId="74" w15:restartNumberingAfterBreak="0">
    <w:nsid w:val="77C23B00"/>
    <w:multiLevelType w:val="hybridMultilevel"/>
    <w:tmpl w:val="9252E886"/>
    <w:lvl w:ilvl="0" w:tplc="FFFFFFFF">
      <w:start w:val="1"/>
      <w:numFmt w:val="bullet"/>
      <w:pStyle w:val="Bullet"/>
      <w:lvlText w:val=""/>
      <w:lvlJc w:val="left"/>
      <w:pPr>
        <w:ind w:left="720" w:hanging="360"/>
      </w:pPr>
      <w:rPr>
        <w:rFonts w:ascii="Symbol" w:hAnsi="Symbol" w:hint="default"/>
      </w:rPr>
    </w:lvl>
    <w:lvl w:ilvl="1" w:tplc="3318ADF8">
      <w:start w:val="1"/>
      <w:numFmt w:val="bullet"/>
      <w:lvlText w:val="o"/>
      <w:lvlJc w:val="left"/>
      <w:pPr>
        <w:ind w:left="1440" w:hanging="360"/>
      </w:pPr>
      <w:rPr>
        <w:rFonts w:ascii="Courier New" w:hAnsi="Courier New" w:hint="default"/>
      </w:rPr>
    </w:lvl>
    <w:lvl w:ilvl="2" w:tplc="8DDA4E54">
      <w:start w:val="1"/>
      <w:numFmt w:val="bullet"/>
      <w:lvlText w:val=""/>
      <w:lvlJc w:val="left"/>
      <w:pPr>
        <w:ind w:left="2160" w:hanging="360"/>
      </w:pPr>
      <w:rPr>
        <w:rFonts w:ascii="Wingdings" w:hAnsi="Wingdings" w:hint="default"/>
      </w:rPr>
    </w:lvl>
    <w:lvl w:ilvl="3" w:tplc="73B67F6C">
      <w:start w:val="1"/>
      <w:numFmt w:val="bullet"/>
      <w:lvlText w:val=""/>
      <w:lvlJc w:val="left"/>
      <w:pPr>
        <w:ind w:left="2880" w:hanging="360"/>
      </w:pPr>
      <w:rPr>
        <w:rFonts w:ascii="Symbol" w:hAnsi="Symbol" w:hint="default"/>
      </w:rPr>
    </w:lvl>
    <w:lvl w:ilvl="4" w:tplc="BC488994">
      <w:start w:val="1"/>
      <w:numFmt w:val="bullet"/>
      <w:lvlText w:val="o"/>
      <w:lvlJc w:val="left"/>
      <w:pPr>
        <w:ind w:left="3600" w:hanging="360"/>
      </w:pPr>
      <w:rPr>
        <w:rFonts w:ascii="Courier New" w:hAnsi="Courier New" w:hint="default"/>
      </w:rPr>
    </w:lvl>
    <w:lvl w:ilvl="5" w:tplc="7C86A4EE">
      <w:start w:val="1"/>
      <w:numFmt w:val="bullet"/>
      <w:lvlText w:val=""/>
      <w:lvlJc w:val="left"/>
      <w:pPr>
        <w:ind w:left="4320" w:hanging="360"/>
      </w:pPr>
      <w:rPr>
        <w:rFonts w:ascii="Wingdings" w:hAnsi="Wingdings" w:hint="default"/>
      </w:rPr>
    </w:lvl>
    <w:lvl w:ilvl="6" w:tplc="A6323B0C">
      <w:start w:val="1"/>
      <w:numFmt w:val="bullet"/>
      <w:lvlText w:val=""/>
      <w:lvlJc w:val="left"/>
      <w:pPr>
        <w:ind w:left="5040" w:hanging="360"/>
      </w:pPr>
      <w:rPr>
        <w:rFonts w:ascii="Symbol" w:hAnsi="Symbol" w:hint="default"/>
      </w:rPr>
    </w:lvl>
    <w:lvl w:ilvl="7" w:tplc="9E8272A8">
      <w:start w:val="1"/>
      <w:numFmt w:val="bullet"/>
      <w:lvlText w:val="o"/>
      <w:lvlJc w:val="left"/>
      <w:pPr>
        <w:ind w:left="5760" w:hanging="360"/>
      </w:pPr>
      <w:rPr>
        <w:rFonts w:ascii="Courier New" w:hAnsi="Courier New" w:hint="default"/>
      </w:rPr>
    </w:lvl>
    <w:lvl w:ilvl="8" w:tplc="04520F98">
      <w:start w:val="1"/>
      <w:numFmt w:val="bullet"/>
      <w:lvlText w:val=""/>
      <w:lvlJc w:val="left"/>
      <w:pPr>
        <w:ind w:left="6480" w:hanging="360"/>
      </w:pPr>
      <w:rPr>
        <w:rFonts w:ascii="Wingdings" w:hAnsi="Wingdings" w:hint="default"/>
      </w:rPr>
    </w:lvl>
  </w:abstractNum>
  <w:abstractNum w:abstractNumId="75" w15:restartNumberingAfterBreak="0">
    <w:nsid w:val="785E0FB0"/>
    <w:multiLevelType w:val="hybridMultilevel"/>
    <w:tmpl w:val="31A84B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4F7028"/>
    <w:multiLevelType w:val="hybridMultilevel"/>
    <w:tmpl w:val="94EE18D4"/>
    <w:lvl w:ilvl="0" w:tplc="EA8A3AE8">
      <w:start w:val="1"/>
      <w:numFmt w:val="bullet"/>
      <w:lvlText w:val="·"/>
      <w:lvlJc w:val="left"/>
      <w:pPr>
        <w:ind w:left="720" w:hanging="360"/>
      </w:pPr>
      <w:rPr>
        <w:rFonts w:ascii="Symbol" w:hAnsi="Symbol" w:hint="default"/>
      </w:rPr>
    </w:lvl>
    <w:lvl w:ilvl="1" w:tplc="627A6BFA">
      <w:start w:val="1"/>
      <w:numFmt w:val="bullet"/>
      <w:lvlText w:val="o"/>
      <w:lvlJc w:val="left"/>
      <w:pPr>
        <w:ind w:left="1440" w:hanging="360"/>
      </w:pPr>
      <w:rPr>
        <w:rFonts w:ascii="Courier New" w:hAnsi="Courier New" w:hint="default"/>
      </w:rPr>
    </w:lvl>
    <w:lvl w:ilvl="2" w:tplc="B36A726C">
      <w:start w:val="1"/>
      <w:numFmt w:val="bullet"/>
      <w:lvlText w:val=""/>
      <w:lvlJc w:val="left"/>
      <w:pPr>
        <w:ind w:left="2160" w:hanging="360"/>
      </w:pPr>
      <w:rPr>
        <w:rFonts w:ascii="Wingdings" w:hAnsi="Wingdings" w:hint="default"/>
      </w:rPr>
    </w:lvl>
    <w:lvl w:ilvl="3" w:tplc="100E30F4">
      <w:start w:val="1"/>
      <w:numFmt w:val="bullet"/>
      <w:lvlText w:val=""/>
      <w:lvlJc w:val="left"/>
      <w:pPr>
        <w:ind w:left="2880" w:hanging="360"/>
      </w:pPr>
      <w:rPr>
        <w:rFonts w:ascii="Symbol" w:hAnsi="Symbol" w:hint="default"/>
      </w:rPr>
    </w:lvl>
    <w:lvl w:ilvl="4" w:tplc="757ECBB8">
      <w:start w:val="1"/>
      <w:numFmt w:val="bullet"/>
      <w:lvlText w:val="o"/>
      <w:lvlJc w:val="left"/>
      <w:pPr>
        <w:ind w:left="3600" w:hanging="360"/>
      </w:pPr>
      <w:rPr>
        <w:rFonts w:ascii="Courier New" w:hAnsi="Courier New" w:hint="default"/>
      </w:rPr>
    </w:lvl>
    <w:lvl w:ilvl="5" w:tplc="101696F6">
      <w:start w:val="1"/>
      <w:numFmt w:val="bullet"/>
      <w:lvlText w:val=""/>
      <w:lvlJc w:val="left"/>
      <w:pPr>
        <w:ind w:left="4320" w:hanging="360"/>
      </w:pPr>
      <w:rPr>
        <w:rFonts w:ascii="Wingdings" w:hAnsi="Wingdings" w:hint="default"/>
      </w:rPr>
    </w:lvl>
    <w:lvl w:ilvl="6" w:tplc="E754FD3E">
      <w:start w:val="1"/>
      <w:numFmt w:val="bullet"/>
      <w:lvlText w:val=""/>
      <w:lvlJc w:val="left"/>
      <w:pPr>
        <w:ind w:left="5040" w:hanging="360"/>
      </w:pPr>
      <w:rPr>
        <w:rFonts w:ascii="Symbol" w:hAnsi="Symbol" w:hint="default"/>
      </w:rPr>
    </w:lvl>
    <w:lvl w:ilvl="7" w:tplc="D1CE4132">
      <w:start w:val="1"/>
      <w:numFmt w:val="bullet"/>
      <w:lvlText w:val="o"/>
      <w:lvlJc w:val="left"/>
      <w:pPr>
        <w:ind w:left="5760" w:hanging="360"/>
      </w:pPr>
      <w:rPr>
        <w:rFonts w:ascii="Courier New" w:hAnsi="Courier New" w:hint="default"/>
      </w:rPr>
    </w:lvl>
    <w:lvl w:ilvl="8" w:tplc="7AE2C95A">
      <w:start w:val="1"/>
      <w:numFmt w:val="bullet"/>
      <w:lvlText w:val=""/>
      <w:lvlJc w:val="left"/>
      <w:pPr>
        <w:ind w:left="6480" w:hanging="360"/>
      </w:pPr>
      <w:rPr>
        <w:rFonts w:ascii="Wingdings" w:hAnsi="Wingdings" w:hint="default"/>
      </w:rPr>
    </w:lvl>
  </w:abstractNum>
  <w:abstractNum w:abstractNumId="77" w15:restartNumberingAfterBreak="0">
    <w:nsid w:val="7B48965F"/>
    <w:multiLevelType w:val="hybridMultilevel"/>
    <w:tmpl w:val="4492F7EA"/>
    <w:lvl w:ilvl="0" w:tplc="963ACCDC">
      <w:start w:val="1"/>
      <w:numFmt w:val="bullet"/>
      <w:lvlText w:val=""/>
      <w:lvlJc w:val="left"/>
      <w:pPr>
        <w:ind w:left="360" w:hanging="360"/>
      </w:pPr>
      <w:rPr>
        <w:rFonts w:ascii="Symbol" w:hAnsi="Symbol" w:hint="default"/>
      </w:rPr>
    </w:lvl>
    <w:lvl w:ilvl="1" w:tplc="BDDE77E8">
      <w:start w:val="1"/>
      <w:numFmt w:val="bullet"/>
      <w:lvlText w:val="o"/>
      <w:lvlJc w:val="left"/>
      <w:pPr>
        <w:ind w:left="1080" w:hanging="360"/>
      </w:pPr>
      <w:rPr>
        <w:rFonts w:ascii="Courier New" w:hAnsi="Courier New" w:hint="default"/>
      </w:rPr>
    </w:lvl>
    <w:lvl w:ilvl="2" w:tplc="71B0F63E">
      <w:start w:val="1"/>
      <w:numFmt w:val="bullet"/>
      <w:lvlText w:val=""/>
      <w:lvlJc w:val="left"/>
      <w:pPr>
        <w:ind w:left="1800" w:hanging="360"/>
      </w:pPr>
      <w:rPr>
        <w:rFonts w:ascii="Wingdings" w:hAnsi="Wingdings" w:hint="default"/>
      </w:rPr>
    </w:lvl>
    <w:lvl w:ilvl="3" w:tplc="5DD655F6">
      <w:start w:val="1"/>
      <w:numFmt w:val="bullet"/>
      <w:lvlText w:val=""/>
      <w:lvlJc w:val="left"/>
      <w:pPr>
        <w:ind w:left="2520" w:hanging="360"/>
      </w:pPr>
      <w:rPr>
        <w:rFonts w:ascii="Symbol" w:hAnsi="Symbol" w:hint="default"/>
      </w:rPr>
    </w:lvl>
    <w:lvl w:ilvl="4" w:tplc="58565CF6">
      <w:start w:val="1"/>
      <w:numFmt w:val="bullet"/>
      <w:lvlText w:val="o"/>
      <w:lvlJc w:val="left"/>
      <w:pPr>
        <w:ind w:left="3240" w:hanging="360"/>
      </w:pPr>
      <w:rPr>
        <w:rFonts w:ascii="Courier New" w:hAnsi="Courier New" w:hint="default"/>
      </w:rPr>
    </w:lvl>
    <w:lvl w:ilvl="5" w:tplc="B0761656">
      <w:start w:val="1"/>
      <w:numFmt w:val="bullet"/>
      <w:lvlText w:val=""/>
      <w:lvlJc w:val="left"/>
      <w:pPr>
        <w:ind w:left="3960" w:hanging="360"/>
      </w:pPr>
      <w:rPr>
        <w:rFonts w:ascii="Wingdings" w:hAnsi="Wingdings" w:hint="default"/>
      </w:rPr>
    </w:lvl>
    <w:lvl w:ilvl="6" w:tplc="2E6A03A0">
      <w:start w:val="1"/>
      <w:numFmt w:val="bullet"/>
      <w:lvlText w:val=""/>
      <w:lvlJc w:val="left"/>
      <w:pPr>
        <w:ind w:left="4680" w:hanging="360"/>
      </w:pPr>
      <w:rPr>
        <w:rFonts w:ascii="Symbol" w:hAnsi="Symbol" w:hint="default"/>
      </w:rPr>
    </w:lvl>
    <w:lvl w:ilvl="7" w:tplc="551EB838">
      <w:start w:val="1"/>
      <w:numFmt w:val="bullet"/>
      <w:lvlText w:val="o"/>
      <w:lvlJc w:val="left"/>
      <w:pPr>
        <w:ind w:left="5400" w:hanging="360"/>
      </w:pPr>
      <w:rPr>
        <w:rFonts w:ascii="Courier New" w:hAnsi="Courier New" w:hint="default"/>
      </w:rPr>
    </w:lvl>
    <w:lvl w:ilvl="8" w:tplc="DDB8594A">
      <w:start w:val="1"/>
      <w:numFmt w:val="bullet"/>
      <w:lvlText w:val=""/>
      <w:lvlJc w:val="left"/>
      <w:pPr>
        <w:ind w:left="6120" w:hanging="360"/>
      </w:pPr>
      <w:rPr>
        <w:rFonts w:ascii="Wingdings" w:hAnsi="Wingdings" w:hint="default"/>
      </w:rPr>
    </w:lvl>
  </w:abstractNum>
  <w:abstractNum w:abstractNumId="78" w15:restartNumberingAfterBreak="0">
    <w:nsid w:val="7B7BFE4C"/>
    <w:multiLevelType w:val="hybridMultilevel"/>
    <w:tmpl w:val="8810678C"/>
    <w:lvl w:ilvl="0" w:tplc="C48A87FC">
      <w:start w:val="1"/>
      <w:numFmt w:val="bullet"/>
      <w:lvlText w:val="·"/>
      <w:lvlJc w:val="left"/>
      <w:pPr>
        <w:ind w:left="720" w:hanging="360"/>
      </w:pPr>
      <w:rPr>
        <w:rFonts w:ascii="Symbol" w:hAnsi="Symbol" w:hint="default"/>
      </w:rPr>
    </w:lvl>
    <w:lvl w:ilvl="1" w:tplc="406E2C10">
      <w:start w:val="1"/>
      <w:numFmt w:val="bullet"/>
      <w:lvlText w:val="o"/>
      <w:lvlJc w:val="left"/>
      <w:pPr>
        <w:ind w:left="1440" w:hanging="360"/>
      </w:pPr>
      <w:rPr>
        <w:rFonts w:ascii="Courier New" w:hAnsi="Courier New" w:hint="default"/>
      </w:rPr>
    </w:lvl>
    <w:lvl w:ilvl="2" w:tplc="AA7855FA">
      <w:start w:val="1"/>
      <w:numFmt w:val="bullet"/>
      <w:lvlText w:val=""/>
      <w:lvlJc w:val="left"/>
      <w:pPr>
        <w:ind w:left="2160" w:hanging="360"/>
      </w:pPr>
      <w:rPr>
        <w:rFonts w:ascii="Wingdings" w:hAnsi="Wingdings" w:hint="default"/>
      </w:rPr>
    </w:lvl>
    <w:lvl w:ilvl="3" w:tplc="E724E2FA">
      <w:start w:val="1"/>
      <w:numFmt w:val="bullet"/>
      <w:lvlText w:val=""/>
      <w:lvlJc w:val="left"/>
      <w:pPr>
        <w:ind w:left="2880" w:hanging="360"/>
      </w:pPr>
      <w:rPr>
        <w:rFonts w:ascii="Symbol" w:hAnsi="Symbol" w:hint="default"/>
      </w:rPr>
    </w:lvl>
    <w:lvl w:ilvl="4" w:tplc="32FECB3A">
      <w:start w:val="1"/>
      <w:numFmt w:val="bullet"/>
      <w:lvlText w:val="o"/>
      <w:lvlJc w:val="left"/>
      <w:pPr>
        <w:ind w:left="3600" w:hanging="360"/>
      </w:pPr>
      <w:rPr>
        <w:rFonts w:ascii="Courier New" w:hAnsi="Courier New" w:hint="default"/>
      </w:rPr>
    </w:lvl>
    <w:lvl w:ilvl="5" w:tplc="0FBE531A">
      <w:start w:val="1"/>
      <w:numFmt w:val="bullet"/>
      <w:lvlText w:val=""/>
      <w:lvlJc w:val="left"/>
      <w:pPr>
        <w:ind w:left="4320" w:hanging="360"/>
      </w:pPr>
      <w:rPr>
        <w:rFonts w:ascii="Wingdings" w:hAnsi="Wingdings" w:hint="default"/>
      </w:rPr>
    </w:lvl>
    <w:lvl w:ilvl="6" w:tplc="7CF40EEA">
      <w:start w:val="1"/>
      <w:numFmt w:val="bullet"/>
      <w:lvlText w:val=""/>
      <w:lvlJc w:val="left"/>
      <w:pPr>
        <w:ind w:left="5040" w:hanging="360"/>
      </w:pPr>
      <w:rPr>
        <w:rFonts w:ascii="Symbol" w:hAnsi="Symbol" w:hint="default"/>
      </w:rPr>
    </w:lvl>
    <w:lvl w:ilvl="7" w:tplc="6442D492">
      <w:start w:val="1"/>
      <w:numFmt w:val="bullet"/>
      <w:lvlText w:val="o"/>
      <w:lvlJc w:val="left"/>
      <w:pPr>
        <w:ind w:left="5760" w:hanging="360"/>
      </w:pPr>
      <w:rPr>
        <w:rFonts w:ascii="Courier New" w:hAnsi="Courier New" w:hint="default"/>
      </w:rPr>
    </w:lvl>
    <w:lvl w:ilvl="8" w:tplc="7318C024">
      <w:start w:val="1"/>
      <w:numFmt w:val="bullet"/>
      <w:lvlText w:val=""/>
      <w:lvlJc w:val="left"/>
      <w:pPr>
        <w:ind w:left="6480" w:hanging="360"/>
      </w:pPr>
      <w:rPr>
        <w:rFonts w:ascii="Wingdings" w:hAnsi="Wingdings" w:hint="default"/>
      </w:rPr>
    </w:lvl>
  </w:abstractNum>
  <w:abstractNum w:abstractNumId="79" w15:restartNumberingAfterBreak="0">
    <w:nsid w:val="7D87295A"/>
    <w:multiLevelType w:val="hybridMultilevel"/>
    <w:tmpl w:val="4AF8A35C"/>
    <w:lvl w:ilvl="0" w:tplc="75C21544">
      <w:start w:val="1"/>
      <w:numFmt w:val="bullet"/>
      <w:lvlText w:val=""/>
      <w:lvlJc w:val="left"/>
      <w:pPr>
        <w:ind w:left="360" w:hanging="360"/>
      </w:pPr>
      <w:rPr>
        <w:rFonts w:ascii="Symbol" w:hAnsi="Symbol" w:hint="default"/>
      </w:rPr>
    </w:lvl>
    <w:lvl w:ilvl="1" w:tplc="210E6734">
      <w:start w:val="1"/>
      <w:numFmt w:val="bullet"/>
      <w:lvlText w:val="o"/>
      <w:lvlJc w:val="left"/>
      <w:pPr>
        <w:ind w:left="1080" w:hanging="360"/>
      </w:pPr>
      <w:rPr>
        <w:rFonts w:ascii="Courier New" w:hAnsi="Courier New" w:hint="default"/>
      </w:rPr>
    </w:lvl>
    <w:lvl w:ilvl="2" w:tplc="B5E21EC2">
      <w:start w:val="1"/>
      <w:numFmt w:val="bullet"/>
      <w:lvlText w:val=""/>
      <w:lvlJc w:val="left"/>
      <w:pPr>
        <w:ind w:left="1800" w:hanging="360"/>
      </w:pPr>
      <w:rPr>
        <w:rFonts w:ascii="Wingdings" w:hAnsi="Wingdings" w:hint="default"/>
      </w:rPr>
    </w:lvl>
    <w:lvl w:ilvl="3" w:tplc="5E1A6B92">
      <w:start w:val="1"/>
      <w:numFmt w:val="bullet"/>
      <w:lvlText w:val=""/>
      <w:lvlJc w:val="left"/>
      <w:pPr>
        <w:ind w:left="2520" w:hanging="360"/>
      </w:pPr>
      <w:rPr>
        <w:rFonts w:ascii="Symbol" w:hAnsi="Symbol" w:hint="default"/>
      </w:rPr>
    </w:lvl>
    <w:lvl w:ilvl="4" w:tplc="5ADC3D7C">
      <w:start w:val="1"/>
      <w:numFmt w:val="bullet"/>
      <w:lvlText w:val="o"/>
      <w:lvlJc w:val="left"/>
      <w:pPr>
        <w:ind w:left="3240" w:hanging="360"/>
      </w:pPr>
      <w:rPr>
        <w:rFonts w:ascii="Courier New" w:hAnsi="Courier New" w:hint="default"/>
      </w:rPr>
    </w:lvl>
    <w:lvl w:ilvl="5" w:tplc="22789E04">
      <w:start w:val="1"/>
      <w:numFmt w:val="bullet"/>
      <w:lvlText w:val=""/>
      <w:lvlJc w:val="left"/>
      <w:pPr>
        <w:ind w:left="3960" w:hanging="360"/>
      </w:pPr>
      <w:rPr>
        <w:rFonts w:ascii="Wingdings" w:hAnsi="Wingdings" w:hint="default"/>
      </w:rPr>
    </w:lvl>
    <w:lvl w:ilvl="6" w:tplc="8DBCCECE">
      <w:start w:val="1"/>
      <w:numFmt w:val="bullet"/>
      <w:lvlText w:val=""/>
      <w:lvlJc w:val="left"/>
      <w:pPr>
        <w:ind w:left="4680" w:hanging="360"/>
      </w:pPr>
      <w:rPr>
        <w:rFonts w:ascii="Symbol" w:hAnsi="Symbol" w:hint="default"/>
      </w:rPr>
    </w:lvl>
    <w:lvl w:ilvl="7" w:tplc="4C8AAFA4">
      <w:start w:val="1"/>
      <w:numFmt w:val="bullet"/>
      <w:lvlText w:val="o"/>
      <w:lvlJc w:val="left"/>
      <w:pPr>
        <w:ind w:left="5400" w:hanging="360"/>
      </w:pPr>
      <w:rPr>
        <w:rFonts w:ascii="Courier New" w:hAnsi="Courier New" w:hint="default"/>
      </w:rPr>
    </w:lvl>
    <w:lvl w:ilvl="8" w:tplc="D47E94EE">
      <w:start w:val="1"/>
      <w:numFmt w:val="bullet"/>
      <w:lvlText w:val=""/>
      <w:lvlJc w:val="left"/>
      <w:pPr>
        <w:ind w:left="6120" w:hanging="360"/>
      </w:pPr>
      <w:rPr>
        <w:rFonts w:ascii="Wingdings" w:hAnsi="Wingdings" w:hint="default"/>
      </w:rPr>
    </w:lvl>
  </w:abstractNum>
  <w:abstractNum w:abstractNumId="80" w15:restartNumberingAfterBreak="0">
    <w:nsid w:val="7DE42550"/>
    <w:multiLevelType w:val="hybridMultilevel"/>
    <w:tmpl w:val="B3B232EA"/>
    <w:lvl w:ilvl="0" w:tplc="95402C28">
      <w:start w:val="1"/>
      <w:numFmt w:val="bullet"/>
      <w:lvlText w:val="·"/>
      <w:lvlJc w:val="left"/>
      <w:pPr>
        <w:ind w:left="720" w:hanging="360"/>
      </w:pPr>
      <w:rPr>
        <w:rFonts w:ascii="Symbol" w:hAnsi="Symbol" w:hint="default"/>
      </w:rPr>
    </w:lvl>
    <w:lvl w:ilvl="1" w:tplc="7526B384">
      <w:start w:val="1"/>
      <w:numFmt w:val="bullet"/>
      <w:lvlText w:val="o"/>
      <w:lvlJc w:val="left"/>
      <w:pPr>
        <w:ind w:left="1440" w:hanging="360"/>
      </w:pPr>
      <w:rPr>
        <w:rFonts w:ascii="Courier New" w:hAnsi="Courier New" w:hint="default"/>
      </w:rPr>
    </w:lvl>
    <w:lvl w:ilvl="2" w:tplc="44C49036">
      <w:start w:val="1"/>
      <w:numFmt w:val="bullet"/>
      <w:lvlText w:val=""/>
      <w:lvlJc w:val="left"/>
      <w:pPr>
        <w:ind w:left="2160" w:hanging="360"/>
      </w:pPr>
      <w:rPr>
        <w:rFonts w:ascii="Wingdings" w:hAnsi="Wingdings" w:hint="default"/>
      </w:rPr>
    </w:lvl>
    <w:lvl w:ilvl="3" w:tplc="F6024034">
      <w:start w:val="1"/>
      <w:numFmt w:val="bullet"/>
      <w:lvlText w:val=""/>
      <w:lvlJc w:val="left"/>
      <w:pPr>
        <w:ind w:left="2880" w:hanging="360"/>
      </w:pPr>
      <w:rPr>
        <w:rFonts w:ascii="Symbol" w:hAnsi="Symbol" w:hint="default"/>
      </w:rPr>
    </w:lvl>
    <w:lvl w:ilvl="4" w:tplc="5D52712A">
      <w:start w:val="1"/>
      <w:numFmt w:val="bullet"/>
      <w:lvlText w:val="o"/>
      <w:lvlJc w:val="left"/>
      <w:pPr>
        <w:ind w:left="3600" w:hanging="360"/>
      </w:pPr>
      <w:rPr>
        <w:rFonts w:ascii="Courier New" w:hAnsi="Courier New" w:hint="default"/>
      </w:rPr>
    </w:lvl>
    <w:lvl w:ilvl="5" w:tplc="EE14247A">
      <w:start w:val="1"/>
      <w:numFmt w:val="bullet"/>
      <w:lvlText w:val=""/>
      <w:lvlJc w:val="left"/>
      <w:pPr>
        <w:ind w:left="4320" w:hanging="360"/>
      </w:pPr>
      <w:rPr>
        <w:rFonts w:ascii="Wingdings" w:hAnsi="Wingdings" w:hint="default"/>
      </w:rPr>
    </w:lvl>
    <w:lvl w:ilvl="6" w:tplc="CB7AA310">
      <w:start w:val="1"/>
      <w:numFmt w:val="bullet"/>
      <w:lvlText w:val=""/>
      <w:lvlJc w:val="left"/>
      <w:pPr>
        <w:ind w:left="5040" w:hanging="360"/>
      </w:pPr>
      <w:rPr>
        <w:rFonts w:ascii="Symbol" w:hAnsi="Symbol" w:hint="default"/>
      </w:rPr>
    </w:lvl>
    <w:lvl w:ilvl="7" w:tplc="169E2F6C">
      <w:start w:val="1"/>
      <w:numFmt w:val="bullet"/>
      <w:lvlText w:val="o"/>
      <w:lvlJc w:val="left"/>
      <w:pPr>
        <w:ind w:left="5760" w:hanging="360"/>
      </w:pPr>
      <w:rPr>
        <w:rFonts w:ascii="Courier New" w:hAnsi="Courier New" w:hint="default"/>
      </w:rPr>
    </w:lvl>
    <w:lvl w:ilvl="8" w:tplc="A9024CC2">
      <w:start w:val="1"/>
      <w:numFmt w:val="bullet"/>
      <w:lvlText w:val=""/>
      <w:lvlJc w:val="left"/>
      <w:pPr>
        <w:ind w:left="6480" w:hanging="360"/>
      </w:pPr>
      <w:rPr>
        <w:rFonts w:ascii="Wingdings" w:hAnsi="Wingdings" w:hint="default"/>
      </w:rPr>
    </w:lvl>
  </w:abstractNum>
  <w:abstractNum w:abstractNumId="81" w15:restartNumberingAfterBreak="0">
    <w:nsid w:val="7ED65118"/>
    <w:multiLevelType w:val="hybridMultilevel"/>
    <w:tmpl w:val="A5C4E31E"/>
    <w:lvl w:ilvl="0" w:tplc="976476BA">
      <w:start w:val="1"/>
      <w:numFmt w:val="bullet"/>
      <w:lvlText w:val=""/>
      <w:lvlJc w:val="left"/>
      <w:pPr>
        <w:ind w:left="360" w:hanging="360"/>
      </w:pPr>
      <w:rPr>
        <w:rFonts w:ascii="Symbol" w:hAnsi="Symbol" w:hint="default"/>
      </w:rPr>
    </w:lvl>
    <w:lvl w:ilvl="1" w:tplc="5A52723C">
      <w:start w:val="1"/>
      <w:numFmt w:val="bullet"/>
      <w:lvlText w:val="o"/>
      <w:lvlJc w:val="left"/>
      <w:pPr>
        <w:ind w:left="1080" w:hanging="360"/>
      </w:pPr>
      <w:rPr>
        <w:rFonts w:ascii="Courier New" w:hAnsi="Courier New" w:hint="default"/>
      </w:rPr>
    </w:lvl>
    <w:lvl w:ilvl="2" w:tplc="0C36B026">
      <w:start w:val="1"/>
      <w:numFmt w:val="bullet"/>
      <w:lvlText w:val=""/>
      <w:lvlJc w:val="left"/>
      <w:pPr>
        <w:ind w:left="1800" w:hanging="360"/>
      </w:pPr>
      <w:rPr>
        <w:rFonts w:ascii="Wingdings" w:hAnsi="Wingdings" w:hint="default"/>
      </w:rPr>
    </w:lvl>
    <w:lvl w:ilvl="3" w:tplc="3AD0B838">
      <w:start w:val="1"/>
      <w:numFmt w:val="bullet"/>
      <w:lvlText w:val=""/>
      <w:lvlJc w:val="left"/>
      <w:pPr>
        <w:ind w:left="2520" w:hanging="360"/>
      </w:pPr>
      <w:rPr>
        <w:rFonts w:ascii="Symbol" w:hAnsi="Symbol" w:hint="default"/>
      </w:rPr>
    </w:lvl>
    <w:lvl w:ilvl="4" w:tplc="ECCCD10A">
      <w:start w:val="1"/>
      <w:numFmt w:val="bullet"/>
      <w:lvlText w:val="o"/>
      <w:lvlJc w:val="left"/>
      <w:pPr>
        <w:ind w:left="3240" w:hanging="360"/>
      </w:pPr>
      <w:rPr>
        <w:rFonts w:ascii="Courier New" w:hAnsi="Courier New" w:hint="default"/>
      </w:rPr>
    </w:lvl>
    <w:lvl w:ilvl="5" w:tplc="11BC9D10">
      <w:start w:val="1"/>
      <w:numFmt w:val="bullet"/>
      <w:lvlText w:val=""/>
      <w:lvlJc w:val="left"/>
      <w:pPr>
        <w:ind w:left="3960" w:hanging="360"/>
      </w:pPr>
      <w:rPr>
        <w:rFonts w:ascii="Wingdings" w:hAnsi="Wingdings" w:hint="default"/>
      </w:rPr>
    </w:lvl>
    <w:lvl w:ilvl="6" w:tplc="0D8E3FBE">
      <w:start w:val="1"/>
      <w:numFmt w:val="bullet"/>
      <w:lvlText w:val=""/>
      <w:lvlJc w:val="left"/>
      <w:pPr>
        <w:ind w:left="4680" w:hanging="360"/>
      </w:pPr>
      <w:rPr>
        <w:rFonts w:ascii="Symbol" w:hAnsi="Symbol" w:hint="default"/>
      </w:rPr>
    </w:lvl>
    <w:lvl w:ilvl="7" w:tplc="EC7AAF8A">
      <w:start w:val="1"/>
      <w:numFmt w:val="bullet"/>
      <w:lvlText w:val="o"/>
      <w:lvlJc w:val="left"/>
      <w:pPr>
        <w:ind w:left="5400" w:hanging="360"/>
      </w:pPr>
      <w:rPr>
        <w:rFonts w:ascii="Courier New" w:hAnsi="Courier New" w:hint="default"/>
      </w:rPr>
    </w:lvl>
    <w:lvl w:ilvl="8" w:tplc="DE364270">
      <w:start w:val="1"/>
      <w:numFmt w:val="bullet"/>
      <w:lvlText w:val=""/>
      <w:lvlJc w:val="left"/>
      <w:pPr>
        <w:ind w:left="6120" w:hanging="360"/>
      </w:pPr>
      <w:rPr>
        <w:rFonts w:ascii="Wingdings" w:hAnsi="Wingdings" w:hint="default"/>
      </w:rPr>
    </w:lvl>
  </w:abstractNum>
  <w:abstractNum w:abstractNumId="82" w15:restartNumberingAfterBreak="0">
    <w:nsid w:val="7EE6D165"/>
    <w:multiLevelType w:val="hybridMultilevel"/>
    <w:tmpl w:val="79169F56"/>
    <w:lvl w:ilvl="0" w:tplc="36F6CC1E">
      <w:start w:val="1"/>
      <w:numFmt w:val="bullet"/>
      <w:lvlText w:val="·"/>
      <w:lvlJc w:val="left"/>
      <w:pPr>
        <w:ind w:left="720" w:hanging="360"/>
      </w:pPr>
      <w:rPr>
        <w:rFonts w:ascii="Symbol" w:hAnsi="Symbol" w:hint="default"/>
      </w:rPr>
    </w:lvl>
    <w:lvl w:ilvl="1" w:tplc="52EECCB2">
      <w:start w:val="1"/>
      <w:numFmt w:val="bullet"/>
      <w:lvlText w:val="o"/>
      <w:lvlJc w:val="left"/>
      <w:pPr>
        <w:ind w:left="1440" w:hanging="360"/>
      </w:pPr>
      <w:rPr>
        <w:rFonts w:ascii="Courier New" w:hAnsi="Courier New" w:hint="default"/>
      </w:rPr>
    </w:lvl>
    <w:lvl w:ilvl="2" w:tplc="509CE214">
      <w:start w:val="1"/>
      <w:numFmt w:val="bullet"/>
      <w:lvlText w:val=""/>
      <w:lvlJc w:val="left"/>
      <w:pPr>
        <w:ind w:left="2160" w:hanging="360"/>
      </w:pPr>
      <w:rPr>
        <w:rFonts w:ascii="Wingdings" w:hAnsi="Wingdings" w:hint="default"/>
      </w:rPr>
    </w:lvl>
    <w:lvl w:ilvl="3" w:tplc="D5C0B7B4">
      <w:start w:val="1"/>
      <w:numFmt w:val="bullet"/>
      <w:lvlText w:val=""/>
      <w:lvlJc w:val="left"/>
      <w:pPr>
        <w:ind w:left="2880" w:hanging="360"/>
      </w:pPr>
      <w:rPr>
        <w:rFonts w:ascii="Symbol" w:hAnsi="Symbol" w:hint="default"/>
      </w:rPr>
    </w:lvl>
    <w:lvl w:ilvl="4" w:tplc="1B90D0A4">
      <w:start w:val="1"/>
      <w:numFmt w:val="bullet"/>
      <w:lvlText w:val="o"/>
      <w:lvlJc w:val="left"/>
      <w:pPr>
        <w:ind w:left="3600" w:hanging="360"/>
      </w:pPr>
      <w:rPr>
        <w:rFonts w:ascii="Courier New" w:hAnsi="Courier New" w:hint="default"/>
      </w:rPr>
    </w:lvl>
    <w:lvl w:ilvl="5" w:tplc="E30286CC">
      <w:start w:val="1"/>
      <w:numFmt w:val="bullet"/>
      <w:lvlText w:val=""/>
      <w:lvlJc w:val="left"/>
      <w:pPr>
        <w:ind w:left="4320" w:hanging="360"/>
      </w:pPr>
      <w:rPr>
        <w:rFonts w:ascii="Wingdings" w:hAnsi="Wingdings" w:hint="default"/>
      </w:rPr>
    </w:lvl>
    <w:lvl w:ilvl="6" w:tplc="E14CC77A">
      <w:start w:val="1"/>
      <w:numFmt w:val="bullet"/>
      <w:lvlText w:val=""/>
      <w:lvlJc w:val="left"/>
      <w:pPr>
        <w:ind w:left="5040" w:hanging="360"/>
      </w:pPr>
      <w:rPr>
        <w:rFonts w:ascii="Symbol" w:hAnsi="Symbol" w:hint="default"/>
      </w:rPr>
    </w:lvl>
    <w:lvl w:ilvl="7" w:tplc="0B449EA2">
      <w:start w:val="1"/>
      <w:numFmt w:val="bullet"/>
      <w:lvlText w:val="o"/>
      <w:lvlJc w:val="left"/>
      <w:pPr>
        <w:ind w:left="5760" w:hanging="360"/>
      </w:pPr>
      <w:rPr>
        <w:rFonts w:ascii="Courier New" w:hAnsi="Courier New" w:hint="default"/>
      </w:rPr>
    </w:lvl>
    <w:lvl w:ilvl="8" w:tplc="3ADC82CA">
      <w:start w:val="1"/>
      <w:numFmt w:val="bullet"/>
      <w:lvlText w:val=""/>
      <w:lvlJc w:val="left"/>
      <w:pPr>
        <w:ind w:left="6480" w:hanging="360"/>
      </w:pPr>
      <w:rPr>
        <w:rFonts w:ascii="Wingdings" w:hAnsi="Wingdings" w:hint="default"/>
      </w:rPr>
    </w:lvl>
  </w:abstractNum>
  <w:abstractNum w:abstractNumId="83" w15:restartNumberingAfterBreak="0">
    <w:nsid w:val="7FDE4138"/>
    <w:multiLevelType w:val="hybridMultilevel"/>
    <w:tmpl w:val="88883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9923015">
    <w:abstractNumId w:val="64"/>
  </w:num>
  <w:num w:numId="2" w16cid:durableId="1016081912">
    <w:abstractNumId w:val="41"/>
  </w:num>
  <w:num w:numId="3" w16cid:durableId="516580885">
    <w:abstractNumId w:val="23"/>
  </w:num>
  <w:num w:numId="4" w16cid:durableId="968824008">
    <w:abstractNumId w:val="16"/>
  </w:num>
  <w:num w:numId="5" w16cid:durableId="1987322666">
    <w:abstractNumId w:val="44"/>
  </w:num>
  <w:num w:numId="6" w16cid:durableId="1003512479">
    <w:abstractNumId w:val="17"/>
  </w:num>
  <w:num w:numId="7" w16cid:durableId="172456384">
    <w:abstractNumId w:val="52"/>
  </w:num>
  <w:num w:numId="8" w16cid:durableId="2128311521">
    <w:abstractNumId w:val="73"/>
  </w:num>
  <w:num w:numId="9" w16cid:durableId="1363556470">
    <w:abstractNumId w:val="14"/>
  </w:num>
  <w:num w:numId="10" w16cid:durableId="916671998">
    <w:abstractNumId w:val="51"/>
  </w:num>
  <w:num w:numId="11" w16cid:durableId="648174963">
    <w:abstractNumId w:val="6"/>
  </w:num>
  <w:num w:numId="12" w16cid:durableId="1243180893">
    <w:abstractNumId w:val="11"/>
  </w:num>
  <w:num w:numId="13" w16cid:durableId="1383410603">
    <w:abstractNumId w:val="77"/>
  </w:num>
  <w:num w:numId="14" w16cid:durableId="1380206498">
    <w:abstractNumId w:val="32"/>
  </w:num>
  <w:num w:numId="15" w16cid:durableId="1439332729">
    <w:abstractNumId w:val="35"/>
  </w:num>
  <w:num w:numId="16" w16cid:durableId="542640159">
    <w:abstractNumId w:val="50"/>
  </w:num>
  <w:num w:numId="17" w16cid:durableId="1591349671">
    <w:abstractNumId w:val="66"/>
  </w:num>
  <w:num w:numId="18" w16cid:durableId="1453789004">
    <w:abstractNumId w:val="3"/>
  </w:num>
  <w:num w:numId="19" w16cid:durableId="880282862">
    <w:abstractNumId w:val="26"/>
  </w:num>
  <w:num w:numId="20" w16cid:durableId="1923290734">
    <w:abstractNumId w:val="31"/>
  </w:num>
  <w:num w:numId="21" w16cid:durableId="1767463034">
    <w:abstractNumId w:val="60"/>
  </w:num>
  <w:num w:numId="22" w16cid:durableId="1308441488">
    <w:abstractNumId w:val="21"/>
  </w:num>
  <w:num w:numId="23" w16cid:durableId="447356717">
    <w:abstractNumId w:val="36"/>
  </w:num>
  <w:num w:numId="24" w16cid:durableId="705181729">
    <w:abstractNumId w:val="5"/>
  </w:num>
  <w:num w:numId="25" w16cid:durableId="832795759">
    <w:abstractNumId w:val="46"/>
  </w:num>
  <w:num w:numId="26" w16cid:durableId="811605355">
    <w:abstractNumId w:val="34"/>
  </w:num>
  <w:num w:numId="27" w16cid:durableId="571622068">
    <w:abstractNumId w:val="19"/>
  </w:num>
  <w:num w:numId="28" w16cid:durableId="317423266">
    <w:abstractNumId w:val="29"/>
  </w:num>
  <w:num w:numId="29" w16cid:durableId="1065418959">
    <w:abstractNumId w:val="28"/>
  </w:num>
  <w:num w:numId="30" w16cid:durableId="1299610852">
    <w:abstractNumId w:val="2"/>
  </w:num>
  <w:num w:numId="31" w16cid:durableId="1514031753">
    <w:abstractNumId w:val="7"/>
  </w:num>
  <w:num w:numId="32" w16cid:durableId="1051033337">
    <w:abstractNumId w:val="59"/>
  </w:num>
  <w:num w:numId="33" w16cid:durableId="1090661995">
    <w:abstractNumId w:val="25"/>
  </w:num>
  <w:num w:numId="34" w16cid:durableId="75252181">
    <w:abstractNumId w:val="20"/>
  </w:num>
  <w:num w:numId="35" w16cid:durableId="643198011">
    <w:abstractNumId w:val="82"/>
  </w:num>
  <w:num w:numId="36" w16cid:durableId="1848981243">
    <w:abstractNumId w:val="78"/>
  </w:num>
  <w:num w:numId="37" w16cid:durableId="1329749931">
    <w:abstractNumId w:val="13"/>
  </w:num>
  <w:num w:numId="38" w16cid:durableId="807283142">
    <w:abstractNumId w:val="10"/>
  </w:num>
  <w:num w:numId="39" w16cid:durableId="1412970048">
    <w:abstractNumId w:val="53"/>
  </w:num>
  <w:num w:numId="40" w16cid:durableId="999964235">
    <w:abstractNumId w:val="56"/>
  </w:num>
  <w:num w:numId="41" w16cid:durableId="1905871365">
    <w:abstractNumId w:val="33"/>
  </w:num>
  <w:num w:numId="42" w16cid:durableId="1937133212">
    <w:abstractNumId w:val="76"/>
  </w:num>
  <w:num w:numId="43" w16cid:durableId="1487546325">
    <w:abstractNumId w:val="39"/>
  </w:num>
  <w:num w:numId="44" w16cid:durableId="1978341628">
    <w:abstractNumId w:val="47"/>
  </w:num>
  <w:num w:numId="45" w16cid:durableId="1472669652">
    <w:abstractNumId w:val="4"/>
  </w:num>
  <w:num w:numId="46" w16cid:durableId="1248152945">
    <w:abstractNumId w:val="63"/>
  </w:num>
  <w:num w:numId="47" w16cid:durableId="511068166">
    <w:abstractNumId w:val="70"/>
  </w:num>
  <w:num w:numId="48" w16cid:durableId="263997100">
    <w:abstractNumId w:val="58"/>
  </w:num>
  <w:num w:numId="49" w16cid:durableId="399522198">
    <w:abstractNumId w:val="49"/>
  </w:num>
  <w:num w:numId="50" w16cid:durableId="516622815">
    <w:abstractNumId w:val="67"/>
  </w:num>
  <w:num w:numId="51" w16cid:durableId="272830502">
    <w:abstractNumId w:val="79"/>
  </w:num>
  <w:num w:numId="52" w16cid:durableId="762380687">
    <w:abstractNumId w:val="9"/>
  </w:num>
  <w:num w:numId="53" w16cid:durableId="2041275520">
    <w:abstractNumId w:val="81"/>
  </w:num>
  <w:num w:numId="54" w16cid:durableId="1096748493">
    <w:abstractNumId w:val="8"/>
  </w:num>
  <w:num w:numId="55" w16cid:durableId="1006707692">
    <w:abstractNumId w:val="61"/>
  </w:num>
  <w:num w:numId="56" w16cid:durableId="2053335764">
    <w:abstractNumId w:val="72"/>
  </w:num>
  <w:num w:numId="57" w16cid:durableId="666521243">
    <w:abstractNumId w:val="27"/>
  </w:num>
  <w:num w:numId="58" w16cid:durableId="794910064">
    <w:abstractNumId w:val="0"/>
  </w:num>
  <w:num w:numId="59" w16cid:durableId="1560940206">
    <w:abstractNumId w:val="40"/>
  </w:num>
  <w:num w:numId="60" w16cid:durableId="810900531">
    <w:abstractNumId w:val="22"/>
  </w:num>
  <w:num w:numId="61" w16cid:durableId="1962614983">
    <w:abstractNumId w:val="1"/>
  </w:num>
  <w:num w:numId="62" w16cid:durableId="172762195">
    <w:abstractNumId w:val="37"/>
  </w:num>
  <w:num w:numId="63" w16cid:durableId="62071065">
    <w:abstractNumId w:val="74"/>
  </w:num>
  <w:num w:numId="64" w16cid:durableId="1493253991">
    <w:abstractNumId w:val="65"/>
  </w:num>
  <w:num w:numId="65" w16cid:durableId="1074550548">
    <w:abstractNumId w:val="55"/>
  </w:num>
  <w:num w:numId="66" w16cid:durableId="421218238">
    <w:abstractNumId w:val="69"/>
  </w:num>
  <w:num w:numId="67" w16cid:durableId="44380013">
    <w:abstractNumId w:val="30"/>
  </w:num>
  <w:num w:numId="68" w16cid:durableId="192965759">
    <w:abstractNumId w:val="80"/>
  </w:num>
  <w:num w:numId="69" w16cid:durableId="1863856214">
    <w:abstractNumId w:val="43"/>
  </w:num>
  <w:num w:numId="70" w16cid:durableId="1093938044">
    <w:abstractNumId w:val="12"/>
  </w:num>
  <w:num w:numId="71" w16cid:durableId="1762138043">
    <w:abstractNumId w:val="15"/>
  </w:num>
  <w:num w:numId="72" w16cid:durableId="268707100">
    <w:abstractNumId w:val="54"/>
  </w:num>
  <w:num w:numId="73" w16cid:durableId="1823816919">
    <w:abstractNumId w:val="45"/>
  </w:num>
  <w:num w:numId="74" w16cid:durableId="980616941">
    <w:abstractNumId w:val="68"/>
  </w:num>
  <w:num w:numId="75" w16cid:durableId="112679202">
    <w:abstractNumId w:val="24"/>
  </w:num>
  <w:num w:numId="76" w16cid:durableId="615530359">
    <w:abstractNumId w:val="83"/>
  </w:num>
  <w:num w:numId="77" w16cid:durableId="2084600882">
    <w:abstractNumId w:val="48"/>
  </w:num>
  <w:num w:numId="78" w16cid:durableId="201332274">
    <w:abstractNumId w:val="38"/>
  </w:num>
  <w:num w:numId="79" w16cid:durableId="197209009">
    <w:abstractNumId w:val="71"/>
  </w:num>
  <w:num w:numId="80" w16cid:durableId="363360303">
    <w:abstractNumId w:val="75"/>
  </w:num>
  <w:num w:numId="81" w16cid:durableId="1584223510">
    <w:abstractNumId w:val="62"/>
  </w:num>
  <w:num w:numId="82" w16cid:durableId="1393577059">
    <w:abstractNumId w:val="42"/>
  </w:num>
  <w:num w:numId="83" w16cid:durableId="1477724198">
    <w:abstractNumId w:val="18"/>
  </w:num>
  <w:num w:numId="84" w16cid:durableId="460004025">
    <w:abstractNumId w:val="57"/>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e, Ciara-Lyn K">
    <w15:presenceInfo w15:providerId="AD" w15:userId="S::ciara-lyn.k.lee@uth.tmc.edu::b7c7d529-fac1-46f6-867c-8e41cc7ffb30"/>
  </w15:person>
  <w15:person w15:author="Udeh, Hetty C">
    <w15:presenceInfo w15:providerId="AD" w15:userId="S::hetty.c.udeh@uth.tmc.edu::5ccaec03-879b-4d25-bf08-af818842614f"/>
  </w15:person>
  <w15:person w15:author="Lee, Ciara-Lyn K [2]">
    <w15:presenceInfo w15:providerId="AD" w15:userId="S::Ciara-Lyn.K.Lee@uth.tmc.edu::b7c7d529-fac1-46f6-867c-8e41cc7ffb30"/>
  </w15:person>
  <w15:person w15:author="Udeh, Hetty C [2]">
    <w15:presenceInfo w15:providerId="AD" w15:userId="S::Hetty.C.Udeh@uth.tmc.edu::5ccaec03-879b-4d25-bf08-af8188426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FA"/>
    <w:rsid w:val="0000179C"/>
    <w:rsid w:val="0001276C"/>
    <w:rsid w:val="00013D64"/>
    <w:rsid w:val="00026249"/>
    <w:rsid w:val="000323E7"/>
    <w:rsid w:val="00043BAC"/>
    <w:rsid w:val="00046AE7"/>
    <w:rsid w:val="000504D8"/>
    <w:rsid w:val="00056D18"/>
    <w:rsid w:val="000660DE"/>
    <w:rsid w:val="000816A8"/>
    <w:rsid w:val="000842B5"/>
    <w:rsid w:val="000846A0"/>
    <w:rsid w:val="00086760"/>
    <w:rsid w:val="0009219D"/>
    <w:rsid w:val="00097256"/>
    <w:rsid w:val="000A2D35"/>
    <w:rsid w:val="000A3F37"/>
    <w:rsid w:val="000B03E4"/>
    <w:rsid w:val="000B16FC"/>
    <w:rsid w:val="000B3227"/>
    <w:rsid w:val="000B57BF"/>
    <w:rsid w:val="000C180A"/>
    <w:rsid w:val="000C461A"/>
    <w:rsid w:val="000C514C"/>
    <w:rsid w:val="000D45C0"/>
    <w:rsid w:val="000E4C77"/>
    <w:rsid w:val="000F1425"/>
    <w:rsid w:val="000F1A30"/>
    <w:rsid w:val="000F25B7"/>
    <w:rsid w:val="000F3440"/>
    <w:rsid w:val="000F4188"/>
    <w:rsid w:val="000F613C"/>
    <w:rsid w:val="000F6A92"/>
    <w:rsid w:val="00104B3B"/>
    <w:rsid w:val="00114D3D"/>
    <w:rsid w:val="00116DBB"/>
    <w:rsid w:val="00131C8F"/>
    <w:rsid w:val="00134392"/>
    <w:rsid w:val="0014062A"/>
    <w:rsid w:val="001408A9"/>
    <w:rsid w:val="0014165C"/>
    <w:rsid w:val="00144A4A"/>
    <w:rsid w:val="0016221A"/>
    <w:rsid w:val="00163DF9"/>
    <w:rsid w:val="00166995"/>
    <w:rsid w:val="00170E4B"/>
    <w:rsid w:val="0017595D"/>
    <w:rsid w:val="00180273"/>
    <w:rsid w:val="001802B9"/>
    <w:rsid w:val="00183770"/>
    <w:rsid w:val="00192AAC"/>
    <w:rsid w:val="0019417B"/>
    <w:rsid w:val="001961AE"/>
    <w:rsid w:val="00196B6D"/>
    <w:rsid w:val="00197215"/>
    <w:rsid w:val="001A35ED"/>
    <w:rsid w:val="001B1273"/>
    <w:rsid w:val="001B3DEE"/>
    <w:rsid w:val="001B6179"/>
    <w:rsid w:val="001E024A"/>
    <w:rsid w:val="001E1824"/>
    <w:rsid w:val="001E1AD2"/>
    <w:rsid w:val="001E3201"/>
    <w:rsid w:val="001E4F36"/>
    <w:rsid w:val="001F2FE5"/>
    <w:rsid w:val="002012A7"/>
    <w:rsid w:val="002036BC"/>
    <w:rsid w:val="00210BAD"/>
    <w:rsid w:val="00213102"/>
    <w:rsid w:val="002208FC"/>
    <w:rsid w:val="00225135"/>
    <w:rsid w:val="00230E60"/>
    <w:rsid w:val="00235CFE"/>
    <w:rsid w:val="00236537"/>
    <w:rsid w:val="002426F0"/>
    <w:rsid w:val="0024674D"/>
    <w:rsid w:val="0025166A"/>
    <w:rsid w:val="00264619"/>
    <w:rsid w:val="002813F3"/>
    <w:rsid w:val="0028684C"/>
    <w:rsid w:val="002A2D6E"/>
    <w:rsid w:val="002A46C5"/>
    <w:rsid w:val="002A73F9"/>
    <w:rsid w:val="002B2BA1"/>
    <w:rsid w:val="002B6160"/>
    <w:rsid w:val="002B7F8A"/>
    <w:rsid w:val="002C083A"/>
    <w:rsid w:val="002D2CD4"/>
    <w:rsid w:val="002D704D"/>
    <w:rsid w:val="002E1BF3"/>
    <w:rsid w:val="002E39DD"/>
    <w:rsid w:val="002E3BE6"/>
    <w:rsid w:val="002E5563"/>
    <w:rsid w:val="002E58E9"/>
    <w:rsid w:val="002F3673"/>
    <w:rsid w:val="003123C5"/>
    <w:rsid w:val="00317D1B"/>
    <w:rsid w:val="00323C11"/>
    <w:rsid w:val="0033058C"/>
    <w:rsid w:val="0033672C"/>
    <w:rsid w:val="00351BD3"/>
    <w:rsid w:val="00352D70"/>
    <w:rsid w:val="00357DF3"/>
    <w:rsid w:val="003652F2"/>
    <w:rsid w:val="00365B45"/>
    <w:rsid w:val="00371DD4"/>
    <w:rsid w:val="00374AF1"/>
    <w:rsid w:val="0038232D"/>
    <w:rsid w:val="00382EC3"/>
    <w:rsid w:val="0038683E"/>
    <w:rsid w:val="0038746C"/>
    <w:rsid w:val="0039276C"/>
    <w:rsid w:val="00396499"/>
    <w:rsid w:val="003B1F42"/>
    <w:rsid w:val="003B2C14"/>
    <w:rsid w:val="003B49D0"/>
    <w:rsid w:val="003B6314"/>
    <w:rsid w:val="003C6569"/>
    <w:rsid w:val="003D2756"/>
    <w:rsid w:val="003F48E1"/>
    <w:rsid w:val="003F546B"/>
    <w:rsid w:val="00400A57"/>
    <w:rsid w:val="004016DA"/>
    <w:rsid w:val="00402413"/>
    <w:rsid w:val="004039AE"/>
    <w:rsid w:val="00404164"/>
    <w:rsid w:val="00406224"/>
    <w:rsid w:val="004128A6"/>
    <w:rsid w:val="00422EF7"/>
    <w:rsid w:val="004361EB"/>
    <w:rsid w:val="00436B79"/>
    <w:rsid w:val="004372AC"/>
    <w:rsid w:val="00441E0D"/>
    <w:rsid w:val="00450CEB"/>
    <w:rsid w:val="00452F3D"/>
    <w:rsid w:val="00455005"/>
    <w:rsid w:val="00461E76"/>
    <w:rsid w:val="004625F6"/>
    <w:rsid w:val="00486163"/>
    <w:rsid w:val="004929E4"/>
    <w:rsid w:val="00492C75"/>
    <w:rsid w:val="004938F2"/>
    <w:rsid w:val="0049479A"/>
    <w:rsid w:val="0049544C"/>
    <w:rsid w:val="004B0986"/>
    <w:rsid w:val="004B204E"/>
    <w:rsid w:val="004C0D98"/>
    <w:rsid w:val="004C49A1"/>
    <w:rsid w:val="004D015C"/>
    <w:rsid w:val="004E3AB9"/>
    <w:rsid w:val="004E3B93"/>
    <w:rsid w:val="004F0C73"/>
    <w:rsid w:val="004F3657"/>
    <w:rsid w:val="0050007D"/>
    <w:rsid w:val="00502D71"/>
    <w:rsid w:val="005044D7"/>
    <w:rsid w:val="00504534"/>
    <w:rsid w:val="0051392F"/>
    <w:rsid w:val="00516827"/>
    <w:rsid w:val="00523054"/>
    <w:rsid w:val="00531C54"/>
    <w:rsid w:val="00535547"/>
    <w:rsid w:val="00536006"/>
    <w:rsid w:val="0054582E"/>
    <w:rsid w:val="00545AFA"/>
    <w:rsid w:val="00551ED5"/>
    <w:rsid w:val="00553F99"/>
    <w:rsid w:val="005678C3"/>
    <w:rsid w:val="00576785"/>
    <w:rsid w:val="00581830"/>
    <w:rsid w:val="00592F80"/>
    <w:rsid w:val="005A14CA"/>
    <w:rsid w:val="005A22DC"/>
    <w:rsid w:val="005A3707"/>
    <w:rsid w:val="005B42E4"/>
    <w:rsid w:val="005B6F40"/>
    <w:rsid w:val="005C4B1B"/>
    <w:rsid w:val="005D44DF"/>
    <w:rsid w:val="005D64DD"/>
    <w:rsid w:val="005E4590"/>
    <w:rsid w:val="005F15ED"/>
    <w:rsid w:val="005F5378"/>
    <w:rsid w:val="00600DD7"/>
    <w:rsid w:val="0060587C"/>
    <w:rsid w:val="0060701C"/>
    <w:rsid w:val="00616D9E"/>
    <w:rsid w:val="00622F07"/>
    <w:rsid w:val="00627A26"/>
    <w:rsid w:val="00632ADE"/>
    <w:rsid w:val="006360A1"/>
    <w:rsid w:val="0063619D"/>
    <w:rsid w:val="006427BE"/>
    <w:rsid w:val="00645373"/>
    <w:rsid w:val="00654C4C"/>
    <w:rsid w:val="00657A2F"/>
    <w:rsid w:val="006618E6"/>
    <w:rsid w:val="006658E5"/>
    <w:rsid w:val="006705C9"/>
    <w:rsid w:val="00670C71"/>
    <w:rsid w:val="0067161E"/>
    <w:rsid w:val="00677344"/>
    <w:rsid w:val="00680974"/>
    <w:rsid w:val="00684ECF"/>
    <w:rsid w:val="00687FA7"/>
    <w:rsid w:val="006900D0"/>
    <w:rsid w:val="00690AD5"/>
    <w:rsid w:val="00690CF7"/>
    <w:rsid w:val="00696E36"/>
    <w:rsid w:val="006A0B72"/>
    <w:rsid w:val="006A2781"/>
    <w:rsid w:val="006A3F1A"/>
    <w:rsid w:val="006B0854"/>
    <w:rsid w:val="006C09EF"/>
    <w:rsid w:val="006C1D7A"/>
    <w:rsid w:val="006C6AAD"/>
    <w:rsid w:val="006D13C7"/>
    <w:rsid w:val="006D66C1"/>
    <w:rsid w:val="006E120E"/>
    <w:rsid w:val="006E4537"/>
    <w:rsid w:val="006E5695"/>
    <w:rsid w:val="006E579E"/>
    <w:rsid w:val="006F0E2F"/>
    <w:rsid w:val="006F2BF1"/>
    <w:rsid w:val="0070514C"/>
    <w:rsid w:val="00706C0D"/>
    <w:rsid w:val="00712540"/>
    <w:rsid w:val="00720BB7"/>
    <w:rsid w:val="00721FE1"/>
    <w:rsid w:val="007308D0"/>
    <w:rsid w:val="00736FB0"/>
    <w:rsid w:val="00745364"/>
    <w:rsid w:val="00747B19"/>
    <w:rsid w:val="00776C4A"/>
    <w:rsid w:val="007900EC"/>
    <w:rsid w:val="007937EB"/>
    <w:rsid w:val="00796B94"/>
    <w:rsid w:val="007A3A8A"/>
    <w:rsid w:val="007A6A43"/>
    <w:rsid w:val="007B1737"/>
    <w:rsid w:val="007B4C6E"/>
    <w:rsid w:val="007E04CA"/>
    <w:rsid w:val="007E1AF0"/>
    <w:rsid w:val="007F1162"/>
    <w:rsid w:val="007F6518"/>
    <w:rsid w:val="007F7758"/>
    <w:rsid w:val="00801920"/>
    <w:rsid w:val="008061C7"/>
    <w:rsid w:val="008113E7"/>
    <w:rsid w:val="008130A6"/>
    <w:rsid w:val="0081396F"/>
    <w:rsid w:val="0081556A"/>
    <w:rsid w:val="00817E68"/>
    <w:rsid w:val="0082697A"/>
    <w:rsid w:val="00835F24"/>
    <w:rsid w:val="00836A8A"/>
    <w:rsid w:val="008434C8"/>
    <w:rsid w:val="00843862"/>
    <w:rsid w:val="00844114"/>
    <w:rsid w:val="00844DAC"/>
    <w:rsid w:val="008506CD"/>
    <w:rsid w:val="00851D81"/>
    <w:rsid w:val="00870AE6"/>
    <w:rsid w:val="00873DAD"/>
    <w:rsid w:val="008936F2"/>
    <w:rsid w:val="008A303F"/>
    <w:rsid w:val="008B51C7"/>
    <w:rsid w:val="008C2265"/>
    <w:rsid w:val="008D0703"/>
    <w:rsid w:val="008D3926"/>
    <w:rsid w:val="008D75F2"/>
    <w:rsid w:val="008F59C8"/>
    <w:rsid w:val="008F632D"/>
    <w:rsid w:val="009040F4"/>
    <w:rsid w:val="009052D5"/>
    <w:rsid w:val="0091633C"/>
    <w:rsid w:val="00917A94"/>
    <w:rsid w:val="00925B1D"/>
    <w:rsid w:val="00931202"/>
    <w:rsid w:val="00933E41"/>
    <w:rsid w:val="009422F8"/>
    <w:rsid w:val="00944CE1"/>
    <w:rsid w:val="00950C8E"/>
    <w:rsid w:val="0096664B"/>
    <w:rsid w:val="00972806"/>
    <w:rsid w:val="00974493"/>
    <w:rsid w:val="00986F4B"/>
    <w:rsid w:val="00991BF0"/>
    <w:rsid w:val="00997CF2"/>
    <w:rsid w:val="009B7A13"/>
    <w:rsid w:val="009E3BA1"/>
    <w:rsid w:val="009E5A69"/>
    <w:rsid w:val="009F5462"/>
    <w:rsid w:val="00A060D2"/>
    <w:rsid w:val="00A10C89"/>
    <w:rsid w:val="00A204C5"/>
    <w:rsid w:val="00A218CC"/>
    <w:rsid w:val="00A22A3D"/>
    <w:rsid w:val="00A271AB"/>
    <w:rsid w:val="00A32C81"/>
    <w:rsid w:val="00A5128A"/>
    <w:rsid w:val="00A610B1"/>
    <w:rsid w:val="00A63CB6"/>
    <w:rsid w:val="00A6596E"/>
    <w:rsid w:val="00A67B24"/>
    <w:rsid w:val="00A72473"/>
    <w:rsid w:val="00A73E5D"/>
    <w:rsid w:val="00A74FD1"/>
    <w:rsid w:val="00A7784B"/>
    <w:rsid w:val="00A8275C"/>
    <w:rsid w:val="00A8485A"/>
    <w:rsid w:val="00A85129"/>
    <w:rsid w:val="00A86050"/>
    <w:rsid w:val="00A94739"/>
    <w:rsid w:val="00A951F5"/>
    <w:rsid w:val="00AA0AFE"/>
    <w:rsid w:val="00AA42B2"/>
    <w:rsid w:val="00AB25BF"/>
    <w:rsid w:val="00AB41AC"/>
    <w:rsid w:val="00AB465A"/>
    <w:rsid w:val="00AB76B6"/>
    <w:rsid w:val="00AC74B3"/>
    <w:rsid w:val="00AC7549"/>
    <w:rsid w:val="00AE5182"/>
    <w:rsid w:val="00AE7058"/>
    <w:rsid w:val="00AF0D0C"/>
    <w:rsid w:val="00AF246D"/>
    <w:rsid w:val="00AF25DB"/>
    <w:rsid w:val="00AF5102"/>
    <w:rsid w:val="00B145AD"/>
    <w:rsid w:val="00B161D6"/>
    <w:rsid w:val="00B20EA5"/>
    <w:rsid w:val="00B237AE"/>
    <w:rsid w:val="00B24C2C"/>
    <w:rsid w:val="00B2E6A4"/>
    <w:rsid w:val="00B30689"/>
    <w:rsid w:val="00B4794E"/>
    <w:rsid w:val="00B529E1"/>
    <w:rsid w:val="00B542DA"/>
    <w:rsid w:val="00B56431"/>
    <w:rsid w:val="00B57BE6"/>
    <w:rsid w:val="00B648D6"/>
    <w:rsid w:val="00B8495B"/>
    <w:rsid w:val="00B84B7A"/>
    <w:rsid w:val="00B84E9D"/>
    <w:rsid w:val="00B85689"/>
    <w:rsid w:val="00B9114C"/>
    <w:rsid w:val="00B91DF2"/>
    <w:rsid w:val="00B9374C"/>
    <w:rsid w:val="00BA07E1"/>
    <w:rsid w:val="00BA7442"/>
    <w:rsid w:val="00BB150A"/>
    <w:rsid w:val="00BB38EE"/>
    <w:rsid w:val="00BB5367"/>
    <w:rsid w:val="00BC114A"/>
    <w:rsid w:val="00BD2E25"/>
    <w:rsid w:val="00BD41D0"/>
    <w:rsid w:val="00BE1132"/>
    <w:rsid w:val="00BF8C5A"/>
    <w:rsid w:val="00C024F9"/>
    <w:rsid w:val="00C0606A"/>
    <w:rsid w:val="00C12E1B"/>
    <w:rsid w:val="00C1724A"/>
    <w:rsid w:val="00C2135D"/>
    <w:rsid w:val="00C24BC0"/>
    <w:rsid w:val="00C24DA2"/>
    <w:rsid w:val="00C286DA"/>
    <w:rsid w:val="00C32370"/>
    <w:rsid w:val="00C35DD8"/>
    <w:rsid w:val="00C3603A"/>
    <w:rsid w:val="00C4480B"/>
    <w:rsid w:val="00C56822"/>
    <w:rsid w:val="00C655C7"/>
    <w:rsid w:val="00C7751C"/>
    <w:rsid w:val="00C82A32"/>
    <w:rsid w:val="00C8383C"/>
    <w:rsid w:val="00C83D26"/>
    <w:rsid w:val="00C8502A"/>
    <w:rsid w:val="00C938E3"/>
    <w:rsid w:val="00C96119"/>
    <w:rsid w:val="00CA4140"/>
    <w:rsid w:val="00CB229C"/>
    <w:rsid w:val="00CB2DAB"/>
    <w:rsid w:val="00CB3CE0"/>
    <w:rsid w:val="00CB5DC3"/>
    <w:rsid w:val="00CC109B"/>
    <w:rsid w:val="00CC1E69"/>
    <w:rsid w:val="00CC2AFC"/>
    <w:rsid w:val="00CC6C61"/>
    <w:rsid w:val="00CD3689"/>
    <w:rsid w:val="00CD7755"/>
    <w:rsid w:val="00CE386F"/>
    <w:rsid w:val="00CF0FD6"/>
    <w:rsid w:val="00CF457A"/>
    <w:rsid w:val="00D20CE0"/>
    <w:rsid w:val="00D22E13"/>
    <w:rsid w:val="00D3633E"/>
    <w:rsid w:val="00D501B6"/>
    <w:rsid w:val="00D55A86"/>
    <w:rsid w:val="00D675EA"/>
    <w:rsid w:val="00D71A51"/>
    <w:rsid w:val="00D77502"/>
    <w:rsid w:val="00D83315"/>
    <w:rsid w:val="00D8331A"/>
    <w:rsid w:val="00D8554C"/>
    <w:rsid w:val="00D9605F"/>
    <w:rsid w:val="00D97718"/>
    <w:rsid w:val="00DA33A1"/>
    <w:rsid w:val="00DA4664"/>
    <w:rsid w:val="00DB12C4"/>
    <w:rsid w:val="00DB4C7F"/>
    <w:rsid w:val="00DB5CB9"/>
    <w:rsid w:val="00DC1808"/>
    <w:rsid w:val="00DC24FE"/>
    <w:rsid w:val="00DD18C8"/>
    <w:rsid w:val="00DD62B8"/>
    <w:rsid w:val="00DD7627"/>
    <w:rsid w:val="00DE08DF"/>
    <w:rsid w:val="00DF356B"/>
    <w:rsid w:val="00E05855"/>
    <w:rsid w:val="00E20684"/>
    <w:rsid w:val="00E24618"/>
    <w:rsid w:val="00E258D5"/>
    <w:rsid w:val="00E33224"/>
    <w:rsid w:val="00E33FF6"/>
    <w:rsid w:val="00E3432A"/>
    <w:rsid w:val="00E50EB7"/>
    <w:rsid w:val="00E54035"/>
    <w:rsid w:val="00E541FA"/>
    <w:rsid w:val="00E54321"/>
    <w:rsid w:val="00E63188"/>
    <w:rsid w:val="00E71550"/>
    <w:rsid w:val="00E71D8A"/>
    <w:rsid w:val="00E77BA6"/>
    <w:rsid w:val="00E8121E"/>
    <w:rsid w:val="00E87048"/>
    <w:rsid w:val="00E87186"/>
    <w:rsid w:val="00E912C1"/>
    <w:rsid w:val="00EC10F1"/>
    <w:rsid w:val="00EC497B"/>
    <w:rsid w:val="00ED0058"/>
    <w:rsid w:val="00EE1DCE"/>
    <w:rsid w:val="00EE3D0C"/>
    <w:rsid w:val="00EE5AD7"/>
    <w:rsid w:val="00F002D7"/>
    <w:rsid w:val="00F04771"/>
    <w:rsid w:val="00F10A11"/>
    <w:rsid w:val="00F110AA"/>
    <w:rsid w:val="00F15226"/>
    <w:rsid w:val="00F22D70"/>
    <w:rsid w:val="00F276D1"/>
    <w:rsid w:val="00F277DD"/>
    <w:rsid w:val="00F330E4"/>
    <w:rsid w:val="00F37C5C"/>
    <w:rsid w:val="00F50DCF"/>
    <w:rsid w:val="00F5116B"/>
    <w:rsid w:val="00F5118A"/>
    <w:rsid w:val="00F54089"/>
    <w:rsid w:val="00F608FA"/>
    <w:rsid w:val="00F7322F"/>
    <w:rsid w:val="00F90A13"/>
    <w:rsid w:val="00FA4001"/>
    <w:rsid w:val="00FB2C3F"/>
    <w:rsid w:val="00FB3048"/>
    <w:rsid w:val="00FB3A5B"/>
    <w:rsid w:val="00FC08EF"/>
    <w:rsid w:val="00FC1F04"/>
    <w:rsid w:val="00FC3262"/>
    <w:rsid w:val="00FC62C7"/>
    <w:rsid w:val="00FD581A"/>
    <w:rsid w:val="00FD781D"/>
    <w:rsid w:val="00FE4ABF"/>
    <w:rsid w:val="00FE595D"/>
    <w:rsid w:val="01215FB2"/>
    <w:rsid w:val="0123BED0"/>
    <w:rsid w:val="0151B3BA"/>
    <w:rsid w:val="0152FA20"/>
    <w:rsid w:val="01D7CBFB"/>
    <w:rsid w:val="02119C96"/>
    <w:rsid w:val="02172E66"/>
    <w:rsid w:val="0228CDBF"/>
    <w:rsid w:val="0237886B"/>
    <w:rsid w:val="0238BE42"/>
    <w:rsid w:val="0249D53C"/>
    <w:rsid w:val="025A659B"/>
    <w:rsid w:val="02829D73"/>
    <w:rsid w:val="03013DD8"/>
    <w:rsid w:val="0363C766"/>
    <w:rsid w:val="0368F87D"/>
    <w:rsid w:val="036E74C7"/>
    <w:rsid w:val="038D90C0"/>
    <w:rsid w:val="0396B71D"/>
    <w:rsid w:val="03C67A31"/>
    <w:rsid w:val="03FC2498"/>
    <w:rsid w:val="0410DB30"/>
    <w:rsid w:val="046F139D"/>
    <w:rsid w:val="04753348"/>
    <w:rsid w:val="04776019"/>
    <w:rsid w:val="047A0E57"/>
    <w:rsid w:val="0491E38C"/>
    <w:rsid w:val="04A4621D"/>
    <w:rsid w:val="04ECBBC6"/>
    <w:rsid w:val="04EE7B85"/>
    <w:rsid w:val="050406C0"/>
    <w:rsid w:val="051D38A0"/>
    <w:rsid w:val="0553E87C"/>
    <w:rsid w:val="05575658"/>
    <w:rsid w:val="0574A81C"/>
    <w:rsid w:val="057E1FC1"/>
    <w:rsid w:val="058ACA58"/>
    <w:rsid w:val="058FE282"/>
    <w:rsid w:val="059E2082"/>
    <w:rsid w:val="059F0446"/>
    <w:rsid w:val="05CB03F5"/>
    <w:rsid w:val="05CE122B"/>
    <w:rsid w:val="05CE37E0"/>
    <w:rsid w:val="05E9F7AD"/>
    <w:rsid w:val="06031F41"/>
    <w:rsid w:val="0628644B"/>
    <w:rsid w:val="062ABE57"/>
    <w:rsid w:val="063D621B"/>
    <w:rsid w:val="067CFBA4"/>
    <w:rsid w:val="0686BDB9"/>
    <w:rsid w:val="06A72988"/>
    <w:rsid w:val="06A8071A"/>
    <w:rsid w:val="06B5930E"/>
    <w:rsid w:val="06C966B7"/>
    <w:rsid w:val="070D78C1"/>
    <w:rsid w:val="0722A7A0"/>
    <w:rsid w:val="076F746D"/>
    <w:rsid w:val="0793CE9F"/>
    <w:rsid w:val="079DADDF"/>
    <w:rsid w:val="07A9E075"/>
    <w:rsid w:val="07D9AE18"/>
    <w:rsid w:val="07DCEC8D"/>
    <w:rsid w:val="08071CEE"/>
    <w:rsid w:val="080F96ED"/>
    <w:rsid w:val="0824A39F"/>
    <w:rsid w:val="087B91D6"/>
    <w:rsid w:val="08950723"/>
    <w:rsid w:val="0896BFEF"/>
    <w:rsid w:val="08A57B4F"/>
    <w:rsid w:val="08A7DA07"/>
    <w:rsid w:val="08ABA499"/>
    <w:rsid w:val="08BB02B3"/>
    <w:rsid w:val="08C231C9"/>
    <w:rsid w:val="08C3EE61"/>
    <w:rsid w:val="08C83A72"/>
    <w:rsid w:val="08CB88BC"/>
    <w:rsid w:val="08D0647D"/>
    <w:rsid w:val="0936068F"/>
    <w:rsid w:val="095A2654"/>
    <w:rsid w:val="096E7876"/>
    <w:rsid w:val="09813F9D"/>
    <w:rsid w:val="09A38D17"/>
    <w:rsid w:val="09B25BB5"/>
    <w:rsid w:val="09E2418D"/>
    <w:rsid w:val="09E4D229"/>
    <w:rsid w:val="0A116388"/>
    <w:rsid w:val="0A63C08D"/>
    <w:rsid w:val="0A719EE6"/>
    <w:rsid w:val="0A795435"/>
    <w:rsid w:val="0A79881C"/>
    <w:rsid w:val="0A8D0DFA"/>
    <w:rsid w:val="0AA8F49A"/>
    <w:rsid w:val="0AD6CBC7"/>
    <w:rsid w:val="0ADE9968"/>
    <w:rsid w:val="0AE846CB"/>
    <w:rsid w:val="0AF778F1"/>
    <w:rsid w:val="0B38F0BB"/>
    <w:rsid w:val="0B3FB9C7"/>
    <w:rsid w:val="0B63C599"/>
    <w:rsid w:val="0B7623E1"/>
    <w:rsid w:val="0B76CDD0"/>
    <w:rsid w:val="0B93D9F8"/>
    <w:rsid w:val="0BA42F04"/>
    <w:rsid w:val="0BE3D1F6"/>
    <w:rsid w:val="0BE8E658"/>
    <w:rsid w:val="0BE93FFD"/>
    <w:rsid w:val="0BF70493"/>
    <w:rsid w:val="0C2B42FF"/>
    <w:rsid w:val="0C454ED7"/>
    <w:rsid w:val="0C49667B"/>
    <w:rsid w:val="0C4D504D"/>
    <w:rsid w:val="0C6A8C62"/>
    <w:rsid w:val="0C71C1DB"/>
    <w:rsid w:val="0C91E26E"/>
    <w:rsid w:val="0CB19DA4"/>
    <w:rsid w:val="0CE4E539"/>
    <w:rsid w:val="0CEB8546"/>
    <w:rsid w:val="0CEFA127"/>
    <w:rsid w:val="0CF1AF89"/>
    <w:rsid w:val="0D00B7A9"/>
    <w:rsid w:val="0D0C0638"/>
    <w:rsid w:val="0D3D4334"/>
    <w:rsid w:val="0D4EACC1"/>
    <w:rsid w:val="0D672CD7"/>
    <w:rsid w:val="0D7DA715"/>
    <w:rsid w:val="0E450C4E"/>
    <w:rsid w:val="0E7B85C4"/>
    <w:rsid w:val="0E9FD5B1"/>
    <w:rsid w:val="0EA6106C"/>
    <w:rsid w:val="0EA845BA"/>
    <w:rsid w:val="0EB92F38"/>
    <w:rsid w:val="0EC5C714"/>
    <w:rsid w:val="0ED850C9"/>
    <w:rsid w:val="0ED8F4D9"/>
    <w:rsid w:val="0F576440"/>
    <w:rsid w:val="0F753460"/>
    <w:rsid w:val="0F80D7AC"/>
    <w:rsid w:val="0F891AA4"/>
    <w:rsid w:val="0FC3419A"/>
    <w:rsid w:val="0FCAA9FA"/>
    <w:rsid w:val="0FF3946B"/>
    <w:rsid w:val="1019BD8D"/>
    <w:rsid w:val="101BE4C1"/>
    <w:rsid w:val="101D3B69"/>
    <w:rsid w:val="10632E7E"/>
    <w:rsid w:val="106F3D67"/>
    <w:rsid w:val="107D75D9"/>
    <w:rsid w:val="109AA9FD"/>
    <w:rsid w:val="10A38567"/>
    <w:rsid w:val="10A815EF"/>
    <w:rsid w:val="10B1E981"/>
    <w:rsid w:val="10CF54C6"/>
    <w:rsid w:val="10F909DF"/>
    <w:rsid w:val="1119C868"/>
    <w:rsid w:val="1148C6EE"/>
    <w:rsid w:val="115BF810"/>
    <w:rsid w:val="116EF3D2"/>
    <w:rsid w:val="11746EBA"/>
    <w:rsid w:val="117536C3"/>
    <w:rsid w:val="11D2AEAF"/>
    <w:rsid w:val="11DAC5B4"/>
    <w:rsid w:val="11EA3D05"/>
    <w:rsid w:val="11EE0403"/>
    <w:rsid w:val="11F44F8C"/>
    <w:rsid w:val="11FB7C8C"/>
    <w:rsid w:val="12105BED"/>
    <w:rsid w:val="121A7907"/>
    <w:rsid w:val="12272EDA"/>
    <w:rsid w:val="122EB03A"/>
    <w:rsid w:val="1257C5BD"/>
    <w:rsid w:val="12643CCE"/>
    <w:rsid w:val="126AFC68"/>
    <w:rsid w:val="127A030C"/>
    <w:rsid w:val="1286EFCA"/>
    <w:rsid w:val="128F82D3"/>
    <w:rsid w:val="12927B2A"/>
    <w:rsid w:val="12A8984D"/>
    <w:rsid w:val="12A8FDAC"/>
    <w:rsid w:val="12BDEDA3"/>
    <w:rsid w:val="13214E4F"/>
    <w:rsid w:val="13215168"/>
    <w:rsid w:val="13460C2C"/>
    <w:rsid w:val="1349C73D"/>
    <w:rsid w:val="13751203"/>
    <w:rsid w:val="137A377D"/>
    <w:rsid w:val="138AD2AD"/>
    <w:rsid w:val="1392DA85"/>
    <w:rsid w:val="13AABAAD"/>
    <w:rsid w:val="13D52701"/>
    <w:rsid w:val="13E7E76B"/>
    <w:rsid w:val="13ED582C"/>
    <w:rsid w:val="13F7A685"/>
    <w:rsid w:val="1435AE73"/>
    <w:rsid w:val="14530C3B"/>
    <w:rsid w:val="147AB0BA"/>
    <w:rsid w:val="148BE3D4"/>
    <w:rsid w:val="14921DE7"/>
    <w:rsid w:val="14C2E487"/>
    <w:rsid w:val="14F0A829"/>
    <w:rsid w:val="14F6101D"/>
    <w:rsid w:val="14F9D8E5"/>
    <w:rsid w:val="14FF794D"/>
    <w:rsid w:val="1509AE79"/>
    <w:rsid w:val="157463C0"/>
    <w:rsid w:val="15767465"/>
    <w:rsid w:val="157F2C3B"/>
    <w:rsid w:val="158AA7B1"/>
    <w:rsid w:val="15A1DF10"/>
    <w:rsid w:val="1623E837"/>
    <w:rsid w:val="163C3A26"/>
    <w:rsid w:val="163DA77C"/>
    <w:rsid w:val="167DCB42"/>
    <w:rsid w:val="167E5A41"/>
    <w:rsid w:val="16AEFCC4"/>
    <w:rsid w:val="16B7E162"/>
    <w:rsid w:val="16D7E35F"/>
    <w:rsid w:val="16FC231D"/>
    <w:rsid w:val="1711F4BB"/>
    <w:rsid w:val="17358FAD"/>
    <w:rsid w:val="1739D7D8"/>
    <w:rsid w:val="17595C87"/>
    <w:rsid w:val="1785D9F1"/>
    <w:rsid w:val="17A67695"/>
    <w:rsid w:val="17B33C28"/>
    <w:rsid w:val="17DD2973"/>
    <w:rsid w:val="17E165A4"/>
    <w:rsid w:val="17FB94C4"/>
    <w:rsid w:val="18283E42"/>
    <w:rsid w:val="1844F6E9"/>
    <w:rsid w:val="1862B9DA"/>
    <w:rsid w:val="1873C470"/>
    <w:rsid w:val="18A01BFA"/>
    <w:rsid w:val="18BF662F"/>
    <w:rsid w:val="18E27902"/>
    <w:rsid w:val="19013385"/>
    <w:rsid w:val="19040CC9"/>
    <w:rsid w:val="19047BD7"/>
    <w:rsid w:val="191D4FF3"/>
    <w:rsid w:val="1949D079"/>
    <w:rsid w:val="194B8F2E"/>
    <w:rsid w:val="1950A18D"/>
    <w:rsid w:val="197F1D0A"/>
    <w:rsid w:val="19963425"/>
    <w:rsid w:val="19B96852"/>
    <w:rsid w:val="19F2F486"/>
    <w:rsid w:val="19FC0F8C"/>
    <w:rsid w:val="1A06F1FB"/>
    <w:rsid w:val="1A3B9508"/>
    <w:rsid w:val="1A4D5731"/>
    <w:rsid w:val="1A76B8C1"/>
    <w:rsid w:val="1A9C389A"/>
    <w:rsid w:val="1AB4C293"/>
    <w:rsid w:val="1AB4F162"/>
    <w:rsid w:val="1AB803FC"/>
    <w:rsid w:val="1AD42C58"/>
    <w:rsid w:val="1AE65E26"/>
    <w:rsid w:val="1AF6C431"/>
    <w:rsid w:val="1B08F280"/>
    <w:rsid w:val="1B0CDE62"/>
    <w:rsid w:val="1B153F91"/>
    <w:rsid w:val="1B37F47C"/>
    <w:rsid w:val="1B449C4A"/>
    <w:rsid w:val="1B96416D"/>
    <w:rsid w:val="1B9D43AC"/>
    <w:rsid w:val="1BA8A2E6"/>
    <w:rsid w:val="1BD901AB"/>
    <w:rsid w:val="1BEDD2B3"/>
    <w:rsid w:val="1BEF8E8B"/>
    <w:rsid w:val="1C076C45"/>
    <w:rsid w:val="1C23BD2A"/>
    <w:rsid w:val="1C28958F"/>
    <w:rsid w:val="1C2DD078"/>
    <w:rsid w:val="1C6382F3"/>
    <w:rsid w:val="1C6E0EC6"/>
    <w:rsid w:val="1C77F331"/>
    <w:rsid w:val="1C790173"/>
    <w:rsid w:val="1C8ACC7E"/>
    <w:rsid w:val="1CBB7770"/>
    <w:rsid w:val="1CD6DFFE"/>
    <w:rsid w:val="1CF2B742"/>
    <w:rsid w:val="1D12A4D6"/>
    <w:rsid w:val="1D1467DD"/>
    <w:rsid w:val="1D31CD7D"/>
    <w:rsid w:val="1D3A141F"/>
    <w:rsid w:val="1D3AFC80"/>
    <w:rsid w:val="1D5AE6C4"/>
    <w:rsid w:val="1D8D6836"/>
    <w:rsid w:val="1DA6F2E2"/>
    <w:rsid w:val="1DAFC061"/>
    <w:rsid w:val="1DB6BB9A"/>
    <w:rsid w:val="1DC4DE17"/>
    <w:rsid w:val="1DF9D0BE"/>
    <w:rsid w:val="1E12C46C"/>
    <w:rsid w:val="1E1A9B14"/>
    <w:rsid w:val="1E1DE0CD"/>
    <w:rsid w:val="1E20F67E"/>
    <w:rsid w:val="1E223511"/>
    <w:rsid w:val="1E31C212"/>
    <w:rsid w:val="1E34E836"/>
    <w:rsid w:val="1E51144B"/>
    <w:rsid w:val="1E559596"/>
    <w:rsid w:val="1E58F1CD"/>
    <w:rsid w:val="1E6CD939"/>
    <w:rsid w:val="1E723724"/>
    <w:rsid w:val="1E9840CD"/>
    <w:rsid w:val="1EA3AFC8"/>
    <w:rsid w:val="1EC06B0E"/>
    <w:rsid w:val="1EE64BD5"/>
    <w:rsid w:val="1F00CAE5"/>
    <w:rsid w:val="1F046A4C"/>
    <w:rsid w:val="1F06F358"/>
    <w:rsid w:val="1F153D04"/>
    <w:rsid w:val="1F365826"/>
    <w:rsid w:val="1F49E26E"/>
    <w:rsid w:val="1F6CFE63"/>
    <w:rsid w:val="1F9A7C5F"/>
    <w:rsid w:val="1FB68798"/>
    <w:rsid w:val="1FC6F7DC"/>
    <w:rsid w:val="200CFF7E"/>
    <w:rsid w:val="201ED801"/>
    <w:rsid w:val="20220638"/>
    <w:rsid w:val="20532334"/>
    <w:rsid w:val="207EC90D"/>
    <w:rsid w:val="20878A5D"/>
    <w:rsid w:val="20AEA6FB"/>
    <w:rsid w:val="20B926A6"/>
    <w:rsid w:val="20E1A047"/>
    <w:rsid w:val="2145B8C7"/>
    <w:rsid w:val="214A5CF1"/>
    <w:rsid w:val="2159E550"/>
    <w:rsid w:val="2161B1ED"/>
    <w:rsid w:val="22352834"/>
    <w:rsid w:val="22489250"/>
    <w:rsid w:val="224CB540"/>
    <w:rsid w:val="2259FFB7"/>
    <w:rsid w:val="22825E04"/>
    <w:rsid w:val="22A9206C"/>
    <w:rsid w:val="22B29186"/>
    <w:rsid w:val="22E53121"/>
    <w:rsid w:val="22EA98CC"/>
    <w:rsid w:val="22EB3147"/>
    <w:rsid w:val="2314FB05"/>
    <w:rsid w:val="231998D4"/>
    <w:rsid w:val="23350D2F"/>
    <w:rsid w:val="23410367"/>
    <w:rsid w:val="23429ABE"/>
    <w:rsid w:val="23556C55"/>
    <w:rsid w:val="239370D2"/>
    <w:rsid w:val="239C1FD0"/>
    <w:rsid w:val="23EC7A58"/>
    <w:rsid w:val="2409C438"/>
    <w:rsid w:val="240D44C3"/>
    <w:rsid w:val="242B4E14"/>
    <w:rsid w:val="2456164A"/>
    <w:rsid w:val="247D7444"/>
    <w:rsid w:val="248F9213"/>
    <w:rsid w:val="24A04856"/>
    <w:rsid w:val="24F13F59"/>
    <w:rsid w:val="25020A04"/>
    <w:rsid w:val="25247F75"/>
    <w:rsid w:val="253BEC1D"/>
    <w:rsid w:val="25422B2F"/>
    <w:rsid w:val="257B5916"/>
    <w:rsid w:val="25A89F03"/>
    <w:rsid w:val="25E5EA38"/>
    <w:rsid w:val="26042767"/>
    <w:rsid w:val="261A441C"/>
    <w:rsid w:val="2623CC87"/>
    <w:rsid w:val="262CCA32"/>
    <w:rsid w:val="26426BEB"/>
    <w:rsid w:val="264FC77E"/>
    <w:rsid w:val="266F9096"/>
    <w:rsid w:val="2698B560"/>
    <w:rsid w:val="26BE8CAC"/>
    <w:rsid w:val="26DD8BC0"/>
    <w:rsid w:val="270B2355"/>
    <w:rsid w:val="272C5BDA"/>
    <w:rsid w:val="2732BDC8"/>
    <w:rsid w:val="274B2A65"/>
    <w:rsid w:val="275079DF"/>
    <w:rsid w:val="2780CB44"/>
    <w:rsid w:val="27AA90E2"/>
    <w:rsid w:val="27AB3C9C"/>
    <w:rsid w:val="27C560EE"/>
    <w:rsid w:val="27E3E893"/>
    <w:rsid w:val="280D87C6"/>
    <w:rsid w:val="281591E5"/>
    <w:rsid w:val="281ECA98"/>
    <w:rsid w:val="28230DD4"/>
    <w:rsid w:val="2852DAB3"/>
    <w:rsid w:val="285D953E"/>
    <w:rsid w:val="2879D93E"/>
    <w:rsid w:val="288197B6"/>
    <w:rsid w:val="288E11FC"/>
    <w:rsid w:val="28A82B02"/>
    <w:rsid w:val="28E409EE"/>
    <w:rsid w:val="28EC27F4"/>
    <w:rsid w:val="290BBE27"/>
    <w:rsid w:val="2911B083"/>
    <w:rsid w:val="2943D664"/>
    <w:rsid w:val="2961635F"/>
    <w:rsid w:val="2968E064"/>
    <w:rsid w:val="2974C627"/>
    <w:rsid w:val="298BD3FD"/>
    <w:rsid w:val="29919FBB"/>
    <w:rsid w:val="29D7DCE5"/>
    <w:rsid w:val="29F18603"/>
    <w:rsid w:val="2A016F20"/>
    <w:rsid w:val="2A299629"/>
    <w:rsid w:val="2A47D380"/>
    <w:rsid w:val="2A5ED7A0"/>
    <w:rsid w:val="2A76AC5C"/>
    <w:rsid w:val="2A856999"/>
    <w:rsid w:val="2A9001A5"/>
    <w:rsid w:val="2A942985"/>
    <w:rsid w:val="2AA214EA"/>
    <w:rsid w:val="2AA33DF3"/>
    <w:rsid w:val="2AB7EF2D"/>
    <w:rsid w:val="2AD230D8"/>
    <w:rsid w:val="2AD88E2C"/>
    <w:rsid w:val="2B197C12"/>
    <w:rsid w:val="2B25920D"/>
    <w:rsid w:val="2B41C4A9"/>
    <w:rsid w:val="2B67F44F"/>
    <w:rsid w:val="2B6FF174"/>
    <w:rsid w:val="2B96FDD0"/>
    <w:rsid w:val="2BC3B311"/>
    <w:rsid w:val="2C2495FB"/>
    <w:rsid w:val="2C4C3207"/>
    <w:rsid w:val="2CA422C3"/>
    <w:rsid w:val="2CF88C4D"/>
    <w:rsid w:val="2CFFDA90"/>
    <w:rsid w:val="2D0E7276"/>
    <w:rsid w:val="2D13C6EA"/>
    <w:rsid w:val="2D2EDD42"/>
    <w:rsid w:val="2D41AD87"/>
    <w:rsid w:val="2D47649A"/>
    <w:rsid w:val="2D503449"/>
    <w:rsid w:val="2D70AB92"/>
    <w:rsid w:val="2DC45AD1"/>
    <w:rsid w:val="2DE62DF0"/>
    <w:rsid w:val="2DEAC97E"/>
    <w:rsid w:val="2E0327D6"/>
    <w:rsid w:val="2E21B714"/>
    <w:rsid w:val="2E2707AD"/>
    <w:rsid w:val="2E5B5442"/>
    <w:rsid w:val="2E602717"/>
    <w:rsid w:val="2E667100"/>
    <w:rsid w:val="2E7628C0"/>
    <w:rsid w:val="2E7D1817"/>
    <w:rsid w:val="2E9A6C94"/>
    <w:rsid w:val="2EA6DAC6"/>
    <w:rsid w:val="2EB4D629"/>
    <w:rsid w:val="2EBF7419"/>
    <w:rsid w:val="2ECE144B"/>
    <w:rsid w:val="2EE50703"/>
    <w:rsid w:val="2F036179"/>
    <w:rsid w:val="2F13893E"/>
    <w:rsid w:val="2F17E2AE"/>
    <w:rsid w:val="2F3C3423"/>
    <w:rsid w:val="2F478C50"/>
    <w:rsid w:val="2F66D0C6"/>
    <w:rsid w:val="2F769BA6"/>
    <w:rsid w:val="2F8100B1"/>
    <w:rsid w:val="2F83C017"/>
    <w:rsid w:val="2F882BE7"/>
    <w:rsid w:val="2F8A7CC9"/>
    <w:rsid w:val="2F9E18F6"/>
    <w:rsid w:val="2FA565F6"/>
    <w:rsid w:val="2FAF4D35"/>
    <w:rsid w:val="2FDB34A3"/>
    <w:rsid w:val="2FDFBF7A"/>
    <w:rsid w:val="2FE25839"/>
    <w:rsid w:val="2FE6CDE1"/>
    <w:rsid w:val="300908D4"/>
    <w:rsid w:val="301B2D08"/>
    <w:rsid w:val="304B8D7B"/>
    <w:rsid w:val="3052AA95"/>
    <w:rsid w:val="305A6964"/>
    <w:rsid w:val="30717110"/>
    <w:rsid w:val="307DE94D"/>
    <w:rsid w:val="307F07C0"/>
    <w:rsid w:val="3084E247"/>
    <w:rsid w:val="3099E1F4"/>
    <w:rsid w:val="30D5EBC4"/>
    <w:rsid w:val="30D9D863"/>
    <w:rsid w:val="30DE440E"/>
    <w:rsid w:val="30F74D05"/>
    <w:rsid w:val="31052708"/>
    <w:rsid w:val="310E2D92"/>
    <w:rsid w:val="3114C41D"/>
    <w:rsid w:val="312AAB8E"/>
    <w:rsid w:val="316A9502"/>
    <w:rsid w:val="3188F9D9"/>
    <w:rsid w:val="31B1E5A0"/>
    <w:rsid w:val="31B73729"/>
    <w:rsid w:val="31C207C6"/>
    <w:rsid w:val="31F31994"/>
    <w:rsid w:val="322A7996"/>
    <w:rsid w:val="32305E01"/>
    <w:rsid w:val="324386B4"/>
    <w:rsid w:val="3276FA4B"/>
    <w:rsid w:val="32791C2E"/>
    <w:rsid w:val="3284F524"/>
    <w:rsid w:val="329CCD6F"/>
    <w:rsid w:val="32A61AC3"/>
    <w:rsid w:val="32B7F9F1"/>
    <w:rsid w:val="32D4236C"/>
    <w:rsid w:val="32D77DC2"/>
    <w:rsid w:val="32E887B0"/>
    <w:rsid w:val="3310A18B"/>
    <w:rsid w:val="3328580A"/>
    <w:rsid w:val="333A1140"/>
    <w:rsid w:val="33424708"/>
    <w:rsid w:val="334306BB"/>
    <w:rsid w:val="33601558"/>
    <w:rsid w:val="3361A00B"/>
    <w:rsid w:val="3364B2F2"/>
    <w:rsid w:val="33668A14"/>
    <w:rsid w:val="338B8CE6"/>
    <w:rsid w:val="33979241"/>
    <w:rsid w:val="339BE70B"/>
    <w:rsid w:val="33DDDC97"/>
    <w:rsid w:val="341F5D84"/>
    <w:rsid w:val="3457F520"/>
    <w:rsid w:val="346564DB"/>
    <w:rsid w:val="34674C0D"/>
    <w:rsid w:val="346EE6C4"/>
    <w:rsid w:val="34872721"/>
    <w:rsid w:val="3487B775"/>
    <w:rsid w:val="348ADE6F"/>
    <w:rsid w:val="348BD3DE"/>
    <w:rsid w:val="34C97F02"/>
    <w:rsid w:val="34CF21A9"/>
    <w:rsid w:val="34E044E5"/>
    <w:rsid w:val="34EB19BF"/>
    <w:rsid w:val="34F77AB5"/>
    <w:rsid w:val="34F7CC56"/>
    <w:rsid w:val="350D0176"/>
    <w:rsid w:val="3510F9C7"/>
    <w:rsid w:val="35159687"/>
    <w:rsid w:val="351C8AF6"/>
    <w:rsid w:val="353BD459"/>
    <w:rsid w:val="3551B242"/>
    <w:rsid w:val="355916E1"/>
    <w:rsid w:val="355937DC"/>
    <w:rsid w:val="355B8077"/>
    <w:rsid w:val="3565F792"/>
    <w:rsid w:val="35984C3A"/>
    <w:rsid w:val="35AE645A"/>
    <w:rsid w:val="35CF58FA"/>
    <w:rsid w:val="35DD75E1"/>
    <w:rsid w:val="35E560C7"/>
    <w:rsid w:val="36193FEF"/>
    <w:rsid w:val="3627B28C"/>
    <w:rsid w:val="367C684A"/>
    <w:rsid w:val="36BD0E45"/>
    <w:rsid w:val="36CB449F"/>
    <w:rsid w:val="36F1211A"/>
    <w:rsid w:val="36F3EC29"/>
    <w:rsid w:val="370A2B1C"/>
    <w:rsid w:val="371559ED"/>
    <w:rsid w:val="3762430D"/>
    <w:rsid w:val="37792B93"/>
    <w:rsid w:val="378125CB"/>
    <w:rsid w:val="3783B277"/>
    <w:rsid w:val="379C00C3"/>
    <w:rsid w:val="37CB5B48"/>
    <w:rsid w:val="37D893E7"/>
    <w:rsid w:val="37F06726"/>
    <w:rsid w:val="37F12FD8"/>
    <w:rsid w:val="37F9E5F5"/>
    <w:rsid w:val="38082E5C"/>
    <w:rsid w:val="3863A954"/>
    <w:rsid w:val="38760930"/>
    <w:rsid w:val="389ED35B"/>
    <w:rsid w:val="38B353A1"/>
    <w:rsid w:val="38CB2071"/>
    <w:rsid w:val="38D500B3"/>
    <w:rsid w:val="38D7B36D"/>
    <w:rsid w:val="38ED367D"/>
    <w:rsid w:val="38EF9378"/>
    <w:rsid w:val="3902A454"/>
    <w:rsid w:val="390ABA74"/>
    <w:rsid w:val="39205D9C"/>
    <w:rsid w:val="39703ABB"/>
    <w:rsid w:val="39785D93"/>
    <w:rsid w:val="397EA322"/>
    <w:rsid w:val="3987D285"/>
    <w:rsid w:val="399D3CFC"/>
    <w:rsid w:val="39A87A5E"/>
    <w:rsid w:val="39ADA79D"/>
    <w:rsid w:val="39BF0C29"/>
    <w:rsid w:val="39BFBF82"/>
    <w:rsid w:val="39DA86F3"/>
    <w:rsid w:val="39ECD487"/>
    <w:rsid w:val="39FF1594"/>
    <w:rsid w:val="3A3AFE0C"/>
    <w:rsid w:val="3A78002A"/>
    <w:rsid w:val="3A9D7464"/>
    <w:rsid w:val="3AB78150"/>
    <w:rsid w:val="3AD70D1F"/>
    <w:rsid w:val="3ADF11E6"/>
    <w:rsid w:val="3B00B3D0"/>
    <w:rsid w:val="3B3D0A41"/>
    <w:rsid w:val="3B51C554"/>
    <w:rsid w:val="3B52D2D0"/>
    <w:rsid w:val="3B5ED28B"/>
    <w:rsid w:val="3B693443"/>
    <w:rsid w:val="3B7D6F81"/>
    <w:rsid w:val="3BA929A0"/>
    <w:rsid w:val="3BCAE5A2"/>
    <w:rsid w:val="3BDC7612"/>
    <w:rsid w:val="3BE8DF4B"/>
    <w:rsid w:val="3C1F4529"/>
    <w:rsid w:val="3C3BC812"/>
    <w:rsid w:val="3C5181A8"/>
    <w:rsid w:val="3CC74087"/>
    <w:rsid w:val="3D0E5F19"/>
    <w:rsid w:val="3D338911"/>
    <w:rsid w:val="3D39FA66"/>
    <w:rsid w:val="3D76ADDC"/>
    <w:rsid w:val="3D9F7F46"/>
    <w:rsid w:val="3DAAB6E1"/>
    <w:rsid w:val="3DB3AB5F"/>
    <w:rsid w:val="3DBC5A92"/>
    <w:rsid w:val="3E12FB3C"/>
    <w:rsid w:val="3E2E812E"/>
    <w:rsid w:val="3E3142A8"/>
    <w:rsid w:val="3E7E2FDC"/>
    <w:rsid w:val="3E8E932F"/>
    <w:rsid w:val="3EA51F35"/>
    <w:rsid w:val="3ED189BA"/>
    <w:rsid w:val="3F0BEF76"/>
    <w:rsid w:val="3F4029A0"/>
    <w:rsid w:val="3F417A3D"/>
    <w:rsid w:val="3F497BF9"/>
    <w:rsid w:val="3F82C48B"/>
    <w:rsid w:val="3F85E030"/>
    <w:rsid w:val="3FAF96CC"/>
    <w:rsid w:val="3FC43EEB"/>
    <w:rsid w:val="3FCBFC40"/>
    <w:rsid w:val="4020FFCD"/>
    <w:rsid w:val="4038A0F0"/>
    <w:rsid w:val="4038D57E"/>
    <w:rsid w:val="403E7F01"/>
    <w:rsid w:val="40B7495F"/>
    <w:rsid w:val="40C9324D"/>
    <w:rsid w:val="40D01C8F"/>
    <w:rsid w:val="40D056D6"/>
    <w:rsid w:val="40DD9AD5"/>
    <w:rsid w:val="40FDBCE9"/>
    <w:rsid w:val="4104BE21"/>
    <w:rsid w:val="411F5246"/>
    <w:rsid w:val="4134F7CC"/>
    <w:rsid w:val="41461B03"/>
    <w:rsid w:val="414EF687"/>
    <w:rsid w:val="415A6181"/>
    <w:rsid w:val="41602950"/>
    <w:rsid w:val="418436E7"/>
    <w:rsid w:val="418F0137"/>
    <w:rsid w:val="4196FF9D"/>
    <w:rsid w:val="4197EB88"/>
    <w:rsid w:val="41E1B6A3"/>
    <w:rsid w:val="41EC6139"/>
    <w:rsid w:val="41F4615D"/>
    <w:rsid w:val="41F512E9"/>
    <w:rsid w:val="428239FF"/>
    <w:rsid w:val="428B7938"/>
    <w:rsid w:val="4293CC6D"/>
    <w:rsid w:val="42A77E15"/>
    <w:rsid w:val="42B1E4E8"/>
    <w:rsid w:val="42D090A8"/>
    <w:rsid w:val="42F507C1"/>
    <w:rsid w:val="431DC666"/>
    <w:rsid w:val="431DE5B9"/>
    <w:rsid w:val="43375672"/>
    <w:rsid w:val="4338517A"/>
    <w:rsid w:val="435E5E64"/>
    <w:rsid w:val="4367AF9F"/>
    <w:rsid w:val="43701259"/>
    <w:rsid w:val="43897666"/>
    <w:rsid w:val="438C4271"/>
    <w:rsid w:val="43BC812C"/>
    <w:rsid w:val="43C090E3"/>
    <w:rsid w:val="43C2D225"/>
    <w:rsid w:val="444A747E"/>
    <w:rsid w:val="4471272F"/>
    <w:rsid w:val="44872BEE"/>
    <w:rsid w:val="44AA4ACA"/>
    <w:rsid w:val="44B74805"/>
    <w:rsid w:val="44C4AB23"/>
    <w:rsid w:val="44E90C3E"/>
    <w:rsid w:val="452656BD"/>
    <w:rsid w:val="453A19F7"/>
    <w:rsid w:val="4545754B"/>
    <w:rsid w:val="45499516"/>
    <w:rsid w:val="45C44430"/>
    <w:rsid w:val="45D8E81E"/>
    <w:rsid w:val="460A2443"/>
    <w:rsid w:val="46189E91"/>
    <w:rsid w:val="461ACE38"/>
    <w:rsid w:val="46269869"/>
    <w:rsid w:val="46323610"/>
    <w:rsid w:val="466BC6A0"/>
    <w:rsid w:val="46885C90"/>
    <w:rsid w:val="46A6780F"/>
    <w:rsid w:val="46AF658E"/>
    <w:rsid w:val="46B42655"/>
    <w:rsid w:val="46B989FF"/>
    <w:rsid w:val="46C265D6"/>
    <w:rsid w:val="46FD4E40"/>
    <w:rsid w:val="47101650"/>
    <w:rsid w:val="47128DA8"/>
    <w:rsid w:val="4714FC9D"/>
    <w:rsid w:val="471C9A34"/>
    <w:rsid w:val="473983BF"/>
    <w:rsid w:val="47495ACE"/>
    <w:rsid w:val="474FC239"/>
    <w:rsid w:val="476C6CF2"/>
    <w:rsid w:val="476D318F"/>
    <w:rsid w:val="47791CC5"/>
    <w:rsid w:val="47983DE3"/>
    <w:rsid w:val="47A2E461"/>
    <w:rsid w:val="47BEF11F"/>
    <w:rsid w:val="47F37DF7"/>
    <w:rsid w:val="47FA0EAB"/>
    <w:rsid w:val="48043C6F"/>
    <w:rsid w:val="4807D8D8"/>
    <w:rsid w:val="481C29CB"/>
    <w:rsid w:val="4889E64A"/>
    <w:rsid w:val="488F040D"/>
    <w:rsid w:val="4898F899"/>
    <w:rsid w:val="489FB209"/>
    <w:rsid w:val="48B040E2"/>
    <w:rsid w:val="48B963A4"/>
    <w:rsid w:val="48F45B8F"/>
    <w:rsid w:val="490D3E02"/>
    <w:rsid w:val="4910520A"/>
    <w:rsid w:val="491A939A"/>
    <w:rsid w:val="492A351C"/>
    <w:rsid w:val="4940AB54"/>
    <w:rsid w:val="49503A94"/>
    <w:rsid w:val="49A16146"/>
    <w:rsid w:val="49ED2B4A"/>
    <w:rsid w:val="4A12C2BF"/>
    <w:rsid w:val="4A19AAAE"/>
    <w:rsid w:val="4A264BEB"/>
    <w:rsid w:val="4A2D9E43"/>
    <w:rsid w:val="4A6AE6D7"/>
    <w:rsid w:val="4A6AF204"/>
    <w:rsid w:val="4A6C0C3E"/>
    <w:rsid w:val="4A89D67C"/>
    <w:rsid w:val="4AAE7CE3"/>
    <w:rsid w:val="4ABC2F0B"/>
    <w:rsid w:val="4ABFBF76"/>
    <w:rsid w:val="4AC34A4F"/>
    <w:rsid w:val="4AD38778"/>
    <w:rsid w:val="4AE70748"/>
    <w:rsid w:val="4AEBECBD"/>
    <w:rsid w:val="4B0D47FB"/>
    <w:rsid w:val="4B2741D9"/>
    <w:rsid w:val="4B343A7B"/>
    <w:rsid w:val="4B577D6B"/>
    <w:rsid w:val="4B6D54C5"/>
    <w:rsid w:val="4BA23219"/>
    <w:rsid w:val="4BB92FF4"/>
    <w:rsid w:val="4BC30671"/>
    <w:rsid w:val="4BCA8E79"/>
    <w:rsid w:val="4BF01684"/>
    <w:rsid w:val="4C23942A"/>
    <w:rsid w:val="4C2B0375"/>
    <w:rsid w:val="4C55C240"/>
    <w:rsid w:val="4C8560CA"/>
    <w:rsid w:val="4CDDBA2F"/>
    <w:rsid w:val="4D0D4A10"/>
    <w:rsid w:val="4D0ED423"/>
    <w:rsid w:val="4D29895F"/>
    <w:rsid w:val="4D38C563"/>
    <w:rsid w:val="4D3B1EC3"/>
    <w:rsid w:val="4D4FCE9A"/>
    <w:rsid w:val="4D5F4579"/>
    <w:rsid w:val="4D672B1A"/>
    <w:rsid w:val="4D74C6CE"/>
    <w:rsid w:val="4D7C7C29"/>
    <w:rsid w:val="4DA00C5E"/>
    <w:rsid w:val="4E0B78DA"/>
    <w:rsid w:val="4E0E5F39"/>
    <w:rsid w:val="4E1D5966"/>
    <w:rsid w:val="4E20C59C"/>
    <w:rsid w:val="4ED851C2"/>
    <w:rsid w:val="4EDFBB11"/>
    <w:rsid w:val="4EF24551"/>
    <w:rsid w:val="4EF6CC99"/>
    <w:rsid w:val="4EFFE076"/>
    <w:rsid w:val="4F1CFAEA"/>
    <w:rsid w:val="4F21E2D2"/>
    <w:rsid w:val="4F300FA3"/>
    <w:rsid w:val="4F340248"/>
    <w:rsid w:val="4F35BDE8"/>
    <w:rsid w:val="4F3A77D5"/>
    <w:rsid w:val="4F4374AB"/>
    <w:rsid w:val="4F562E47"/>
    <w:rsid w:val="4F649780"/>
    <w:rsid w:val="4F6DD63E"/>
    <w:rsid w:val="4F7A819E"/>
    <w:rsid w:val="4FBC29F6"/>
    <w:rsid w:val="4FC229C3"/>
    <w:rsid w:val="4FC4E099"/>
    <w:rsid w:val="4FD94E45"/>
    <w:rsid w:val="5024FF35"/>
    <w:rsid w:val="502AC9DC"/>
    <w:rsid w:val="50320E59"/>
    <w:rsid w:val="506D798E"/>
    <w:rsid w:val="5086C1F2"/>
    <w:rsid w:val="509D0CAC"/>
    <w:rsid w:val="50BB1A2B"/>
    <w:rsid w:val="50C4B95F"/>
    <w:rsid w:val="50C8313C"/>
    <w:rsid w:val="50D20AAA"/>
    <w:rsid w:val="510C160C"/>
    <w:rsid w:val="5143BA9B"/>
    <w:rsid w:val="5158080F"/>
    <w:rsid w:val="517896C8"/>
    <w:rsid w:val="518C0C0F"/>
    <w:rsid w:val="51953CD5"/>
    <w:rsid w:val="51AE2644"/>
    <w:rsid w:val="51B13E77"/>
    <w:rsid w:val="51C5B570"/>
    <w:rsid w:val="51E6584E"/>
    <w:rsid w:val="52243E8D"/>
    <w:rsid w:val="522E49FB"/>
    <w:rsid w:val="5234D94D"/>
    <w:rsid w:val="5279A4D8"/>
    <w:rsid w:val="52944FAF"/>
    <w:rsid w:val="5299999A"/>
    <w:rsid w:val="52E73D86"/>
    <w:rsid w:val="52EEC68B"/>
    <w:rsid w:val="5332442D"/>
    <w:rsid w:val="534CC87C"/>
    <w:rsid w:val="535370E5"/>
    <w:rsid w:val="53647A1A"/>
    <w:rsid w:val="537F3C46"/>
    <w:rsid w:val="5383F356"/>
    <w:rsid w:val="5388BB25"/>
    <w:rsid w:val="53C7445A"/>
    <w:rsid w:val="53E49460"/>
    <w:rsid w:val="53E60757"/>
    <w:rsid w:val="53E61458"/>
    <w:rsid w:val="53EC5FEC"/>
    <w:rsid w:val="53ED95EF"/>
    <w:rsid w:val="53FD31F6"/>
    <w:rsid w:val="53FF85EC"/>
    <w:rsid w:val="5453C1A5"/>
    <w:rsid w:val="54822A5F"/>
    <w:rsid w:val="549869DA"/>
    <w:rsid w:val="549F9D5C"/>
    <w:rsid w:val="54B565C8"/>
    <w:rsid w:val="54D15C2F"/>
    <w:rsid w:val="54D64305"/>
    <w:rsid w:val="54D9BF6B"/>
    <w:rsid w:val="54DBC3EB"/>
    <w:rsid w:val="550B9386"/>
    <w:rsid w:val="5515BAAB"/>
    <w:rsid w:val="5519F2BD"/>
    <w:rsid w:val="5544CD1A"/>
    <w:rsid w:val="5570A75E"/>
    <w:rsid w:val="5578EEF0"/>
    <w:rsid w:val="55C2910A"/>
    <w:rsid w:val="55CFEAF7"/>
    <w:rsid w:val="55DCACCC"/>
    <w:rsid w:val="55DD3D47"/>
    <w:rsid w:val="55E478F6"/>
    <w:rsid w:val="56060B2A"/>
    <w:rsid w:val="5611D0F7"/>
    <w:rsid w:val="5630AEB8"/>
    <w:rsid w:val="56525A71"/>
    <w:rsid w:val="566A57A3"/>
    <w:rsid w:val="567958FA"/>
    <w:rsid w:val="568BE0C6"/>
    <w:rsid w:val="56AA5885"/>
    <w:rsid w:val="56B1EBAC"/>
    <w:rsid w:val="56BC83F9"/>
    <w:rsid w:val="56E5CC99"/>
    <w:rsid w:val="56FB1B40"/>
    <w:rsid w:val="57369AAE"/>
    <w:rsid w:val="573AD168"/>
    <w:rsid w:val="57804509"/>
    <w:rsid w:val="5788BD03"/>
    <w:rsid w:val="579F3E81"/>
    <w:rsid w:val="57E1EE60"/>
    <w:rsid w:val="5829B66C"/>
    <w:rsid w:val="58639BDB"/>
    <w:rsid w:val="58BF7407"/>
    <w:rsid w:val="591E2394"/>
    <w:rsid w:val="594FDEB0"/>
    <w:rsid w:val="598D8984"/>
    <w:rsid w:val="599DC611"/>
    <w:rsid w:val="599E128F"/>
    <w:rsid w:val="59BD0C11"/>
    <w:rsid w:val="59EAC431"/>
    <w:rsid w:val="5A212899"/>
    <w:rsid w:val="5A3D3985"/>
    <w:rsid w:val="5A454CBE"/>
    <w:rsid w:val="5A5B9F0F"/>
    <w:rsid w:val="5A5EB3D2"/>
    <w:rsid w:val="5A648515"/>
    <w:rsid w:val="5A6FBD45"/>
    <w:rsid w:val="5A75D7B5"/>
    <w:rsid w:val="5ADFCDE6"/>
    <w:rsid w:val="5B07B277"/>
    <w:rsid w:val="5B0A6FAB"/>
    <w:rsid w:val="5B0F0ABD"/>
    <w:rsid w:val="5B30C878"/>
    <w:rsid w:val="5B4741E2"/>
    <w:rsid w:val="5B625A13"/>
    <w:rsid w:val="5B6341F7"/>
    <w:rsid w:val="5B86D25E"/>
    <w:rsid w:val="5B8E5B34"/>
    <w:rsid w:val="5BC4212D"/>
    <w:rsid w:val="5BD1C3D5"/>
    <w:rsid w:val="5BF74A00"/>
    <w:rsid w:val="5BFA8608"/>
    <w:rsid w:val="5BFCA11A"/>
    <w:rsid w:val="5BFD22D2"/>
    <w:rsid w:val="5C1B0859"/>
    <w:rsid w:val="5C3029A2"/>
    <w:rsid w:val="5C401AEC"/>
    <w:rsid w:val="5C5F9555"/>
    <w:rsid w:val="5C7CF908"/>
    <w:rsid w:val="5CA8DC1C"/>
    <w:rsid w:val="5CDA2EE9"/>
    <w:rsid w:val="5CF4A4C0"/>
    <w:rsid w:val="5D025178"/>
    <w:rsid w:val="5D038632"/>
    <w:rsid w:val="5D07FE48"/>
    <w:rsid w:val="5D161C61"/>
    <w:rsid w:val="5D268799"/>
    <w:rsid w:val="5D382289"/>
    <w:rsid w:val="5D476ED6"/>
    <w:rsid w:val="5D4F3B3C"/>
    <w:rsid w:val="5D71DC4A"/>
    <w:rsid w:val="5D8E8D88"/>
    <w:rsid w:val="5D97C9EC"/>
    <w:rsid w:val="5D989E34"/>
    <w:rsid w:val="5DA6FAE7"/>
    <w:rsid w:val="5DB01D11"/>
    <w:rsid w:val="5DB33692"/>
    <w:rsid w:val="5DC0EDEE"/>
    <w:rsid w:val="5DE5F7A0"/>
    <w:rsid w:val="5DE7ABEE"/>
    <w:rsid w:val="5DF6CFBF"/>
    <w:rsid w:val="5E5B95B4"/>
    <w:rsid w:val="5E6676ED"/>
    <w:rsid w:val="5E8C9201"/>
    <w:rsid w:val="5EA3D910"/>
    <w:rsid w:val="5EB2DCEC"/>
    <w:rsid w:val="5EEB9A2B"/>
    <w:rsid w:val="5EF45B39"/>
    <w:rsid w:val="5F06DAF6"/>
    <w:rsid w:val="5F25398F"/>
    <w:rsid w:val="5F2B11E7"/>
    <w:rsid w:val="5F337260"/>
    <w:rsid w:val="5F3D6EBD"/>
    <w:rsid w:val="5F40B47B"/>
    <w:rsid w:val="5F648766"/>
    <w:rsid w:val="5FA850E5"/>
    <w:rsid w:val="5FB2253B"/>
    <w:rsid w:val="5FCC5C91"/>
    <w:rsid w:val="604D27AE"/>
    <w:rsid w:val="60503BD1"/>
    <w:rsid w:val="60730D38"/>
    <w:rsid w:val="60D7B0E3"/>
    <w:rsid w:val="60EDA57E"/>
    <w:rsid w:val="611A5022"/>
    <w:rsid w:val="61419C33"/>
    <w:rsid w:val="619C2070"/>
    <w:rsid w:val="619D2790"/>
    <w:rsid w:val="61A68271"/>
    <w:rsid w:val="61ABD3D5"/>
    <w:rsid w:val="61B4ECFA"/>
    <w:rsid w:val="61BB1B6A"/>
    <w:rsid w:val="61C3E97A"/>
    <w:rsid w:val="61C546D0"/>
    <w:rsid w:val="621D2DD4"/>
    <w:rsid w:val="623612FE"/>
    <w:rsid w:val="623D9250"/>
    <w:rsid w:val="62577431"/>
    <w:rsid w:val="6261B74F"/>
    <w:rsid w:val="62973E47"/>
    <w:rsid w:val="6298C5B8"/>
    <w:rsid w:val="62B07828"/>
    <w:rsid w:val="62CC5A12"/>
    <w:rsid w:val="62D2C7DA"/>
    <w:rsid w:val="62D9B8EA"/>
    <w:rsid w:val="62DE75D7"/>
    <w:rsid w:val="631A91C9"/>
    <w:rsid w:val="6381CB69"/>
    <w:rsid w:val="638279EB"/>
    <w:rsid w:val="639F1730"/>
    <w:rsid w:val="63AF9C4B"/>
    <w:rsid w:val="63BE4115"/>
    <w:rsid w:val="63D0259B"/>
    <w:rsid w:val="63F229E1"/>
    <w:rsid w:val="641E25F0"/>
    <w:rsid w:val="64287BD5"/>
    <w:rsid w:val="644F1DF3"/>
    <w:rsid w:val="64616510"/>
    <w:rsid w:val="64C31853"/>
    <w:rsid w:val="64D40D2F"/>
    <w:rsid w:val="64DA51FC"/>
    <w:rsid w:val="6537EF12"/>
    <w:rsid w:val="65497FD8"/>
    <w:rsid w:val="656A5FF8"/>
    <w:rsid w:val="656EE420"/>
    <w:rsid w:val="65852620"/>
    <w:rsid w:val="65E95600"/>
    <w:rsid w:val="664264B8"/>
    <w:rsid w:val="665BAFB5"/>
    <w:rsid w:val="6673B496"/>
    <w:rsid w:val="6673E674"/>
    <w:rsid w:val="6680664C"/>
    <w:rsid w:val="669B718C"/>
    <w:rsid w:val="66E5BEA9"/>
    <w:rsid w:val="66F1DB61"/>
    <w:rsid w:val="670D3B4E"/>
    <w:rsid w:val="6786C7D7"/>
    <w:rsid w:val="6798E3DF"/>
    <w:rsid w:val="679CDA98"/>
    <w:rsid w:val="67A1F6AF"/>
    <w:rsid w:val="67A9B56A"/>
    <w:rsid w:val="67B22C22"/>
    <w:rsid w:val="67C3C471"/>
    <w:rsid w:val="67D57815"/>
    <w:rsid w:val="67F016E7"/>
    <w:rsid w:val="67F162FB"/>
    <w:rsid w:val="680EA49F"/>
    <w:rsid w:val="68277804"/>
    <w:rsid w:val="683CCE8C"/>
    <w:rsid w:val="68424614"/>
    <w:rsid w:val="6868EFE2"/>
    <w:rsid w:val="6884B0EB"/>
    <w:rsid w:val="68883241"/>
    <w:rsid w:val="6888EE17"/>
    <w:rsid w:val="6891F4B4"/>
    <w:rsid w:val="68944829"/>
    <w:rsid w:val="68965BD1"/>
    <w:rsid w:val="689ED2F6"/>
    <w:rsid w:val="68BC60FF"/>
    <w:rsid w:val="68C69C91"/>
    <w:rsid w:val="68E26399"/>
    <w:rsid w:val="68F03731"/>
    <w:rsid w:val="68FDBC93"/>
    <w:rsid w:val="690503FF"/>
    <w:rsid w:val="690A7DAA"/>
    <w:rsid w:val="6915690C"/>
    <w:rsid w:val="69409FC7"/>
    <w:rsid w:val="6942370C"/>
    <w:rsid w:val="694A183C"/>
    <w:rsid w:val="694D1384"/>
    <w:rsid w:val="69582174"/>
    <w:rsid w:val="697133AF"/>
    <w:rsid w:val="6983D3E8"/>
    <w:rsid w:val="6992508C"/>
    <w:rsid w:val="69961B9C"/>
    <w:rsid w:val="699AAFE7"/>
    <w:rsid w:val="69B0CE30"/>
    <w:rsid w:val="69D17A6F"/>
    <w:rsid w:val="69EFA529"/>
    <w:rsid w:val="69FFCC91"/>
    <w:rsid w:val="6A0A8C7D"/>
    <w:rsid w:val="6A207E65"/>
    <w:rsid w:val="6A6EC373"/>
    <w:rsid w:val="6A931D0D"/>
    <w:rsid w:val="6A9C9A63"/>
    <w:rsid w:val="6AAD5ADE"/>
    <w:rsid w:val="6ABA94FE"/>
    <w:rsid w:val="6AC48042"/>
    <w:rsid w:val="6AD76D27"/>
    <w:rsid w:val="6AE1F8F8"/>
    <w:rsid w:val="6AE34B82"/>
    <w:rsid w:val="6AF1F0EE"/>
    <w:rsid w:val="6B060C85"/>
    <w:rsid w:val="6B0F6708"/>
    <w:rsid w:val="6B23FD3E"/>
    <w:rsid w:val="6B3D2A6E"/>
    <w:rsid w:val="6B579568"/>
    <w:rsid w:val="6B5BFAAD"/>
    <w:rsid w:val="6B7F76AA"/>
    <w:rsid w:val="6B88BFE3"/>
    <w:rsid w:val="6B89BC64"/>
    <w:rsid w:val="6B8D6884"/>
    <w:rsid w:val="6BA9CB76"/>
    <w:rsid w:val="6BDC8924"/>
    <w:rsid w:val="6BDD78CE"/>
    <w:rsid w:val="6BFB6990"/>
    <w:rsid w:val="6C0520FD"/>
    <w:rsid w:val="6C063405"/>
    <w:rsid w:val="6C16621B"/>
    <w:rsid w:val="6C25206A"/>
    <w:rsid w:val="6C2A841A"/>
    <w:rsid w:val="6C6DC1C7"/>
    <w:rsid w:val="6C83482A"/>
    <w:rsid w:val="6CC05AFE"/>
    <w:rsid w:val="6CCF04DE"/>
    <w:rsid w:val="6CF51E5B"/>
    <w:rsid w:val="6D3E010E"/>
    <w:rsid w:val="6D520076"/>
    <w:rsid w:val="6D871683"/>
    <w:rsid w:val="6D87BA11"/>
    <w:rsid w:val="6D9CE5EF"/>
    <w:rsid w:val="6DA1D1C9"/>
    <w:rsid w:val="6DC1596C"/>
    <w:rsid w:val="6DF45D73"/>
    <w:rsid w:val="6E46A6AB"/>
    <w:rsid w:val="6E77EE26"/>
    <w:rsid w:val="6E7F69D2"/>
    <w:rsid w:val="6E810706"/>
    <w:rsid w:val="6E8A6534"/>
    <w:rsid w:val="6EA2A553"/>
    <w:rsid w:val="6EADFF31"/>
    <w:rsid w:val="6EBAC387"/>
    <w:rsid w:val="6EE7227D"/>
    <w:rsid w:val="6F106830"/>
    <w:rsid w:val="6F243BD2"/>
    <w:rsid w:val="6F31C086"/>
    <w:rsid w:val="6F62D7B4"/>
    <w:rsid w:val="6F6D9B17"/>
    <w:rsid w:val="6F74A943"/>
    <w:rsid w:val="6F81391A"/>
    <w:rsid w:val="6FA68740"/>
    <w:rsid w:val="6FAD048F"/>
    <w:rsid w:val="6FD51886"/>
    <w:rsid w:val="6FE10176"/>
    <w:rsid w:val="6FEB8C55"/>
    <w:rsid w:val="6FEE671F"/>
    <w:rsid w:val="706F7D2E"/>
    <w:rsid w:val="7071254B"/>
    <w:rsid w:val="707844F4"/>
    <w:rsid w:val="70842038"/>
    <w:rsid w:val="70970D57"/>
    <w:rsid w:val="70C2202E"/>
    <w:rsid w:val="70CD9645"/>
    <w:rsid w:val="7106177D"/>
    <w:rsid w:val="710F0BD1"/>
    <w:rsid w:val="711E8A0B"/>
    <w:rsid w:val="713E3C43"/>
    <w:rsid w:val="71460F39"/>
    <w:rsid w:val="7147D9DB"/>
    <w:rsid w:val="71A16031"/>
    <w:rsid w:val="71A16DE5"/>
    <w:rsid w:val="71A3533D"/>
    <w:rsid w:val="71A6523E"/>
    <w:rsid w:val="71C5C0E3"/>
    <w:rsid w:val="71C7F743"/>
    <w:rsid w:val="71E987D7"/>
    <w:rsid w:val="72247DE1"/>
    <w:rsid w:val="72315EB2"/>
    <w:rsid w:val="723930A1"/>
    <w:rsid w:val="7272AE11"/>
    <w:rsid w:val="729034D5"/>
    <w:rsid w:val="72A8B6AC"/>
    <w:rsid w:val="72C1A184"/>
    <w:rsid w:val="72E8E6B7"/>
    <w:rsid w:val="731BD6F6"/>
    <w:rsid w:val="73511FD6"/>
    <w:rsid w:val="7367EB42"/>
    <w:rsid w:val="736E19AF"/>
    <w:rsid w:val="7382AD70"/>
    <w:rsid w:val="73955773"/>
    <w:rsid w:val="73B4133A"/>
    <w:rsid w:val="73B77592"/>
    <w:rsid w:val="73D415D5"/>
    <w:rsid w:val="73F93036"/>
    <w:rsid w:val="74842F45"/>
    <w:rsid w:val="749EE688"/>
    <w:rsid w:val="7518AFAA"/>
    <w:rsid w:val="751FA2D8"/>
    <w:rsid w:val="756CA2CC"/>
    <w:rsid w:val="7572DAC3"/>
    <w:rsid w:val="758229FA"/>
    <w:rsid w:val="761A8AF6"/>
    <w:rsid w:val="762C8217"/>
    <w:rsid w:val="763FA33E"/>
    <w:rsid w:val="764CCF56"/>
    <w:rsid w:val="76A67FA2"/>
    <w:rsid w:val="76D8DE19"/>
    <w:rsid w:val="76EC16E1"/>
    <w:rsid w:val="76F2E52E"/>
    <w:rsid w:val="76F577AB"/>
    <w:rsid w:val="773AF8BB"/>
    <w:rsid w:val="77A64C15"/>
    <w:rsid w:val="77A86EEB"/>
    <w:rsid w:val="77BF03AA"/>
    <w:rsid w:val="77C4FF16"/>
    <w:rsid w:val="77F69E8D"/>
    <w:rsid w:val="77FD82AD"/>
    <w:rsid w:val="783031FC"/>
    <w:rsid w:val="78388B54"/>
    <w:rsid w:val="785EFA43"/>
    <w:rsid w:val="786C793E"/>
    <w:rsid w:val="7870CAA8"/>
    <w:rsid w:val="78713B3F"/>
    <w:rsid w:val="78A783A4"/>
    <w:rsid w:val="78CC322D"/>
    <w:rsid w:val="78D5B49E"/>
    <w:rsid w:val="78FEE0B3"/>
    <w:rsid w:val="79762564"/>
    <w:rsid w:val="798A4766"/>
    <w:rsid w:val="798AA2B2"/>
    <w:rsid w:val="79924B9B"/>
    <w:rsid w:val="79A1C524"/>
    <w:rsid w:val="79A1EC0F"/>
    <w:rsid w:val="79A4A586"/>
    <w:rsid w:val="79A60CDC"/>
    <w:rsid w:val="79AE2E9B"/>
    <w:rsid w:val="79BFF750"/>
    <w:rsid w:val="7A0FF2A5"/>
    <w:rsid w:val="7A179C7C"/>
    <w:rsid w:val="7A1A60F0"/>
    <w:rsid w:val="7A4EAE63"/>
    <w:rsid w:val="7A638D2B"/>
    <w:rsid w:val="7A8320F7"/>
    <w:rsid w:val="7A8C4487"/>
    <w:rsid w:val="7A8D78EE"/>
    <w:rsid w:val="7AA954FA"/>
    <w:rsid w:val="7AD8FE42"/>
    <w:rsid w:val="7AE69674"/>
    <w:rsid w:val="7AF3CBEE"/>
    <w:rsid w:val="7B3012F4"/>
    <w:rsid w:val="7B33C51A"/>
    <w:rsid w:val="7B47C247"/>
    <w:rsid w:val="7B4C10CD"/>
    <w:rsid w:val="7B59BA54"/>
    <w:rsid w:val="7B660669"/>
    <w:rsid w:val="7B7FEAC2"/>
    <w:rsid w:val="7B989DDF"/>
    <w:rsid w:val="7BC2FEA8"/>
    <w:rsid w:val="7BC928F8"/>
    <w:rsid w:val="7BF6D3C0"/>
    <w:rsid w:val="7C18E594"/>
    <w:rsid w:val="7C19D80E"/>
    <w:rsid w:val="7C6ECE49"/>
    <w:rsid w:val="7C86B456"/>
    <w:rsid w:val="7C8B0631"/>
    <w:rsid w:val="7CBD18D3"/>
    <w:rsid w:val="7CC7D7B4"/>
    <w:rsid w:val="7CD29E5B"/>
    <w:rsid w:val="7CE9EA85"/>
    <w:rsid w:val="7D0E701D"/>
    <w:rsid w:val="7D25F9C0"/>
    <w:rsid w:val="7D397351"/>
    <w:rsid w:val="7D47EDB6"/>
    <w:rsid w:val="7D4A9DCC"/>
    <w:rsid w:val="7D617587"/>
    <w:rsid w:val="7D68121F"/>
    <w:rsid w:val="7D808E85"/>
    <w:rsid w:val="7D872C70"/>
    <w:rsid w:val="7D9BA938"/>
    <w:rsid w:val="7DA92319"/>
    <w:rsid w:val="7DB900FD"/>
    <w:rsid w:val="7DC42E01"/>
    <w:rsid w:val="7DDDE697"/>
    <w:rsid w:val="7DDEA65B"/>
    <w:rsid w:val="7DE9607A"/>
    <w:rsid w:val="7DFB3996"/>
    <w:rsid w:val="7E0093DF"/>
    <w:rsid w:val="7E139C96"/>
    <w:rsid w:val="7E1AF648"/>
    <w:rsid w:val="7E30E93D"/>
    <w:rsid w:val="7E40A013"/>
    <w:rsid w:val="7E4C95CB"/>
    <w:rsid w:val="7E50F301"/>
    <w:rsid w:val="7E603C29"/>
    <w:rsid w:val="7E65C20E"/>
    <w:rsid w:val="7E7309EA"/>
    <w:rsid w:val="7E74D3E7"/>
    <w:rsid w:val="7E87E816"/>
    <w:rsid w:val="7E91B39C"/>
    <w:rsid w:val="7E96A146"/>
    <w:rsid w:val="7EC77108"/>
    <w:rsid w:val="7EDD8F19"/>
    <w:rsid w:val="7F157E32"/>
    <w:rsid w:val="7F296B19"/>
    <w:rsid w:val="7F3F2C8E"/>
    <w:rsid w:val="7F60E508"/>
    <w:rsid w:val="7F61FA39"/>
    <w:rsid w:val="7F680332"/>
    <w:rsid w:val="7F774920"/>
    <w:rsid w:val="7F7CD0A5"/>
    <w:rsid w:val="7FAA7D83"/>
    <w:rsid w:val="7FD2FF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4BDC"/>
  <w15:chartTrackingRefBased/>
  <w15:docId w15:val="{1D14E7C3-5F68-46A8-885A-23C853BB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FA"/>
    <w:rPr>
      <w:rFonts w:ascii="Calibri" w:eastAsia="Calibri" w:hAnsi="Calibri" w:cs="Times New Roma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761A8AF6"/>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paragraph" w:styleId="Heading3">
    <w:name w:val="heading 3"/>
    <w:basedOn w:val="Normal"/>
    <w:next w:val="Normal"/>
    <w:uiPriority w:val="9"/>
    <w:unhideWhenUsed/>
    <w:qFormat/>
    <w:rsid w:val="710F0BD1"/>
    <w:pPr>
      <w:keepNext/>
      <w:keepLines/>
      <w:spacing w:before="160" w:after="80"/>
      <w:outlineLvl w:val="2"/>
    </w:pPr>
    <w:rPr>
      <w:rFonts w:eastAsiaTheme="minorEastAsia" w:cstheme="majorEastAsia"/>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8FA"/>
    <w:rPr>
      <w:rFonts w:ascii="Calibri" w:eastAsia="Calibri" w:hAnsi="Calibri" w:cs="Times New Roman"/>
    </w:rPr>
  </w:style>
  <w:style w:type="character" w:styleId="Hyperlink">
    <w:name w:val="Hyperlink"/>
    <w:uiPriority w:val="99"/>
    <w:unhideWhenUsed/>
    <w:rsid w:val="00F608FA"/>
    <w:rPr>
      <w:color w:val="0563C1"/>
      <w:u w:val="single"/>
    </w:rPr>
  </w:style>
  <w:style w:type="paragraph" w:styleId="TOC1">
    <w:name w:val="toc 1"/>
    <w:basedOn w:val="Normal"/>
    <w:next w:val="Normal"/>
    <w:autoRedefine/>
    <w:uiPriority w:val="39"/>
    <w:unhideWhenUsed/>
    <w:rsid w:val="0082697A"/>
    <w:pPr>
      <w:widowControl w:val="0"/>
      <w:numPr>
        <w:numId w:val="73"/>
      </w:numPr>
      <w:spacing w:after="0" w:line="480" w:lineRule="auto"/>
      <w:contextualSpacing/>
    </w:pPr>
  </w:style>
  <w:style w:type="paragraph" w:styleId="TOC2">
    <w:name w:val="toc 2"/>
    <w:basedOn w:val="Normal"/>
    <w:next w:val="Normal"/>
    <w:autoRedefine/>
    <w:uiPriority w:val="39"/>
    <w:unhideWhenUsed/>
    <w:rsid w:val="00F608FA"/>
    <w:pPr>
      <w:ind w:left="220"/>
    </w:pPr>
  </w:style>
  <w:style w:type="paragraph" w:styleId="Footer">
    <w:name w:val="footer"/>
    <w:basedOn w:val="Normal"/>
    <w:link w:val="FooterChar"/>
    <w:uiPriority w:val="99"/>
    <w:unhideWhenUsed/>
    <w:rsid w:val="00404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164"/>
    <w:rPr>
      <w:rFonts w:ascii="Calibri" w:eastAsia="Calibri" w:hAnsi="Calibri" w:cs="Times New Roman"/>
    </w:rPr>
  </w:style>
  <w:style w:type="character" w:styleId="FollowedHyperlink">
    <w:name w:val="FollowedHyperlink"/>
    <w:basedOn w:val="DefaultParagraphFont"/>
    <w:uiPriority w:val="99"/>
    <w:semiHidden/>
    <w:unhideWhenUsed/>
    <w:rsid w:val="00E8121E"/>
    <w:rPr>
      <w:color w:val="954F72" w:themeColor="followedHyperlink"/>
      <w:u w:val="single"/>
    </w:rPr>
  </w:style>
  <w:style w:type="paragraph" w:styleId="NormalWeb">
    <w:name w:val="Normal (Web)"/>
    <w:basedOn w:val="Normal"/>
    <w:uiPriority w:val="99"/>
    <w:unhideWhenUsed/>
    <w:rsid w:val="00720BB7"/>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1C6382F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
    <w:name w:val="Grid Table 6 Colorful"/>
    <w:basedOn w:val="TableNorma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CurrentList1">
    <w:name w:val="Current List1"/>
    <w:uiPriority w:val="99"/>
    <w:rsid w:val="00AB76B6"/>
    <w:pPr>
      <w:numPr>
        <w:numId w:val="70"/>
      </w:numPr>
    </w:pPr>
  </w:style>
  <w:style w:type="paragraph" w:styleId="NoSpacing">
    <w:name w:val="No Spacing"/>
    <w:uiPriority w:val="1"/>
    <w:qFormat/>
    <w:rsid w:val="6AE34B82"/>
    <w:pPr>
      <w:spacing w:after="0"/>
    </w:pPr>
  </w:style>
  <w:style w:type="paragraph" w:customStyle="1" w:styleId="Bullet">
    <w:name w:val="Bullet"/>
    <w:basedOn w:val="Normal"/>
    <w:uiPriority w:val="1"/>
    <w:rsid w:val="68277804"/>
    <w:pPr>
      <w:numPr>
        <w:numId w:val="63"/>
      </w:numPr>
      <w:spacing w:before="120" w:after="240" w:line="240" w:lineRule="auto"/>
      <w:ind w:left="792" w:firstLine="72"/>
    </w:pPr>
    <w:rPr>
      <w:rFonts w:ascii="Palatino Linotype" w:eastAsia="Times New Roman" w:hAnsi="Palatino Linotype"/>
    </w:rPr>
  </w:style>
  <w:style w:type="paragraph" w:customStyle="1" w:styleId="ReportSubtitle">
    <w:name w:val="Report Subtitle"/>
    <w:basedOn w:val="Normal"/>
    <w:uiPriority w:val="1"/>
    <w:rsid w:val="68277804"/>
    <w:pPr>
      <w:spacing w:before="240" w:after="1200"/>
      <w:jc w:val="center"/>
    </w:pPr>
    <w:rPr>
      <w:rFonts w:ascii="Palatino Linotype" w:eastAsia="Times New Roman" w:hAnsi="Palatino Linotype"/>
      <w:b/>
      <w:bCs/>
      <w:noProof/>
      <w:sz w:val="32"/>
      <w:szCs w:val="32"/>
    </w:rPr>
  </w:style>
  <w:style w:type="paragraph" w:customStyle="1" w:styleId="ATableBullet1">
    <w:name w:val="A_Table Bullet 1"/>
    <w:basedOn w:val="Normal"/>
    <w:uiPriority w:val="1"/>
    <w:rsid w:val="68277804"/>
    <w:pPr>
      <w:tabs>
        <w:tab w:val="left" w:pos="360"/>
      </w:tabs>
      <w:spacing w:before="60" w:after="60"/>
      <w:ind w:left="360" w:hanging="360"/>
    </w:pPr>
    <w:rPr>
      <w:rFonts w:ascii="Arial" w:eastAsia="Times New Roman" w:hAnsi="Arial" w:cs="Arial"/>
      <w:sz w:val="18"/>
      <w:szCs w:val="18"/>
    </w:rPr>
  </w:style>
  <w:style w:type="paragraph" w:customStyle="1" w:styleId="ATableText">
    <w:name w:val="A_Table Text"/>
    <w:basedOn w:val="Normal"/>
    <w:uiPriority w:val="1"/>
    <w:rsid w:val="68277804"/>
    <w:pPr>
      <w:spacing w:before="60" w:after="60"/>
    </w:pPr>
    <w:rPr>
      <w:rFonts w:ascii="Arial" w:eastAsia="Times New Roman" w:hAnsi="Arial" w:cs="Arial"/>
      <w:sz w:val="18"/>
      <w:szCs w:val="18"/>
    </w:rPr>
  </w:style>
  <w:style w:type="paragraph" w:customStyle="1" w:styleId="ABodyBullet1">
    <w:name w:val="A_Body Bullet 1"/>
    <w:basedOn w:val="Normal"/>
    <w:uiPriority w:val="1"/>
    <w:rsid w:val="731BD6F6"/>
    <w:pPr>
      <w:spacing w:before="60" w:after="60"/>
      <w:ind w:hanging="360"/>
    </w:pPr>
    <w:rPr>
      <w:rFonts w:ascii="Arial" w:eastAsia="Times New Roman" w:hAnsi="Arial" w:cs="Arial"/>
    </w:rPr>
  </w:style>
  <w:style w:type="paragraph" w:customStyle="1" w:styleId="Anleitung">
    <w:name w:val="Anleitung"/>
    <w:basedOn w:val="Normal"/>
    <w:uiPriority w:val="1"/>
    <w:rsid w:val="761A8AF6"/>
    <w:pPr>
      <w:spacing w:after="120" w:line="240" w:lineRule="auto"/>
    </w:pPr>
    <w:rPr>
      <w:rFonts w:asciiTheme="minorHAnsi" w:eastAsiaTheme="minorEastAsia" w:hAnsiTheme="minorHAnsi" w:cstheme="minorBidi"/>
      <w:i/>
      <w:iCs/>
      <w:color w:val="3366FF"/>
      <w:sz w:val="20"/>
      <w:szCs w:val="20"/>
      <w:lang w:val="de-DE"/>
    </w:rPr>
  </w:style>
  <w:style w:type="paragraph" w:customStyle="1" w:styleId="Tabelleberschrift">
    <w:name w:val="Tabelle Überschrift"/>
    <w:basedOn w:val="Normal"/>
    <w:uiPriority w:val="1"/>
    <w:rsid w:val="761A8AF6"/>
    <w:pPr>
      <w:spacing w:before="120" w:after="120" w:line="24" w:lineRule="atLeast"/>
    </w:pPr>
    <w:rPr>
      <w:rFonts w:asciiTheme="minorHAnsi" w:eastAsiaTheme="minorEastAsia" w:hAnsiTheme="minorHAnsi" w:cstheme="minorBidi"/>
      <w:b/>
      <w:bCs/>
      <w:color w:val="000000" w:themeColor="text1"/>
      <w:sz w:val="20"/>
      <w:szCs w:val="20"/>
      <w:lang w:val="de-DE"/>
    </w:rPr>
  </w:style>
  <w:style w:type="paragraph" w:customStyle="1" w:styleId="TabelleStandard">
    <w:name w:val="Tabelle Standard"/>
    <w:basedOn w:val="Normal"/>
    <w:uiPriority w:val="1"/>
    <w:rsid w:val="761A8AF6"/>
    <w:pPr>
      <w:spacing w:before="60" w:after="60" w:line="240" w:lineRule="auto"/>
    </w:pPr>
    <w:rPr>
      <w:rFonts w:asciiTheme="minorHAnsi" w:eastAsiaTheme="minorEastAsia" w:hAnsiTheme="minorHAnsi" w:cstheme="minorBidi"/>
      <w:sz w:val="20"/>
      <w:szCs w:val="20"/>
      <w:lang w:val="de-D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Times New Roman"/>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38746C"/>
    <w:rPr>
      <w:b/>
      <w:bCs/>
    </w:rPr>
  </w:style>
  <w:style w:type="paragraph" w:styleId="CommentSubject">
    <w:name w:val="annotation subject"/>
    <w:basedOn w:val="CommentText"/>
    <w:next w:val="CommentText"/>
    <w:link w:val="CommentSubjectChar"/>
    <w:uiPriority w:val="99"/>
    <w:semiHidden/>
    <w:unhideWhenUsed/>
    <w:rsid w:val="00974493"/>
    <w:rPr>
      <w:b/>
      <w:bCs/>
    </w:rPr>
  </w:style>
  <w:style w:type="character" w:customStyle="1" w:styleId="CommentSubjectChar">
    <w:name w:val="Comment Subject Char"/>
    <w:basedOn w:val="CommentTextChar"/>
    <w:link w:val="CommentSubject"/>
    <w:uiPriority w:val="99"/>
    <w:semiHidden/>
    <w:rsid w:val="00974493"/>
    <w:rPr>
      <w:rFonts w:ascii="Calibri" w:eastAsia="Calibri" w:hAnsi="Calibri" w:cs="Times New Roman"/>
      <w:b/>
      <w:bCs/>
      <w:sz w:val="20"/>
      <w:szCs w:val="20"/>
    </w:rPr>
  </w:style>
  <w:style w:type="character" w:styleId="PageNumber">
    <w:name w:val="page number"/>
    <w:basedOn w:val="DefaultParagraphFont"/>
    <w:uiPriority w:val="99"/>
    <w:semiHidden/>
    <w:unhideWhenUsed/>
    <w:rsid w:val="00974493"/>
  </w:style>
  <w:style w:type="character" w:styleId="UnresolvedMention">
    <w:name w:val="Unresolved Mention"/>
    <w:basedOn w:val="DefaultParagraphFont"/>
    <w:uiPriority w:val="99"/>
    <w:semiHidden/>
    <w:unhideWhenUsed/>
    <w:rsid w:val="00974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98040">
      <w:bodyDiv w:val="1"/>
      <w:marLeft w:val="0"/>
      <w:marRight w:val="0"/>
      <w:marTop w:val="0"/>
      <w:marBottom w:val="0"/>
      <w:divBdr>
        <w:top w:val="none" w:sz="0" w:space="0" w:color="auto"/>
        <w:left w:val="none" w:sz="0" w:space="0" w:color="auto"/>
        <w:bottom w:val="none" w:sz="0" w:space="0" w:color="auto"/>
        <w:right w:val="none" w:sz="0" w:space="0" w:color="auto"/>
      </w:divBdr>
    </w:div>
    <w:div w:id="813567025">
      <w:bodyDiv w:val="1"/>
      <w:marLeft w:val="0"/>
      <w:marRight w:val="0"/>
      <w:marTop w:val="0"/>
      <w:marBottom w:val="0"/>
      <w:divBdr>
        <w:top w:val="none" w:sz="0" w:space="0" w:color="auto"/>
        <w:left w:val="none" w:sz="0" w:space="0" w:color="auto"/>
        <w:bottom w:val="none" w:sz="0" w:space="0" w:color="auto"/>
        <w:right w:val="none" w:sz="0" w:space="0" w:color="auto"/>
      </w:divBdr>
    </w:div>
    <w:div w:id="910038127">
      <w:bodyDiv w:val="1"/>
      <w:marLeft w:val="0"/>
      <w:marRight w:val="0"/>
      <w:marTop w:val="0"/>
      <w:marBottom w:val="0"/>
      <w:divBdr>
        <w:top w:val="none" w:sz="0" w:space="0" w:color="auto"/>
        <w:left w:val="none" w:sz="0" w:space="0" w:color="auto"/>
        <w:bottom w:val="none" w:sz="0" w:space="0" w:color="auto"/>
        <w:right w:val="none" w:sz="0" w:space="0" w:color="auto"/>
      </w:divBdr>
    </w:div>
    <w:div w:id="131185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emf"/><Relationship Id="rId12" Type="http://schemas.microsoft.com/office/2011/relationships/commentsExtended" Target="commentsExtended.xml"/><Relationship Id="rId17" Type="http://schemas.openxmlformats.org/officeDocument/2006/relationships/hyperlink" Target="https://uthtmc-my.sharepoint.com/:x:/r/personal/ciara-lyn_k_lee_uth_tmc_edu/Documents/BMI%205328%20Group%203/Requirements%20Traceability%20Matrix%20(RTM).xlsx?d=w977f70f49ae749d3859116f1db17394d&amp;csf=1&amp;web=1&amp;e=f7LnW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Requirements%20Traceability%20Matrix%20(RTM).xlsx" TargetMode="External"/><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doi.org/10.1007/s11739-023-03239-2"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ama-assn.org/practice-management/digital/telehealth-implementation-playbook-planning"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yperlink" Target="https://doi.org/10.7759/cureus.55457" TargetMode="External"/><Relationship Id="rId27" Type="http://schemas.openxmlformats.org/officeDocument/2006/relationships/footer" Target="footer1.xml"/><Relationship Id="rId30" Type="http://schemas.openxmlformats.org/officeDocument/2006/relationships/header" Target="header4.xml"/><Relationship Id="rId8" Type="http://schemas.openxmlformats.org/officeDocument/2006/relationships/hyperlink" Target="https://patients.amwell.com/services/online-urgent-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120</Pages>
  <Words>18834</Words>
  <Characters>107356</Characters>
  <Application>Microsoft Office Word</Application>
  <DocSecurity>0</DocSecurity>
  <Lines>894</Lines>
  <Paragraphs>251</Paragraphs>
  <ScaleCrop>false</ScaleCrop>
  <Company/>
  <LinksUpToDate>false</LinksUpToDate>
  <CharactersWithSpaces>125939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dc:creator>
  <cp:keywords/>
  <dc:description/>
  <cp:lastModifiedBy>Lee, Ciara-Lyn K</cp:lastModifiedBy>
  <cp:revision>131</cp:revision>
  <dcterms:created xsi:type="dcterms:W3CDTF">2024-02-18T22:18:00Z</dcterms:created>
  <dcterms:modified xsi:type="dcterms:W3CDTF">2025-07-22T02:22:00Z</dcterms:modified>
</cp:coreProperties>
</file>