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TONGADALE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Catharsis x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Tam Lin (Am) x 2 + A section again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Tam Lin (Dm) x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Tongadale x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Thursday x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Washerwoman x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Thursday x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knife x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That one x 2 + A section again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Calum’s Road x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Staffin Island x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Sea Tune x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