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0"/>
      <w:r>
        <w:t>Jonathan Benn</w:t>
      </w:r>
      <w:commentRangeEnd w:id="0"/>
      <w:r>
        <w:rPr>
          <w:rStyle w:val="CommentReference"/>
        </w:rPr>
        <w:commentReference w:id="0"/>
      </w:r>
    </w:p>
    <w:p w14:paraId="6BCF0585" w14:textId="77777777" w:rsidR="003447F2" w:rsidRDefault="003447F2" w:rsidP="003447F2">
      <w:pPr>
        <w:spacing w:after="0" w:line="240" w:lineRule="auto"/>
      </w:pPr>
      <w:r>
        <w:rPr>
          <w:i/>
        </w:rPr>
        <w:t>Degree</w:t>
      </w:r>
      <w:r>
        <w:t>: PhD</w:t>
      </w:r>
    </w:p>
    <w:p w14:paraId="00139D95"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1"/>
      <w:r>
        <w:t>Dawn Dowding</w:t>
      </w:r>
      <w:commentRangeEnd w:id="1"/>
      <w:r>
        <w:rPr>
          <w:rStyle w:val="CommentReference"/>
        </w:rPr>
        <w:commentReference w:id="1"/>
      </w:r>
    </w:p>
    <w:p w14:paraId="1BA993F2" w14:textId="77777777" w:rsidR="003447F2" w:rsidRDefault="003447F2" w:rsidP="003447F2">
      <w:pPr>
        <w:spacing w:after="0" w:line="240" w:lineRule="auto"/>
      </w:pPr>
      <w:r>
        <w:rPr>
          <w:i/>
        </w:rPr>
        <w:t>Degree</w:t>
      </w:r>
      <w:r>
        <w:t>: PhD</w:t>
      </w:r>
    </w:p>
    <w:p w14:paraId="539D63DC" w14:textId="77777777" w:rsidR="003447F2" w:rsidRDefault="003447F2" w:rsidP="003447F2">
      <w:pPr>
        <w:spacing w:after="0" w:line="240" w:lineRule="auto"/>
      </w:pPr>
      <w:r>
        <w:rPr>
          <w:i/>
        </w:rPr>
        <w:t>Affiliation</w:t>
      </w:r>
      <w:r>
        <w:t>: University of Manchester</w:t>
      </w:r>
    </w:p>
    <w:p w14:paraId="580CCA8F"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2"/>
      <w:r>
        <w:t xml:space="preserve"> Ibrahim Habli</w:t>
      </w:r>
      <w:commentRangeEnd w:id="2"/>
      <w:r>
        <w:rPr>
          <w:rStyle w:val="CommentReference"/>
        </w:rPr>
        <w:commentReference w:id="2"/>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3"/>
      <w:r>
        <w:t xml:space="preserve"> David Jenkins</w:t>
      </w:r>
      <w:commentRangeEnd w:id="3"/>
      <w:r>
        <w:rPr>
          <w:rStyle w:val="CommentReference"/>
        </w:rPr>
        <w:commentReference w:id="3"/>
      </w:r>
    </w:p>
    <w:p w14:paraId="1B1B33C6" w14:textId="77777777" w:rsidR="003447F2" w:rsidRDefault="003447F2" w:rsidP="003447F2">
      <w:pPr>
        <w:spacing w:after="0" w:line="240" w:lineRule="auto"/>
      </w:pPr>
      <w:r>
        <w:rPr>
          <w:i/>
        </w:rPr>
        <w:t>Degree</w:t>
      </w:r>
      <w:r>
        <w:t>: PhD</w:t>
      </w:r>
    </w:p>
    <w:p w14:paraId="7D9DF6BD" w14:textId="77777777" w:rsidR="003447F2" w:rsidRDefault="003447F2" w:rsidP="003447F2">
      <w:pPr>
        <w:spacing w:after="0" w:line="240" w:lineRule="auto"/>
      </w:pPr>
      <w:r>
        <w:rPr>
          <w:i/>
        </w:rPr>
        <w:t>Affiliation</w:t>
      </w:r>
      <w:r>
        <w:t>: NIHR Greater Manchester Patient Safety Translational Research Centre;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4"/>
      <w:r>
        <w:t>Owen Johnson</w:t>
      </w:r>
      <w:commentRangeEnd w:id="4"/>
      <w:r>
        <w:rPr>
          <w:rStyle w:val="CommentReference"/>
        </w:rPr>
        <w:commentReference w:id="4"/>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5"/>
      <w:r>
        <w:t>Niels Peek</w:t>
      </w:r>
      <w:commentRangeEnd w:id="5"/>
      <w:r>
        <w:rPr>
          <w:rStyle w:val="CommentReference"/>
        </w:rPr>
        <w:commentReference w:id="5"/>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6"/>
      <w:r>
        <w:t>Rebecca Randell</w:t>
      </w:r>
      <w:commentRangeEnd w:id="6"/>
      <w:r w:rsidR="003447F2">
        <w:rPr>
          <w:rStyle w:val="CommentReference"/>
        </w:rPr>
        <w:commentReference w:id="6"/>
      </w:r>
    </w:p>
    <w:p w14:paraId="5F1AB3E3" w14:textId="1A7652FA" w:rsidR="00A24D49" w:rsidRDefault="00A24D49" w:rsidP="001C7AD9">
      <w:pPr>
        <w:spacing w:after="0" w:line="240" w:lineRule="auto"/>
      </w:pPr>
      <w:r>
        <w:rPr>
          <w:i/>
        </w:rPr>
        <w:t>Degree</w:t>
      </w:r>
      <w:r>
        <w:t>: PhD</w:t>
      </w:r>
    </w:p>
    <w:p w14:paraId="6DFD93D4" w14:textId="6476ECCA" w:rsidR="00A24D49" w:rsidRDefault="00A24D49" w:rsidP="001C7AD9">
      <w:pPr>
        <w:spacing w:after="0" w:line="240" w:lineRule="auto"/>
      </w:pPr>
      <w:r>
        <w:rPr>
          <w:i/>
        </w:rPr>
        <w:t>Affiliation</w:t>
      </w:r>
      <w:r>
        <w:t>: University of Bradford</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7"/>
      <w:r w:rsidR="00AD55B4">
        <w:t>Richard Williams</w:t>
      </w:r>
      <w:commentRangeEnd w:id="7"/>
      <w:r w:rsidR="003447F2">
        <w:rPr>
          <w:rStyle w:val="CommentReference"/>
        </w:rPr>
        <w:commentReference w:id="7"/>
      </w:r>
    </w:p>
    <w:p w14:paraId="32D3767D" w14:textId="77777777" w:rsidR="00AD55B4" w:rsidRDefault="00AD55B4" w:rsidP="00AD55B4">
      <w:pPr>
        <w:spacing w:after="0" w:line="240" w:lineRule="auto"/>
      </w:pPr>
      <w:r>
        <w:rPr>
          <w:i/>
        </w:rPr>
        <w:t>Degree</w:t>
      </w:r>
      <w:r>
        <w:t>: PhD</w:t>
      </w:r>
    </w:p>
    <w:p w14:paraId="75755F9D" w14:textId="77777777" w:rsidR="00AD55B4" w:rsidRDefault="00AD55B4" w:rsidP="00AD55B4">
      <w:pPr>
        <w:spacing w:after="0" w:line="240" w:lineRule="auto"/>
      </w:pPr>
      <w:r>
        <w:rPr>
          <w:i/>
        </w:rPr>
        <w:t>Affiliation</w:t>
      </w:r>
      <w:r>
        <w:t>: NIHR Greater Manchester Patient Safety Translational Research Centre; University of Manchester</w:t>
      </w:r>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r>
        <w:t>Introduction</w:t>
      </w:r>
    </w:p>
    <w:p w14:paraId="1C2AB3B6" w14:textId="318C22AA" w:rsidR="009D0ABB" w:rsidRDefault="00DF53B0" w:rsidP="001C7AD9">
      <w:pPr>
        <w:spacing w:after="0" w:line="240" w:lineRule="auto"/>
      </w:pPr>
      <w:r>
        <w:t>The fourth industrial revolution is based on cyber-physical systems and the connectivity of devices to which healthcare must adapt.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8"/>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8"/>
      <w:r w:rsidR="00E1344E">
        <w:rPr>
          <w:rStyle w:val="CommentReference"/>
        </w:rPr>
        <w:commentReference w:id="8"/>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echnologies like electronic health records, decision-support tools and handheld medical devices have been developed and used for many years with reported benefits for patient care but also with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in unforeseen ways</w:t>
      </w:r>
      <w:r w:rsidR="009D0ABB">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2A3455D" w:rsidR="009D0ABB" w:rsidRDefault="00636CC5" w:rsidP="001C7AD9">
      <w:pPr>
        <w:spacing w:after="0" w:line="240" w:lineRule="auto"/>
      </w:pPr>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15B9EE8F" w14:textId="5FDC57F1" w:rsidR="009D0ABB" w:rsidRDefault="009D0ABB" w:rsidP="001C7AD9">
      <w:pPr>
        <w:spacing w:after="0" w:line="240" w:lineRule="auto"/>
      </w:pPr>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1C7AD9">
      <w:pPr>
        <w:pStyle w:val="Heading2"/>
        <w:spacing w:before="0" w:line="240" w:lineRule="auto"/>
        <w:rPr>
          <w:rFonts w:asciiTheme="minorHAnsi" w:eastAsiaTheme="minorHAnsi" w:hAnsiTheme="minorHAnsi" w:cstheme="minorBidi"/>
          <w:sz w:val="22"/>
          <w:szCs w:val="22"/>
        </w:rPr>
      </w:pPr>
      <w:r>
        <w:t>Patient safety and digital health</w:t>
      </w:r>
    </w:p>
    <w:p w14:paraId="7C2132CA" w14:textId="05630EFC" w:rsidR="00E95698" w:rsidRDefault="002D78D3" w:rsidP="001C7AD9">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8A7803">
        <w:t xml:space="preserve"> that </w:t>
      </w:r>
      <w:r w:rsidR="00C361D0">
        <w:t>predominantly focus on only one of these approaches.</w:t>
      </w:r>
    </w:p>
    <w:p w14:paraId="24D88517" w14:textId="35B778BA" w:rsidR="00823212" w:rsidRDefault="00823212" w:rsidP="001C7AD9">
      <w:pPr>
        <w:spacing w:after="0" w:line="240" w:lineRule="auto"/>
        <w:rPr>
          <w:rFonts w:cstheme="minorHAnsi"/>
        </w:rPr>
      </w:pPr>
      <w:r w:rsidRPr="00484E71">
        <w:t>While the patient-safety perspective on health information technology is not novel</w:t>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9"/>
      <w:r>
        <w:rPr>
          <w:rFonts w:cstheme="minorHAnsi"/>
        </w:rPr>
        <w:t>health information system</w:t>
      </w:r>
      <w:commentRangeEnd w:id="9"/>
      <w:r>
        <w:rPr>
          <w:rStyle w:val="CommentReference"/>
        </w:rPr>
        <w:commentReference w:id="9"/>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r>
        <w:rPr>
          <w:rFonts w:cstheme="minorHAnsi"/>
        </w:rPr>
        <w:t>, 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p>
    <w:p w14:paraId="576FEE71" w14:textId="07D7A4CE" w:rsidR="0055697B" w:rsidRDefault="006A6EEC" w:rsidP="001C7AD9">
      <w:pPr>
        <w:spacing w:after="0" w:line="240" w:lineRule="auto"/>
      </w:pPr>
      <w:r>
        <w:t>Helpfully,</w:t>
      </w:r>
      <w:r w:rsidR="00031A62">
        <w:t xml:space="preserve"> 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 xml:space="preserve">vendors </w:t>
      </w:r>
      <w:r w:rsidR="0055697B" w:rsidRPr="00326C13">
        <w:lastRenderedPageBreak/>
        <w:t>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It is important to note that 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10"/>
      <w:r>
        <w:t>similar</w:t>
      </w:r>
      <w:commentRangeEnd w:id="10"/>
      <w:r>
        <w:rPr>
          <w:rStyle w:val="CommentReference"/>
        </w:rPr>
        <w:commentReference w:id="10"/>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1C7AD9">
      <w:pPr>
        <w:spacing w:after="0" w:line="240" w:lineRule="auto"/>
      </w:pPr>
    </w:p>
    <w:p w14:paraId="57D38080" w14:textId="7FF1ECA6" w:rsidR="00823212" w:rsidRDefault="0033179C" w:rsidP="001C7AD9">
      <w:pPr>
        <w:pStyle w:val="Heading2"/>
        <w:spacing w:before="0" w:line="240" w:lineRule="auto"/>
      </w:pPr>
      <w:r>
        <w:t>Patient Safety Informatics</w:t>
      </w:r>
    </w:p>
    <w:p w14:paraId="02070CF9" w14:textId="2123328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7E0AFA1D" w14:textId="755CA193" w:rsidR="00DE526B" w:rsidRDefault="0075274E" w:rsidP="001C7AD9">
      <w:pPr>
        <w:spacing w:after="0" w:line="240" w:lineRule="auto"/>
      </w:pPr>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1ADF9D08"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consider </w:t>
      </w:r>
      <w:r w:rsidR="00533E22">
        <w:t xml:space="preserve">the safety of </w:t>
      </w:r>
      <w:r w:rsidR="00CC5C52">
        <w:t>health information systems</w:t>
      </w:r>
      <w:r w:rsidR="00E46030">
        <w:t xml:space="preserve"> and their safe use, too.</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A thorough exploration and instantiation of Patient Safety Informatics is thus still lacking.</w:t>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r w:rsidR="0033179C">
        <w:t xml:space="preserve">Workshop </w:t>
      </w:r>
      <w:r w:rsidR="002F1A2B">
        <w:t>process</w:t>
      </w:r>
    </w:p>
    <w:p w14:paraId="1A578BDD" w14:textId="0029884B" w:rsidR="00E55D85" w:rsidRDefault="006A63CC" w:rsidP="001C7AD9">
      <w:pPr>
        <w:spacing w:after="0" w:line="240" w:lineRule="auto"/>
      </w:pPr>
      <w:r>
        <w:t xml:space="preserve">A workshop </w:t>
      </w:r>
      <w:r w:rsidR="00F10E19">
        <w:t xml:space="preserve">was convened </w:t>
      </w:r>
      <w:r>
        <w:t xml:space="preserve">of </w:t>
      </w:r>
      <w:commentRangeStart w:id="11"/>
      <w:r w:rsidR="00D77B4B">
        <w:t>14</w:t>
      </w:r>
      <w:r>
        <w:t xml:space="preserve"> </w:t>
      </w:r>
      <w:r w:rsidR="00FC78F5">
        <w:t xml:space="preserve">health informatics </w:t>
      </w:r>
      <w:commentRangeEnd w:id="11"/>
      <w:r w:rsidR="00256640">
        <w:rPr>
          <w:rStyle w:val="CommentReference"/>
        </w:rPr>
        <w:commentReference w:id="11"/>
      </w:r>
      <w:r w:rsidR="00FC78F5">
        <w:t>researchers</w:t>
      </w:r>
      <w:r w:rsidR="00FC78F5" w:rsidRPr="00AA44BF">
        <w:t xml:space="preserve"> </w:t>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 xml:space="preserve">workshop wee </w:t>
      </w:r>
      <w:r w:rsidR="00E55D85" w:rsidRPr="00084215">
        <w:lastRenderedPageBreak/>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12"/>
      <w:commentRangeStart w:id="13"/>
      <w:r w:rsidR="0033179C">
        <w:t>outputs</w:t>
      </w:r>
      <w:commentRangeEnd w:id="12"/>
      <w:r w:rsidR="0033179C">
        <w:rPr>
          <w:rStyle w:val="CommentReference"/>
          <w:rFonts w:asciiTheme="minorHAnsi" w:eastAsiaTheme="minorHAnsi" w:hAnsiTheme="minorHAnsi" w:cstheme="minorBidi"/>
        </w:rPr>
        <w:commentReference w:id="12"/>
      </w:r>
      <w:commentRangeEnd w:id="13"/>
      <w:r w:rsidR="0033179C">
        <w:rPr>
          <w:rStyle w:val="CommentReference"/>
          <w:rFonts w:asciiTheme="minorHAnsi" w:eastAsiaTheme="minorHAnsi" w:hAnsiTheme="minorHAnsi" w:cstheme="minorBidi"/>
        </w:rPr>
        <w:commentReference w:id="13"/>
      </w:r>
    </w:p>
    <w:p w14:paraId="770E149C" w14:textId="5B583A08" w:rsidR="007B37B8" w:rsidRPr="00F25567" w:rsidRDefault="0034034B" w:rsidP="001C7AD9">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A47A44">
        <w:t xml:space="preserve"> with references for further </w:t>
      </w:r>
      <w:r w:rsidR="00A47A44" w:rsidRPr="00F25567">
        <w:t>reading.</w:t>
      </w:r>
    </w:p>
    <w:p w14:paraId="1870A5C0" w14:textId="77777777" w:rsidR="007B37B8" w:rsidRPr="00F25567" w:rsidRDefault="007B37B8" w:rsidP="001C7AD9">
      <w:pPr>
        <w:spacing w:after="0" w:line="240" w:lineRule="auto"/>
      </w:pPr>
    </w:p>
    <w:p w14:paraId="09C7AF0A" w14:textId="6C96ECCD" w:rsidR="007B37B8" w:rsidRPr="00F25567" w:rsidRDefault="007B37B8" w:rsidP="001C7AD9">
      <w:pPr>
        <w:pStyle w:val="Heading2"/>
        <w:spacing w:before="0" w:line="240" w:lineRule="auto"/>
      </w:pPr>
      <w:r w:rsidRPr="00F25567">
        <w:t>Difficulty conceptualising threats to patient safety</w:t>
      </w:r>
    </w:p>
    <w:p w14:paraId="14A59AD8" w14:textId="577D09FD" w:rsidR="00AC4FD6" w:rsidRPr="00F25567" w:rsidRDefault="000A1BAC" w:rsidP="001C7AD9">
      <w:pPr>
        <w:spacing w:after="0" w:line="240" w:lineRule="auto"/>
      </w:pPr>
      <w:r w:rsidRPr="00777476">
        <w:t>Firstly, much of the innovation is not physical</w:t>
      </w:r>
      <w:r w:rsidR="00380935">
        <w:t xml:space="preserve">, instead </w:t>
      </w:r>
      <w:r w:rsidRPr="00777476">
        <w:t>manifest</w:t>
      </w:r>
      <w:r w:rsidR="00380935">
        <w:t>ing</w:t>
      </w:r>
      <w:r w:rsidRPr="00777476">
        <w:t xml:space="preserve"> as software, systems architecture </w:t>
      </w:r>
      <w:r w:rsidR="005646F8" w:rsidRPr="00777476">
        <w:t>and</w:t>
      </w:r>
      <w:r w:rsidRPr="00777476">
        <w:t xml:space="preserve"> communication protocols</w:t>
      </w:r>
      <w:r w:rsidR="005F5CF3" w:rsidRPr="00777476">
        <w:t>, which lack the tangibility so foundational to trust in digital and robotic systems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07D0F8F3" w:rsidR="00BF12B0" w:rsidRPr="00F25567" w:rsidRDefault="00BF12B0" w:rsidP="001C7AD9">
      <w:pPr>
        <w:spacing w:after="0" w:line="240" w:lineRule="auto"/>
      </w:pPr>
      <w:r w:rsidRPr="00777476">
        <w:t>Safety cases might be a useful tool to help map the relationship between abstract influences and consequences. Safety cases are structured arguments supported by evidence that are used to justify why a system or a service in acceptably safety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Pr="00777476">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Pr="00777476">
        <w:t xml:space="preserve"> </w:t>
      </w:r>
      <w:r w:rsidR="008D06DB" w:rsidRPr="00777476">
        <w:t>Thus, p</w:t>
      </w:r>
      <w:r w:rsidRPr="00777476">
        <w:t>atient safety might be facilitated by the use of dynamic</w:t>
      </w:r>
      <w:r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Pr="00777476">
        <w:fldChar w:fldCharType="separate"/>
      </w:r>
      <w:r w:rsidR="00637F22" w:rsidRPr="00637F22">
        <w:rPr>
          <w:noProof/>
          <w:vertAlign w:val="superscript"/>
        </w:rPr>
        <w:t>39</w:t>
      </w:r>
      <w:r w:rsidRPr="00777476">
        <w:fldChar w:fldCharType="end"/>
      </w:r>
      <w:r w:rsidRPr="00777476">
        <w:t>, multi-view</w:t>
      </w:r>
      <w:r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Pr="00777476">
        <w:fldChar w:fldCharType="separate"/>
      </w:r>
      <w:r w:rsidR="00637F22" w:rsidRPr="00637F22">
        <w:rPr>
          <w:noProof/>
          <w:vertAlign w:val="superscript"/>
        </w:rPr>
        <w:t>40</w:t>
      </w:r>
      <w:r w:rsidRPr="00777476">
        <w:fldChar w:fldCharType="end"/>
      </w:r>
      <w:r w:rsidRPr="00777476">
        <w:t xml:space="preserve"> safety cases for HIT</w:t>
      </w:r>
      <w:r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Pr="00777476">
        <w:fldChar w:fldCharType="separate"/>
      </w:r>
      <w:r w:rsidR="00637F22" w:rsidRPr="00637F22">
        <w:rPr>
          <w:noProof/>
          <w:vertAlign w:val="superscript"/>
        </w:rPr>
        <w:t>41,42</w:t>
      </w:r>
      <w:r w:rsidRPr="00777476">
        <w:fldChar w:fldCharType="end"/>
      </w:r>
      <w:r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40FFC336" w:rsidR="007B37B8" w:rsidRPr="00F25567" w:rsidRDefault="007B37B8" w:rsidP="001C7AD9">
      <w:pPr>
        <w:pStyle w:val="Heading2"/>
        <w:spacing w:before="0" w:line="240" w:lineRule="auto"/>
      </w:pPr>
      <w:commentRangeStart w:id="14"/>
      <w:r w:rsidRPr="00F25567">
        <w:t>Unclear how to integrate and interpret data streams</w:t>
      </w:r>
      <w:commentRangeEnd w:id="14"/>
      <w:r w:rsidR="00DE355E" w:rsidRPr="00F25567">
        <w:rPr>
          <w:rStyle w:val="CommentReference"/>
          <w:rFonts w:asciiTheme="minorHAnsi" w:eastAsiaTheme="minorHAnsi" w:hAnsiTheme="minorHAnsi" w:cstheme="minorBidi"/>
        </w:rPr>
        <w:commentReference w:id="14"/>
      </w:r>
    </w:p>
    <w:p w14:paraId="04B7F97D" w14:textId="1AFC8539" w:rsidR="0034034B" w:rsidRPr="00F25567" w:rsidRDefault="00A62628" w:rsidP="001C7AD9">
      <w:pPr>
        <w:spacing w:after="0" w:line="240" w:lineRule="auto"/>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There is a risk that opportunities will be missed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w:t>
      </w:r>
      <w:r w:rsidR="003E6B64" w:rsidRPr="00777476">
        <w:lastRenderedPageBreak/>
        <w:t xml:space="preserve">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397C8BDA" w:rsidR="007B37B8" w:rsidRPr="00F25567" w:rsidRDefault="007B37B8" w:rsidP="001C7AD9">
      <w:pPr>
        <w:pStyle w:val="Heading2"/>
        <w:spacing w:before="0" w:line="240" w:lineRule="auto"/>
      </w:pPr>
      <w:r w:rsidRPr="00F25567">
        <w:t>Reactive regulations and standards</w:t>
      </w:r>
    </w:p>
    <w:p w14:paraId="53AD91FB" w14:textId="0002D5AF" w:rsidR="00CE0FE4" w:rsidRDefault="00B4439A" w:rsidP="001C7AD9">
      <w:pPr>
        <w:spacing w:after="0" w:line="240" w:lineRule="auto"/>
      </w:pPr>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We also recommend that regulators and developers of standards 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77777777" w:rsidR="00E0556F" w:rsidRPr="00F25567" w:rsidRDefault="00E0556F" w:rsidP="001C7AD9">
      <w:pPr>
        <w:pStyle w:val="Heading2"/>
        <w:spacing w:before="0" w:line="240" w:lineRule="auto"/>
      </w:pPr>
      <w:commentRangeStart w:id="15"/>
      <w:r w:rsidRPr="00F25567">
        <w:t xml:space="preserve">Trust </w:t>
      </w:r>
      <w:commentRangeEnd w:id="15"/>
      <w:r w:rsidR="003354EE" w:rsidRPr="00F25567">
        <w:rPr>
          <w:rStyle w:val="CommentReference"/>
          <w:rFonts w:asciiTheme="minorHAnsi" w:eastAsiaTheme="minorHAnsi" w:hAnsiTheme="minorHAnsi" w:cstheme="minorBidi"/>
        </w:rPr>
        <w:commentReference w:id="15"/>
      </w:r>
      <w:r w:rsidRPr="00F25567">
        <w:t>in opaque and complex systems</w:t>
      </w:r>
    </w:p>
    <w:p w14:paraId="1F2AF7D9" w14:textId="67D83485" w:rsidR="00297362" w:rsidRPr="00F25567" w:rsidRDefault="00E0556F" w:rsidP="001C7AD9">
      <w:pPr>
        <w:spacing w:after="0" w:line="240" w:lineRule="auto"/>
        <w:rPr>
          <w:shd w:val="clear" w:color="auto" w:fill="92D050"/>
        </w:rPr>
      </w:pPr>
      <w:r w:rsidRPr="00777476">
        <w:t xml:space="preserve">Fourthly, 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16"/>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16"/>
      <w:r w:rsidR="003354EE" w:rsidRPr="00777476">
        <w:rPr>
          <w:rStyle w:val="CommentReference"/>
        </w:rPr>
        <w:commentReference w:id="16"/>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17"/>
      <w:r w:rsidR="0041730C" w:rsidRPr="00777476">
        <w:t xml:space="preserve">socio-technical perspective </w:t>
      </w:r>
      <w:commentRangeEnd w:id="17"/>
      <w:r w:rsidR="00CE0FE4">
        <w:rPr>
          <w:rStyle w:val="CommentReference"/>
        </w:rPr>
        <w:commentReference w:id="17"/>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943F47A"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1C7AD9">
      <w:pPr>
        <w:spacing w:after="0" w:line="240" w:lineRule="auto"/>
      </w:pPr>
    </w:p>
    <w:p w14:paraId="6E65432C" w14:textId="1F1A6ECA" w:rsidR="007B37B8" w:rsidRPr="00F25567" w:rsidRDefault="007B37B8" w:rsidP="001C7AD9">
      <w:pPr>
        <w:pStyle w:val="Heading2"/>
        <w:spacing w:before="0" w:line="240" w:lineRule="auto"/>
      </w:pPr>
      <w:r w:rsidRPr="00F25567">
        <w:t xml:space="preserve">Emergent patient-safety </w:t>
      </w:r>
      <w:r w:rsidR="004C0C85">
        <w:t>consequence</w:t>
      </w:r>
      <w:r w:rsidRPr="00F25567">
        <w:t>s</w:t>
      </w:r>
    </w:p>
    <w:p w14:paraId="78039F4D" w14:textId="461BE1C2" w:rsidR="00E06809" w:rsidRPr="00F25567" w:rsidRDefault="00E0556F" w:rsidP="001C7AD9">
      <w:pPr>
        <w:spacing w:after="0" w:line="240" w:lineRule="auto"/>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w:t>
      </w:r>
      <w:r w:rsidR="00670128" w:rsidRPr="00777476">
        <w:lastRenderedPageBreak/>
        <w:t>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1A6734CE" w:rsidR="007B37B8" w:rsidRPr="00F25567" w:rsidRDefault="007B37B8" w:rsidP="001C7AD9">
      <w:pPr>
        <w:pStyle w:val="Heading2"/>
        <w:spacing w:before="0" w:line="240" w:lineRule="auto"/>
      </w:pPr>
      <w:r w:rsidRPr="00F25567">
        <w:t>Solutionism</w:t>
      </w:r>
    </w:p>
    <w:p w14:paraId="0929EA5B" w14:textId="00E5CBA3" w:rsidR="00FC5386" w:rsidRPr="00F25567" w:rsidRDefault="00E0556F" w:rsidP="001C7AD9">
      <w:pPr>
        <w:spacing w:after="0" w:line="240" w:lineRule="auto"/>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bookmarkStart w:id="18" w:name="_GoBack"/>
      <w:bookmarkEnd w:id="18"/>
    </w:p>
    <w:p w14:paraId="4E6C1F67" w14:textId="14C5E7EE" w:rsidR="006D4CAF" w:rsidRDefault="006D4CAF" w:rsidP="001C7AD9">
      <w:pPr>
        <w:pStyle w:val="Heading1"/>
        <w:spacing w:before="0" w:line="240" w:lineRule="auto"/>
      </w:pPr>
      <w:r>
        <w:t>Conclusion</w:t>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19"/>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19"/>
      <w:r w:rsidR="00EA0ACB">
        <w:rPr>
          <w:rStyle w:val="CommentReference"/>
        </w:rPr>
        <w:commentReference w:id="19"/>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10-08T13:56:00Z" w:initials="CM">
    <w:p w14:paraId="572D125B" w14:textId="77777777" w:rsidR="003447F2" w:rsidRDefault="003447F2" w:rsidP="003447F2">
      <w:pPr>
        <w:pStyle w:val="CommentText"/>
      </w:pPr>
      <w:r>
        <w:rPr>
          <w:rStyle w:val="CommentReference"/>
        </w:rPr>
        <w:annotationRef/>
      </w:r>
      <w:r>
        <w:t xml:space="preserve">Jon – </w:t>
      </w:r>
    </w:p>
    <w:p w14:paraId="77260459" w14:textId="77777777" w:rsidR="003447F2" w:rsidRDefault="003447F2" w:rsidP="003447F2">
      <w:pPr>
        <w:pStyle w:val="CommentText"/>
      </w:pPr>
    </w:p>
    <w:p w14:paraId="0881BBA1" w14:textId="77777777" w:rsidR="003447F2" w:rsidRDefault="003447F2" w:rsidP="003447F2">
      <w:pPr>
        <w:pStyle w:val="CommentText"/>
      </w:pPr>
      <w:r>
        <w:t>Please, confirm details.</w:t>
      </w:r>
    </w:p>
  </w:comment>
  <w:comment w:id="1" w:author="Ciarán McInerney" w:date="2020-10-08T13:55:00Z" w:initials="CM">
    <w:p w14:paraId="7407B52D" w14:textId="77777777" w:rsidR="003447F2" w:rsidRDefault="003447F2" w:rsidP="003447F2">
      <w:pPr>
        <w:pStyle w:val="CommentText"/>
      </w:pPr>
      <w:r>
        <w:rPr>
          <w:rStyle w:val="CommentReference"/>
        </w:rPr>
        <w:annotationRef/>
      </w:r>
      <w:r>
        <w:t xml:space="preserve">Dawn – </w:t>
      </w:r>
    </w:p>
    <w:p w14:paraId="66BE6732" w14:textId="77777777" w:rsidR="003447F2" w:rsidRDefault="003447F2" w:rsidP="003447F2">
      <w:pPr>
        <w:pStyle w:val="CommentText"/>
      </w:pPr>
    </w:p>
    <w:p w14:paraId="3189E014" w14:textId="77777777" w:rsidR="003447F2" w:rsidRDefault="003447F2" w:rsidP="003447F2">
      <w:pPr>
        <w:pStyle w:val="CommentText"/>
      </w:pPr>
      <w:r>
        <w:t>Please, confirm details.</w:t>
      </w:r>
    </w:p>
  </w:comment>
  <w:comment w:id="2" w:author="Ciarán McInerney" w:date="2020-10-08T13:55:00Z" w:initials="CM">
    <w:p w14:paraId="617768B1" w14:textId="77777777" w:rsidR="003447F2" w:rsidRDefault="003447F2" w:rsidP="003447F2">
      <w:pPr>
        <w:pStyle w:val="CommentText"/>
      </w:pPr>
      <w:r>
        <w:t xml:space="preserve">Ibrahim </w:t>
      </w:r>
      <w:r>
        <w:rPr>
          <w:rStyle w:val="CommentReference"/>
        </w:rPr>
        <w:annotationRef/>
      </w:r>
      <w:r>
        <w:t xml:space="preserve">– </w:t>
      </w:r>
    </w:p>
    <w:p w14:paraId="3CF847D6" w14:textId="77777777" w:rsidR="003447F2" w:rsidRDefault="003447F2" w:rsidP="003447F2">
      <w:pPr>
        <w:pStyle w:val="CommentText"/>
      </w:pPr>
    </w:p>
    <w:p w14:paraId="1BE8A80C" w14:textId="77777777" w:rsidR="003447F2" w:rsidRDefault="003447F2" w:rsidP="003447F2">
      <w:pPr>
        <w:pStyle w:val="CommentText"/>
      </w:pPr>
      <w:r>
        <w:t>Please, confirm details.</w:t>
      </w:r>
    </w:p>
  </w:comment>
  <w:comment w:id="3" w:author="Ciarán McInerney" w:date="2020-10-08T13:55:00Z" w:initials="CM">
    <w:p w14:paraId="47839CE4" w14:textId="77777777" w:rsidR="003447F2" w:rsidRDefault="003447F2" w:rsidP="003447F2">
      <w:pPr>
        <w:pStyle w:val="CommentText"/>
      </w:pPr>
      <w:r>
        <w:rPr>
          <w:rStyle w:val="CommentReference"/>
        </w:rPr>
        <w:annotationRef/>
      </w:r>
      <w:r>
        <w:t xml:space="preserve">David  – </w:t>
      </w:r>
    </w:p>
    <w:p w14:paraId="1F26AA13" w14:textId="77777777" w:rsidR="003447F2" w:rsidRDefault="003447F2" w:rsidP="003447F2">
      <w:pPr>
        <w:pStyle w:val="CommentText"/>
      </w:pPr>
    </w:p>
    <w:p w14:paraId="29576D2D" w14:textId="77777777" w:rsidR="003447F2" w:rsidRDefault="003447F2" w:rsidP="003447F2">
      <w:pPr>
        <w:pStyle w:val="CommentText"/>
      </w:pPr>
      <w:r>
        <w:t>Please, confirm details.</w:t>
      </w:r>
    </w:p>
  </w:comment>
  <w:comment w:id="4" w:author="Ciarán McInerney" w:date="2020-10-08T13:55:00Z" w:initials="CM">
    <w:p w14:paraId="1FFC0AC1" w14:textId="77777777" w:rsidR="003447F2" w:rsidRDefault="003447F2" w:rsidP="003447F2">
      <w:pPr>
        <w:pStyle w:val="CommentText"/>
      </w:pPr>
      <w:r>
        <w:t xml:space="preserve">Owen </w:t>
      </w:r>
      <w:r>
        <w:rPr>
          <w:rStyle w:val="CommentReference"/>
        </w:rPr>
        <w:annotationRef/>
      </w:r>
      <w:r>
        <w:t xml:space="preserve">– </w:t>
      </w:r>
    </w:p>
    <w:p w14:paraId="23355718" w14:textId="77777777" w:rsidR="003447F2" w:rsidRDefault="003447F2" w:rsidP="003447F2">
      <w:pPr>
        <w:pStyle w:val="CommentText"/>
      </w:pPr>
    </w:p>
    <w:p w14:paraId="505B0A69" w14:textId="77777777" w:rsidR="003447F2" w:rsidRDefault="003447F2" w:rsidP="003447F2">
      <w:pPr>
        <w:pStyle w:val="CommentText"/>
      </w:pPr>
      <w:r>
        <w:t>Please, confirm details.</w:t>
      </w:r>
    </w:p>
  </w:comment>
  <w:comment w:id="5" w:author="Ciarán McInerney" w:date="2020-10-08T13:55:00Z" w:initials="CM">
    <w:p w14:paraId="01EC1079" w14:textId="77777777" w:rsidR="003447F2" w:rsidRDefault="003447F2" w:rsidP="003447F2">
      <w:pPr>
        <w:pStyle w:val="CommentText"/>
      </w:pPr>
      <w:r>
        <w:rPr>
          <w:rStyle w:val="CommentReference"/>
        </w:rPr>
        <w:annotationRef/>
      </w:r>
      <w:r>
        <w:t xml:space="preserve">Niels – </w:t>
      </w:r>
    </w:p>
    <w:p w14:paraId="5840A475" w14:textId="77777777" w:rsidR="003447F2" w:rsidRDefault="003447F2" w:rsidP="003447F2">
      <w:pPr>
        <w:pStyle w:val="CommentText"/>
      </w:pPr>
    </w:p>
    <w:p w14:paraId="42F206AE" w14:textId="77777777" w:rsidR="003447F2" w:rsidRDefault="003447F2" w:rsidP="003447F2">
      <w:pPr>
        <w:pStyle w:val="CommentText"/>
      </w:pPr>
      <w:r>
        <w:t>Please, confirm details.</w:t>
      </w:r>
    </w:p>
  </w:comment>
  <w:comment w:id="6" w:author="Ciarán McInerney" w:date="2020-10-08T13:54:00Z" w:initials="CM">
    <w:p w14:paraId="2E19669B" w14:textId="441913E6" w:rsidR="003447F2" w:rsidRDefault="003447F2">
      <w:pPr>
        <w:pStyle w:val="CommentText"/>
      </w:pPr>
      <w:r>
        <w:rPr>
          <w:rStyle w:val="CommentReference"/>
        </w:rPr>
        <w:annotationRef/>
      </w:r>
      <w:r>
        <w:t xml:space="preserve">Rebecca – </w:t>
      </w:r>
    </w:p>
    <w:p w14:paraId="111D4A9B" w14:textId="6AE8190B" w:rsidR="003447F2" w:rsidRDefault="003447F2">
      <w:pPr>
        <w:pStyle w:val="CommentText"/>
      </w:pPr>
    </w:p>
    <w:p w14:paraId="6515A458" w14:textId="6001D5FC" w:rsidR="003447F2" w:rsidRDefault="003447F2">
      <w:pPr>
        <w:pStyle w:val="CommentText"/>
      </w:pPr>
      <w:r>
        <w:t>Please, confirm details.</w:t>
      </w:r>
    </w:p>
  </w:comment>
  <w:comment w:id="7" w:author="Ciarán McInerney" w:date="2020-10-08T13:55:00Z" w:initials="CM">
    <w:p w14:paraId="72CA7864" w14:textId="37080E8C" w:rsidR="003447F2" w:rsidRDefault="003447F2" w:rsidP="003447F2">
      <w:pPr>
        <w:pStyle w:val="CommentText"/>
      </w:pPr>
      <w:r>
        <w:t xml:space="preserve">Richard </w:t>
      </w:r>
      <w:r>
        <w:rPr>
          <w:rStyle w:val="CommentReference"/>
        </w:rPr>
        <w:annotationRef/>
      </w:r>
      <w:r>
        <w:t xml:space="preserve">– </w:t>
      </w:r>
    </w:p>
    <w:p w14:paraId="5C79768F" w14:textId="77777777" w:rsidR="003447F2" w:rsidRDefault="003447F2" w:rsidP="003447F2">
      <w:pPr>
        <w:pStyle w:val="CommentText"/>
      </w:pPr>
    </w:p>
    <w:p w14:paraId="07B05D02" w14:textId="3AC62AE2" w:rsidR="003447F2" w:rsidRDefault="003447F2" w:rsidP="003447F2">
      <w:pPr>
        <w:pStyle w:val="CommentText"/>
      </w:pPr>
      <w:r>
        <w:t>Please, confirm details.</w:t>
      </w:r>
    </w:p>
  </w:comment>
  <w:comment w:id="8" w:author="Ciarán McInerney" w:date="2020-08-04T10:16:00Z" w:initials="CM">
    <w:p w14:paraId="1EA9AB52" w14:textId="061EEEF9" w:rsidR="00F9365E" w:rsidRDefault="00F9365E">
      <w:pPr>
        <w:pStyle w:val="CommentText"/>
      </w:pPr>
      <w:r>
        <w:rPr>
          <w:rStyle w:val="CommentReference"/>
        </w:rPr>
        <w:annotationRef/>
      </w:r>
      <w:r>
        <w:t xml:space="preserve">Rebecca + David – </w:t>
      </w:r>
    </w:p>
    <w:p w14:paraId="5ACB1D88" w14:textId="7EED04C2" w:rsidR="00F9365E" w:rsidRDefault="00F9365E">
      <w:pPr>
        <w:pStyle w:val="CommentText"/>
      </w:pPr>
    </w:p>
    <w:p w14:paraId="65DC93CA" w14:textId="1C5CED2A" w:rsidR="00F9365E" w:rsidRDefault="00F9365E">
      <w:pPr>
        <w:pStyle w:val="CommentText"/>
      </w:pPr>
      <w:r>
        <w:t>You both commented that this point should be widened to incorporate more than just video consultation.</w:t>
      </w:r>
    </w:p>
    <w:p w14:paraId="34032047" w14:textId="036C4CA3" w:rsidR="00F9365E" w:rsidRDefault="00F9365E">
      <w:pPr>
        <w:pStyle w:val="CommentText"/>
      </w:pPr>
    </w:p>
    <w:p w14:paraId="6CC4C0E2" w14:textId="0E37C6BB" w:rsidR="00F9365E" w:rsidRDefault="00F9365E" w:rsidP="00E1344E">
      <w:pPr>
        <w:pStyle w:val="CommentText"/>
        <w:numPr>
          <w:ilvl w:val="0"/>
          <w:numId w:val="10"/>
        </w:numPr>
      </w:pPr>
      <w:r>
        <w:t xml:space="preserve"> Do you have a citation for making such a statement?</w:t>
      </w:r>
    </w:p>
    <w:p w14:paraId="435FD4CA" w14:textId="1B5FD79B" w:rsidR="00F9365E" w:rsidRDefault="00F9365E" w:rsidP="00E1344E">
      <w:pPr>
        <w:pStyle w:val="CommentText"/>
        <w:numPr>
          <w:ilvl w:val="0"/>
          <w:numId w:val="10"/>
        </w:numPr>
      </w:pPr>
      <w:r>
        <w:t xml:space="preserve"> Alternatively, are you happier if the current statement is prefaced with “For example…”?</w:t>
      </w:r>
    </w:p>
  </w:comment>
  <w:comment w:id="9" w:author="Ciarán McInerney" w:date="2020-08-04T10:20:00Z" w:initials="CM">
    <w:p w14:paraId="217678B5" w14:textId="77777777" w:rsidR="00F9365E" w:rsidRDefault="00F9365E" w:rsidP="00823212">
      <w:pPr>
        <w:pStyle w:val="CommentText"/>
      </w:pPr>
      <w:r>
        <w:rPr>
          <w:rStyle w:val="CommentReference"/>
        </w:rPr>
        <w:annotationRef/>
      </w:r>
      <w:r>
        <w:t>Rebecca –</w:t>
      </w:r>
    </w:p>
    <w:p w14:paraId="590177D1" w14:textId="77777777" w:rsidR="00F9365E" w:rsidRDefault="00F9365E" w:rsidP="00823212">
      <w:pPr>
        <w:pStyle w:val="CommentText"/>
      </w:pPr>
    </w:p>
    <w:p w14:paraId="285E7261" w14:textId="77777777" w:rsidR="00F9365E" w:rsidRDefault="00F9365E" w:rsidP="00823212">
      <w:pPr>
        <w:pStyle w:val="CommentText"/>
      </w:pPr>
      <w:r>
        <w:t>You commented that literature on information infrastructures is relevant, here.</w:t>
      </w:r>
    </w:p>
    <w:p w14:paraId="4A56CAD4" w14:textId="77777777" w:rsidR="00F9365E" w:rsidRDefault="00F9365E" w:rsidP="00823212">
      <w:pPr>
        <w:pStyle w:val="CommentText"/>
      </w:pPr>
    </w:p>
    <w:p w14:paraId="7EB00DD0" w14:textId="77777777" w:rsidR="00F9365E" w:rsidRDefault="00F9365E" w:rsidP="00823212">
      <w:pPr>
        <w:pStyle w:val="CommentText"/>
        <w:numPr>
          <w:ilvl w:val="0"/>
          <w:numId w:val="10"/>
        </w:numPr>
      </w:pPr>
      <w:r>
        <w:t xml:space="preserve"> Can you provide a citation and statement, please?</w:t>
      </w:r>
    </w:p>
  </w:comment>
  <w:comment w:id="10" w:author="Ciarán McInerney" w:date="2020-08-11T17:10:00Z" w:initials="CM">
    <w:p w14:paraId="51A8E3D7" w14:textId="77777777" w:rsidR="00F9365E" w:rsidRDefault="00F9365E" w:rsidP="006A6EEC">
      <w:pPr>
        <w:pStyle w:val="CommentText"/>
      </w:pPr>
      <w:r>
        <w:rPr>
          <w:rStyle w:val="CommentReference"/>
        </w:rPr>
        <w:annotationRef/>
      </w:r>
      <w:r>
        <w:t xml:space="preserve">David – </w:t>
      </w:r>
    </w:p>
    <w:p w14:paraId="57399FF2" w14:textId="77777777" w:rsidR="00F9365E" w:rsidRDefault="00F9365E" w:rsidP="006A6EEC">
      <w:pPr>
        <w:pStyle w:val="CommentText"/>
      </w:pPr>
    </w:p>
    <w:p w14:paraId="58B9F5E2" w14:textId="77777777" w:rsidR="00F9365E" w:rsidRDefault="00F9365E" w:rsidP="006A6EEC">
      <w:pPr>
        <w:pStyle w:val="CommentText"/>
      </w:pPr>
      <w:r>
        <w:t>You commented that it would be good to mention the fewer regulations for technology than for treatments.</w:t>
      </w:r>
    </w:p>
    <w:p w14:paraId="711AB950" w14:textId="77777777" w:rsidR="00F9365E" w:rsidRDefault="00F9365E" w:rsidP="006A6EEC">
      <w:pPr>
        <w:pStyle w:val="CommentText"/>
      </w:pPr>
    </w:p>
    <w:p w14:paraId="5D957721" w14:textId="6E8B25A2" w:rsidR="00F9365E" w:rsidRDefault="00F9365E" w:rsidP="006A6EEC">
      <w:pPr>
        <w:pStyle w:val="CommentText"/>
      </w:pPr>
      <w:r>
        <w:t>- Can you provide a citation so that it would succinctly fit in with this list?</w:t>
      </w:r>
    </w:p>
  </w:comment>
  <w:comment w:id="11" w:author="Ciarán McInerney" w:date="2020-08-04T10:34:00Z" w:initials="CM">
    <w:p w14:paraId="2A3893CC" w14:textId="53DB3D2E" w:rsidR="00F9365E" w:rsidRDefault="00F9365E">
      <w:pPr>
        <w:pStyle w:val="CommentText"/>
      </w:pPr>
      <w:r>
        <w:rPr>
          <w:rStyle w:val="CommentReference"/>
        </w:rPr>
        <w:annotationRef/>
      </w:r>
      <w:r>
        <w:t xml:space="preserve">Owen – </w:t>
      </w:r>
    </w:p>
    <w:p w14:paraId="2893FE5D" w14:textId="2814F44F" w:rsidR="00F9365E" w:rsidRDefault="00F9365E">
      <w:pPr>
        <w:pStyle w:val="CommentText"/>
      </w:pPr>
    </w:p>
    <w:p w14:paraId="46ED494D" w14:textId="5DD7FBBA" w:rsidR="00F9365E" w:rsidRDefault="00F9365E">
      <w:pPr>
        <w:pStyle w:val="CommentText"/>
      </w:pPr>
      <w:r>
        <w:t>You commented that we should include a description of the recruitment process.</w:t>
      </w:r>
    </w:p>
    <w:p w14:paraId="41E0E82F" w14:textId="1D139309" w:rsidR="00F9365E" w:rsidRDefault="00F9365E">
      <w:pPr>
        <w:pStyle w:val="CommentText"/>
      </w:pPr>
    </w:p>
    <w:p w14:paraId="12FC6F1A" w14:textId="7C7F4EBC" w:rsidR="00F9365E" w:rsidRDefault="00F9365E" w:rsidP="00256640">
      <w:pPr>
        <w:pStyle w:val="CommentText"/>
        <w:numPr>
          <w:ilvl w:val="0"/>
          <w:numId w:val="10"/>
        </w:numPr>
      </w:pPr>
      <w:r>
        <w:t xml:space="preserve"> Can you please offer some suggested wording?</w:t>
      </w:r>
    </w:p>
  </w:comment>
  <w:comment w:id="12" w:author="Ciarán McInerney" w:date="2020-08-11T17:14:00Z" w:initials="CM">
    <w:p w14:paraId="0AF4D833" w14:textId="77777777" w:rsidR="00F9365E" w:rsidRDefault="00F9365E"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F9365E" w:rsidRDefault="00F9365E" w:rsidP="0033179C">
      <w:pPr>
        <w:pStyle w:val="CommentText"/>
      </w:pPr>
    </w:p>
    <w:p w14:paraId="7AEED6C6" w14:textId="77777777" w:rsidR="00F9365E" w:rsidRDefault="00F9365E" w:rsidP="0033179C">
      <w:pPr>
        <w:pStyle w:val="CommentText"/>
      </w:pPr>
      <w:r>
        <w:t>Rebecca commented that all the challenges can be reduced to three:</w:t>
      </w:r>
    </w:p>
    <w:p w14:paraId="37B27320" w14:textId="77777777" w:rsidR="00F9365E" w:rsidRDefault="00F9365E" w:rsidP="0033179C">
      <w:pPr>
        <w:pStyle w:val="CommentText"/>
        <w:numPr>
          <w:ilvl w:val="0"/>
          <w:numId w:val="11"/>
        </w:numPr>
      </w:pPr>
      <w:r>
        <w:t>An environment where there is rapid innovation, often leveraging existing hardware and adding to or creating HISs</w:t>
      </w:r>
    </w:p>
    <w:p w14:paraId="53F75C94" w14:textId="77777777" w:rsidR="00F9365E" w:rsidRDefault="00F9365E"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F9365E" w:rsidRDefault="00F9365E" w:rsidP="0033179C">
      <w:pPr>
        <w:pStyle w:val="CommentText"/>
        <w:numPr>
          <w:ilvl w:val="0"/>
          <w:numId w:val="11"/>
        </w:numPr>
      </w:pPr>
      <w:r>
        <w:t>HITs leading to changes in how patients interact with the healthcare system</w:t>
      </w:r>
    </w:p>
    <w:p w14:paraId="5BA5E07C" w14:textId="77777777" w:rsidR="00F9365E" w:rsidRDefault="00F9365E" w:rsidP="0033179C">
      <w:pPr>
        <w:pStyle w:val="CommentText"/>
      </w:pPr>
    </w:p>
    <w:p w14:paraId="05A1E6F1" w14:textId="75EC4613" w:rsidR="00F9365E" w:rsidRDefault="00F9365E" w:rsidP="0033179C">
      <w:pPr>
        <w:pStyle w:val="CommentText"/>
        <w:numPr>
          <w:ilvl w:val="0"/>
          <w:numId w:val="10"/>
        </w:numPr>
      </w:pPr>
      <w:r>
        <w:t xml:space="preserve"> Should we change this section to reflect the three-challenge format, or are we happy with the six challenges?</w:t>
      </w:r>
    </w:p>
    <w:p w14:paraId="0D84A9B3" w14:textId="356EE882" w:rsidR="00F9365E" w:rsidRDefault="00F9365E">
      <w:pPr>
        <w:pStyle w:val="CommentText"/>
      </w:pPr>
    </w:p>
  </w:comment>
  <w:comment w:id="13" w:author="Ciarán McInerney" w:date="2020-08-11T17:14:00Z" w:initials="CM">
    <w:p w14:paraId="4110C762" w14:textId="77777777" w:rsidR="00F9365E" w:rsidRDefault="00F9365E"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F9365E" w:rsidRDefault="00F9365E" w:rsidP="0033179C">
      <w:pPr>
        <w:pStyle w:val="CommentText"/>
      </w:pPr>
    </w:p>
    <w:p w14:paraId="7C18C9E4" w14:textId="77777777" w:rsidR="00F9365E" w:rsidRDefault="00F9365E" w:rsidP="0033179C">
      <w:pPr>
        <w:pStyle w:val="CommentText"/>
      </w:pPr>
      <w:r>
        <w:t>Ibrahim commented that it might be good to link each challenges to a theory in patient safety.</w:t>
      </w:r>
    </w:p>
    <w:p w14:paraId="5E063AF8" w14:textId="77777777" w:rsidR="00F9365E" w:rsidRDefault="00F9365E" w:rsidP="0033179C">
      <w:pPr>
        <w:pStyle w:val="CommentText"/>
      </w:pPr>
    </w:p>
    <w:p w14:paraId="301121C6" w14:textId="77777777" w:rsidR="00F9365E" w:rsidRDefault="00F9365E" w:rsidP="0033179C">
      <w:pPr>
        <w:pStyle w:val="CommentText"/>
        <w:numPr>
          <w:ilvl w:val="0"/>
          <w:numId w:val="10"/>
        </w:numPr>
      </w:pPr>
      <w:r>
        <w:t xml:space="preserve"> Is this something we want to do?</w:t>
      </w:r>
    </w:p>
    <w:p w14:paraId="1EFF8D38" w14:textId="4CD952D8" w:rsidR="00F9365E" w:rsidRDefault="00F9365E">
      <w:pPr>
        <w:pStyle w:val="CommentText"/>
      </w:pPr>
    </w:p>
  </w:comment>
  <w:comment w:id="14" w:author="Ciarán McInerney" w:date="2020-08-04T09:41:00Z" w:initials="CM">
    <w:p w14:paraId="060B4ED8" w14:textId="77777777" w:rsidR="00F9365E" w:rsidRDefault="00F9365E">
      <w:pPr>
        <w:pStyle w:val="CommentText"/>
      </w:pPr>
      <w:r>
        <w:rPr>
          <w:rStyle w:val="CommentReference"/>
        </w:rPr>
        <w:annotationRef/>
      </w:r>
      <w:r>
        <w:t>David J + Niels –</w:t>
      </w:r>
    </w:p>
    <w:p w14:paraId="11E55969" w14:textId="77777777" w:rsidR="00F9365E" w:rsidRDefault="00F9365E">
      <w:pPr>
        <w:pStyle w:val="CommentText"/>
      </w:pPr>
    </w:p>
    <w:p w14:paraId="08214CF2" w14:textId="0AB9B870" w:rsidR="00F9365E" w:rsidRDefault="00F9365E">
      <w:pPr>
        <w:pStyle w:val="CommentText"/>
      </w:pPr>
      <w:r>
        <w:t>Please, review and edit as appropriate.</w:t>
      </w:r>
    </w:p>
  </w:comment>
  <w:comment w:id="15" w:author="Ciarán McInerney" w:date="2020-08-04T11:14:00Z" w:initials="CM">
    <w:p w14:paraId="2D92A5B5" w14:textId="06F1A1C7" w:rsidR="00F9365E" w:rsidRDefault="00F9365E">
      <w:pPr>
        <w:pStyle w:val="CommentText"/>
      </w:pPr>
      <w:r>
        <w:rPr>
          <w:rStyle w:val="CommentReference"/>
        </w:rPr>
        <w:annotationRef/>
      </w:r>
      <w:r>
        <w:t xml:space="preserve">Rebecca – </w:t>
      </w:r>
    </w:p>
    <w:p w14:paraId="57177460" w14:textId="4E080DE8" w:rsidR="00F9365E" w:rsidRDefault="00F9365E">
      <w:pPr>
        <w:pStyle w:val="CommentText"/>
      </w:pPr>
    </w:p>
    <w:p w14:paraId="260A68BB" w14:textId="69A2269F" w:rsidR="00F9365E" w:rsidRDefault="00F9365E">
      <w:pPr>
        <w:pStyle w:val="CommentText"/>
      </w:pPr>
      <w:r>
        <w:t>You commented that there are different kinds of trust.</w:t>
      </w:r>
    </w:p>
    <w:p w14:paraId="0CB0930F" w14:textId="44B29FFC" w:rsidR="00F9365E" w:rsidRDefault="00F9365E">
      <w:pPr>
        <w:pStyle w:val="CommentText"/>
      </w:pPr>
    </w:p>
    <w:p w14:paraId="13B057C6" w14:textId="514880BD" w:rsidR="00F9365E" w:rsidRDefault="00F9365E" w:rsidP="003354EE">
      <w:pPr>
        <w:pStyle w:val="CommentText"/>
        <w:numPr>
          <w:ilvl w:val="0"/>
          <w:numId w:val="10"/>
        </w:numPr>
      </w:pPr>
      <w:r>
        <w:t xml:space="preserve"> Can you help me to understand what these kinds of trust are and how the distinctions are important for this paper, please?</w:t>
      </w:r>
    </w:p>
  </w:comment>
  <w:comment w:id="16" w:author="Ciarán McInerney" w:date="2020-08-04T11:16:00Z" w:initials="CM">
    <w:p w14:paraId="17839136" w14:textId="530CFB2F" w:rsidR="00F9365E" w:rsidRDefault="00F9365E">
      <w:pPr>
        <w:pStyle w:val="CommentText"/>
      </w:pPr>
      <w:r>
        <w:rPr>
          <w:rStyle w:val="CommentReference"/>
        </w:rPr>
        <w:annotationRef/>
      </w:r>
      <w:r>
        <w:t xml:space="preserve">Rebecca – </w:t>
      </w:r>
    </w:p>
    <w:p w14:paraId="18779ED8" w14:textId="640E93A7" w:rsidR="00F9365E" w:rsidRDefault="00F9365E">
      <w:pPr>
        <w:pStyle w:val="CommentText"/>
      </w:pPr>
    </w:p>
    <w:p w14:paraId="1E435825" w14:textId="61C31E6B" w:rsidR="00F9365E" w:rsidRDefault="00F9365E">
      <w:pPr>
        <w:pStyle w:val="CommentText"/>
      </w:pPr>
      <w:r>
        <w:t>You commented that this statement needs expanding.</w:t>
      </w:r>
    </w:p>
    <w:p w14:paraId="1572E436" w14:textId="77777777" w:rsidR="00F9365E" w:rsidRDefault="00F9365E">
      <w:pPr>
        <w:pStyle w:val="CommentText"/>
      </w:pPr>
    </w:p>
    <w:p w14:paraId="4AB04C68" w14:textId="10CBBBC5" w:rsidR="00F9365E" w:rsidRDefault="00F9365E"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17" w:author="Ciarán McInerney" w:date="2020-08-12T18:05:00Z" w:initials="CM">
    <w:p w14:paraId="589EC734" w14:textId="77777777" w:rsidR="00F9365E" w:rsidRDefault="00F9365E" w:rsidP="00CE0FE4">
      <w:pPr>
        <w:pStyle w:val="CommentText"/>
      </w:pPr>
      <w:r>
        <w:rPr>
          <w:rStyle w:val="CommentReference"/>
        </w:rPr>
        <w:annotationRef/>
      </w:r>
      <w:r>
        <w:rPr>
          <w:rStyle w:val="CommentReference"/>
        </w:rPr>
        <w:annotationRef/>
      </w:r>
      <w:r>
        <w:t xml:space="preserve">Jon – </w:t>
      </w:r>
    </w:p>
    <w:p w14:paraId="5E4D0BE7" w14:textId="77777777" w:rsidR="00F9365E" w:rsidRDefault="00F9365E" w:rsidP="00CE0FE4">
      <w:pPr>
        <w:pStyle w:val="CommentText"/>
      </w:pPr>
    </w:p>
    <w:p w14:paraId="1631CF91" w14:textId="4CCE79FA" w:rsidR="00F9365E" w:rsidRDefault="00F9365E" w:rsidP="00CE0FE4">
      <w:pPr>
        <w:pStyle w:val="CommentText"/>
      </w:pPr>
      <w:r>
        <w:t>Can you please write a succinct definition of the socio-technical perspective and also a description of how such a perspective is good for patient safety?</w:t>
      </w:r>
    </w:p>
  </w:comment>
  <w:comment w:id="19" w:author="Ciarán McInerney" w:date="2020-10-08T13:13:00Z" w:initials="CM">
    <w:p w14:paraId="45F9688C" w14:textId="67BDB6C7" w:rsidR="00F9365E" w:rsidRDefault="00F9365E">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F9365E" w:rsidRDefault="00F9365E">
      <w:pPr>
        <w:pStyle w:val="CommentText"/>
      </w:pPr>
    </w:p>
    <w:p w14:paraId="154C4A94" w14:textId="4148321D" w:rsidR="00F9365E" w:rsidRDefault="00F9365E" w:rsidP="00EA0ACB">
      <w:pPr>
        <w:pStyle w:val="CommentText"/>
        <w:numPr>
          <w:ilvl w:val="0"/>
          <w:numId w:val="10"/>
        </w:numPr>
      </w:pPr>
      <w:r>
        <w:t xml:space="preserve"> What is the best way to cite the workshop project? Will we have a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1BBA1" w15:done="0"/>
  <w15:commentEx w15:paraId="3189E014" w15:done="0"/>
  <w15:commentEx w15:paraId="1BE8A80C" w15:done="0"/>
  <w15:commentEx w15:paraId="29576D2D" w15:done="0"/>
  <w15:commentEx w15:paraId="505B0A69" w15:done="0"/>
  <w15:commentEx w15:paraId="42F206AE" w15:done="0"/>
  <w15:commentEx w15:paraId="6515A458" w15:done="0"/>
  <w15:commentEx w15:paraId="07B05D02" w15:done="0"/>
  <w15:commentEx w15:paraId="435FD4CA" w15:done="0"/>
  <w15:commentEx w15:paraId="7EB00DD0" w15:done="0"/>
  <w15:commentEx w15:paraId="5D957721" w15:done="0"/>
  <w15:commentEx w15:paraId="12FC6F1A" w15:done="0"/>
  <w15:commentEx w15:paraId="0D84A9B3" w15:done="0"/>
  <w15:commentEx w15:paraId="1EFF8D38" w15:done="0"/>
  <w15:commentEx w15:paraId="08214CF2" w15:done="0"/>
  <w15:commentEx w15:paraId="13B057C6" w15:done="0"/>
  <w15:commentEx w15:paraId="4AB04C68" w15:done="0"/>
  <w15:commentEx w15:paraId="1631CF91" w15:done="0"/>
  <w15:commentEx w15:paraId="154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F9365E" w:rsidRDefault="00F9365E" w:rsidP="009500EF">
      <w:pPr>
        <w:spacing w:after="0" w:line="240" w:lineRule="auto"/>
      </w:pPr>
      <w:r>
        <w:separator/>
      </w:r>
    </w:p>
  </w:endnote>
  <w:endnote w:type="continuationSeparator" w:id="0">
    <w:p w14:paraId="597E919C" w14:textId="77777777" w:rsidR="00F9365E" w:rsidRDefault="00F9365E"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2BF5080D" w:rsidR="00F9365E" w:rsidRDefault="00F9365E">
        <w:pPr>
          <w:pStyle w:val="Footer"/>
          <w:jc w:val="center"/>
        </w:pPr>
        <w:r>
          <w:fldChar w:fldCharType="begin"/>
        </w:r>
        <w:r>
          <w:instrText xml:space="preserve"> PAGE   \* MERGEFORMAT </w:instrText>
        </w:r>
        <w:r>
          <w:fldChar w:fldCharType="separate"/>
        </w:r>
        <w:r w:rsidR="003447F2">
          <w:rPr>
            <w:noProof/>
          </w:rPr>
          <w:t>7</w:t>
        </w:r>
        <w:r>
          <w:rPr>
            <w:noProof/>
          </w:rPr>
          <w:fldChar w:fldCharType="end"/>
        </w:r>
      </w:p>
    </w:sdtContent>
  </w:sdt>
  <w:p w14:paraId="77B67E22" w14:textId="77777777" w:rsidR="00F9365E" w:rsidRDefault="00F93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F9365E" w:rsidRDefault="00F9365E" w:rsidP="009500EF">
      <w:pPr>
        <w:spacing w:after="0" w:line="240" w:lineRule="auto"/>
      </w:pPr>
      <w:r>
        <w:separator/>
      </w:r>
    </w:p>
  </w:footnote>
  <w:footnote w:type="continuationSeparator" w:id="0">
    <w:p w14:paraId="7C224640" w14:textId="77777777" w:rsidR="00F9365E" w:rsidRDefault="00F9365E"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1A62"/>
    <w:rsid w:val="00034A72"/>
    <w:rsid w:val="00036F8C"/>
    <w:rsid w:val="00045EB8"/>
    <w:rsid w:val="00055534"/>
    <w:rsid w:val="00084215"/>
    <w:rsid w:val="0008502C"/>
    <w:rsid w:val="00091076"/>
    <w:rsid w:val="000A1BAC"/>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95399"/>
    <w:rsid w:val="001A5100"/>
    <w:rsid w:val="001C40F4"/>
    <w:rsid w:val="001C7AD9"/>
    <w:rsid w:val="001D250F"/>
    <w:rsid w:val="001D337E"/>
    <w:rsid w:val="001D63F3"/>
    <w:rsid w:val="001E6930"/>
    <w:rsid w:val="001E7B78"/>
    <w:rsid w:val="001F1127"/>
    <w:rsid w:val="001F1F11"/>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667E8"/>
    <w:rsid w:val="00373810"/>
    <w:rsid w:val="00380935"/>
    <w:rsid w:val="00386548"/>
    <w:rsid w:val="00387EBD"/>
    <w:rsid w:val="00393EAA"/>
    <w:rsid w:val="00396FBF"/>
    <w:rsid w:val="003A21A3"/>
    <w:rsid w:val="003C1579"/>
    <w:rsid w:val="003C6222"/>
    <w:rsid w:val="003D3C2C"/>
    <w:rsid w:val="003D5C61"/>
    <w:rsid w:val="003E2D5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C2A"/>
    <w:rsid w:val="00531161"/>
    <w:rsid w:val="00533E22"/>
    <w:rsid w:val="005433AE"/>
    <w:rsid w:val="00543400"/>
    <w:rsid w:val="00551408"/>
    <w:rsid w:val="0055697B"/>
    <w:rsid w:val="005646F8"/>
    <w:rsid w:val="005669B6"/>
    <w:rsid w:val="0057168E"/>
    <w:rsid w:val="005763D2"/>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21E71"/>
    <w:rsid w:val="00726CBE"/>
    <w:rsid w:val="00732CE8"/>
    <w:rsid w:val="0074365C"/>
    <w:rsid w:val="00745D0A"/>
    <w:rsid w:val="00751DD1"/>
    <w:rsid w:val="0075274E"/>
    <w:rsid w:val="007551CF"/>
    <w:rsid w:val="0076332B"/>
    <w:rsid w:val="007728F1"/>
    <w:rsid w:val="0077572A"/>
    <w:rsid w:val="00775EF0"/>
    <w:rsid w:val="007767EC"/>
    <w:rsid w:val="007768B1"/>
    <w:rsid w:val="00777476"/>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3287"/>
    <w:rsid w:val="008A0035"/>
    <w:rsid w:val="008A2C5B"/>
    <w:rsid w:val="008A7803"/>
    <w:rsid w:val="008B004B"/>
    <w:rsid w:val="008B06F4"/>
    <w:rsid w:val="008C0502"/>
    <w:rsid w:val="008D06DB"/>
    <w:rsid w:val="008D23B8"/>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24D49"/>
    <w:rsid w:val="00A330D1"/>
    <w:rsid w:val="00A34080"/>
    <w:rsid w:val="00A358FA"/>
    <w:rsid w:val="00A37072"/>
    <w:rsid w:val="00A41E27"/>
    <w:rsid w:val="00A47A44"/>
    <w:rsid w:val="00A54C95"/>
    <w:rsid w:val="00A62628"/>
    <w:rsid w:val="00A66B8C"/>
    <w:rsid w:val="00A85774"/>
    <w:rsid w:val="00A96E1C"/>
    <w:rsid w:val="00AA168B"/>
    <w:rsid w:val="00AA2E81"/>
    <w:rsid w:val="00AA3B35"/>
    <w:rsid w:val="00AA44BF"/>
    <w:rsid w:val="00AA6BB1"/>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298F"/>
    <w:rsid w:val="00CB61D2"/>
    <w:rsid w:val="00CC11BB"/>
    <w:rsid w:val="00CC5C52"/>
    <w:rsid w:val="00CD22BC"/>
    <w:rsid w:val="00CE0FE4"/>
    <w:rsid w:val="00CE48ED"/>
    <w:rsid w:val="00CF5587"/>
    <w:rsid w:val="00D00A14"/>
    <w:rsid w:val="00D018E4"/>
    <w:rsid w:val="00D03701"/>
    <w:rsid w:val="00D04DC6"/>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363"/>
    <w:rsid w:val="00DB6DEE"/>
    <w:rsid w:val="00DB7CE8"/>
    <w:rsid w:val="00DC0469"/>
    <w:rsid w:val="00DC3CBB"/>
    <w:rsid w:val="00DD0FC3"/>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0ACB"/>
    <w:rsid w:val="00EA645D"/>
    <w:rsid w:val="00EA677C"/>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bbd61249-83b9-438e-a84b-789da273a8cb"/>
    <ds:schemaRef ds:uri="http://schemas.microsoft.com/office/2006/metadata/properties"/>
    <ds:schemaRef ds:uri="5e36aeda-f48f-46f3-9de8-7474189645c5"/>
    <ds:schemaRef ds:uri="http://www.w3.org/XML/1998/namespace"/>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48F85636-0BEC-4FAC-9EC4-2258AB07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32092</Words>
  <Characters>182927</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23</cp:revision>
  <dcterms:created xsi:type="dcterms:W3CDTF">2020-10-07T15:56:00Z</dcterms:created>
  <dcterms:modified xsi:type="dcterms:W3CDTF">2020-10-08T13:02:00Z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