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Um lobo vindo de um campo de aveia encontrou no caminho um cavalo e assim falou pra ele.</w:t>
        <w:br/>
        <w:br/>
        <w:t xml:space="preserve"> Eu gostaria de dar um siretão o senhor para ir até aquele cano.</w:t>
        <w:br/>
        <w:br/>
        <w:t xml:space="preserve"> Ele está cheio de um grande revirio a ser assinado, que eu guardei com o cuidado apenas para ele servir.</w:t>
        <w:br/>
        <w:br/>
        <w:t xml:space="preserve"> Pois sendo meu amigo, ele é o maior prazer, ele é o machucando.</w:t>
        <w:br/>
        <w:br/>
        <w:t xml:space="preserve"> Então o cavalo respondeu.</w:t>
        <w:br/>
        <w:br/>
        <w:t xml:space="preserve"> Se a aveia tem sido alimentos para os lobos, ou seja, mais poderer alimentar essa barriga apenas satisfazando seus ouvidos.</w:t>
        <w:br/>
        <w:br/>
        <w:t xml:space="preserve"> Ao meu amigo, ele é mais chegando.</w:t>
        <w:br/>
        <w:br/>
        <w:t xml:space="preserve"> Moral é a história.</w:t>
        <w:br/>
        <w:br/>
        <w:t xml:space="preserve"> Isso é demais que o coração mesmo quando se presta a fazer uma boação no semitecredito.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