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Um lobo, vindo de um campo de aveia, encontrou no caminho um cavalo, e assim falou pra ele.</w:t>
        <w:br/>
        <w:br/>
        <w:t xml:space="preserve"> Gostaria de dar uma sugestão ao senhor.</w:t>
        <w:br/>
        <w:br/>
        <w:t xml:space="preserve"> Para ir até aquele campo, ele está cheio de grãos de aveia selecionados que eu guardei com cuidado apenas para lhe servir.</w:t>
        <w:br/>
        <w:br/>
        <w:t xml:space="preserve"> Pois, sendo meu amigo, terei o maior prazer em ver-o mastigando.</w:t>
        <w:br/>
        <w:br/>
        <w:t xml:space="preserve"> Então o cavalo respondeu.</w:t>
        <w:br/>
        <w:br/>
        <w:t xml:space="preserve"> Se a aveia tem sido alimento para os lobos, você jamais poderia alimentar sua barriga apenas satisfazendo seus ouvidos ao me ouvir mastigando.</w:t>
        <w:br/>
        <w:br/>
        <w:t xml:space="preserve"> Moral da história.</w:t>
        <w:br/>
        <w:br/>
        <w:t xml:space="preserve"> Pessoas de má reputação, mesmo quando se prestam a fazer uma boa ação, não conseguem ter crédito.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