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color w:val="2e74b5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32"/>
          <w:szCs w:val="32"/>
          <w:rtl w:val="0"/>
        </w:rPr>
        <w:t xml:space="preserve">ACTA DE REUNION KICK OFF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color w:val="2e74b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Ind w:w="-7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3"/>
        <w:gridCol w:w="4961"/>
        <w:gridCol w:w="709"/>
        <w:gridCol w:w="1559"/>
        <w:gridCol w:w="851"/>
        <w:tblGridChange w:id="0">
          <w:tblGrid>
            <w:gridCol w:w="1913"/>
            <w:gridCol w:w="4961"/>
            <w:gridCol w:w="709"/>
            <w:gridCol w:w="1559"/>
            <w:gridCol w:w="8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25/08/2025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Inicio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18:00 hrs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Sala de Reuniones / Google Meet (Reunión Inicial del Proyecto)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Termino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19:00 hrs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Tipo Reunión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-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Virtual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si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N° 001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Grupal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Virtual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rFonts w:ascii="Calibri" w:cs="Calibri" w:eastAsia="Calibri" w:hAnsi="Calibri"/>
          <w:color w:val="2e74b5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33.0" w:type="dxa"/>
        <w:jc w:val="left"/>
        <w:tblInd w:w="-1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0"/>
        <w:gridCol w:w="8123"/>
        <w:tblGridChange w:id="0">
          <w:tblGrid>
            <w:gridCol w:w="1810"/>
            <w:gridCol w:w="81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Participantes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Denisse Ponce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Analista de Datos – limpieza, EDA, preparación dataset, entrenamiento del modelo 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Felipe Galleguillos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Backend - API, integración con Vertex AI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Benjamin Garcia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Frontend – Aplicación web para subir imágenes y mostrar predicciones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Macarena Vergara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Documentación – Casos de uso, requisitos, métricas, trazabilidad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Calibri" w:cs="Calibri" w:eastAsia="Calibri" w:hAnsi="Calibri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360" w:hanging="360"/>
        <w:jc w:val="both"/>
        <w:rPr>
          <w:rFonts w:ascii="Calibri" w:cs="Calibri" w:eastAsia="Calibri" w:hAnsi="Calibri"/>
          <w:b w:val="1"/>
          <w:bCs w:val="1"/>
          <w:color w:val="2e74b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-1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“Kick Off del Proyecto de Detección Temprana de Cáncer de Piel mediante Inteligencia Artificial”</w:t>
            </w:r>
          </w:p>
        </w:tc>
      </w:tr>
    </w:tbl>
    <w:p w:rsidR="00000000" w:rsidDel="00000000" w:rsidP="00000000" w:rsidRDefault="00000000" w:rsidRPr="00000000" w14:paraId="00000028">
      <w:pPr>
        <w:jc w:val="both"/>
        <w:rPr>
          <w:rFonts w:ascii="Calibri" w:cs="Calibri" w:eastAsia="Calibri" w:hAnsi="Calibri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Calibri" w:cs="Calibri" w:eastAsia="Calibri" w:hAnsi="Calibri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360" w:hanging="360"/>
        <w:jc w:val="both"/>
        <w:rPr>
          <w:rFonts w:ascii="Calibri" w:cs="Calibri" w:eastAsia="Calibri" w:hAnsi="Calibri"/>
          <w:b w:val="1"/>
          <w:bCs w:val="1"/>
          <w:smallCaps w:val="1"/>
          <w:color w:val="2e74b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Calibri" w:cs="Calibri" w:eastAsia="Calibri" w:hAnsi="Calibri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color w:val="2e74b5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e74b5"/>
          <w:sz w:val="28"/>
          <w:szCs w:val="28"/>
          <w:rtl w:val="0"/>
        </w:rPr>
        <w:t xml:space="preserve">Notas Captura de la Información de Requerimientos Iniciales:</w:t>
      </w:r>
    </w:p>
    <w:tbl>
      <w:tblPr>
        <w:tblStyle w:val="Table4"/>
        <w:tblW w:w="989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rHeight w:val="463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 El equipo estableció que el objetivo principal es desarrollar una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aplicación monolítica</w:t>
            </w: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 capaz de detectar indicios tempranos de cáncer de piel utilizando un modelo de visión computacional entrenado con imágenes reales del dataset HAM10000.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Felipe Galleguillo (Data Scientist)</w:t>
            </w: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 expuso la necesidad de entrenar un modelo de IA confiable, evaluando arquitecturas basadas en redes convolucionales y técnicas de Transfer Learning, priorizando métricas críticas 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recall</w:t>
            </w: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 por su relevancia en salud.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Denisse Ponce (Scrum Master)</w:t>
            </w: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 destacó la importancia de la organización del trabajo mediante Sprints, la preparación del dataset, análisis exploratorio inicial y la coordinación del equipo para asegurar avances constantes.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Macarena Vergara (Product Owner)</w:t>
            </w: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 enfatizó el levantamiento claro de los requerimientos del usuario, definición del valor del producto, casos de uso, métricas de aceptación funcional y documentación del proceso.</w:t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Benjamín García (Fullstack Developer)</w:t>
            </w: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 planteó la necesidad de desarrollar una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interfaz web intuitiva</w:t>
            </w: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, donde el usuario pueda cargar una imagen de una lesión cutánea y recibir la predicción procesada por el modelo IA.</w:t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• Se acordó utilizar el dataset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HAM10000</w:t>
            </w: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, estandarizando tamaños, formatos, etiquetas y calidad de imágenes para el proceso de entrenamiento.</w:t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• Se definió trabajar con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metodología ágil</w:t>
            </w: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, utilizando herramientas colaborativas, reuniones semanales y repositorio de código versionado.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• Como primeros entregables se establecieron: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Levantamiento de requerimientos iniciales</w:t>
              <w:br w:type="textWrapping"/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Identificación de actores y casos de uso</w:t>
              <w:br w:type="textWrapping"/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Boceto preliminar de la interfaz</w:t>
              <w:br w:type="textWrapping"/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Preparación del dataset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ind w:firstLine="708"/>
        <w:jc w:val="both"/>
        <w:rPr>
          <w:rFonts w:ascii="Calibri" w:cs="Calibri" w:eastAsia="Calibri" w:hAnsi="Calibri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708"/>
        <w:jc w:val="both"/>
        <w:rPr>
          <w:rFonts w:ascii="Calibri" w:cs="Calibri" w:eastAsia="Calibri" w:hAnsi="Calibri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708"/>
        <w:jc w:val="both"/>
        <w:rPr>
          <w:rFonts w:ascii="Calibri" w:cs="Calibri" w:eastAsia="Calibri" w:hAnsi="Calibri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08"/>
        <w:jc w:val="both"/>
        <w:rPr>
          <w:rFonts w:ascii="Calibri" w:cs="Calibri" w:eastAsia="Calibri" w:hAnsi="Calibri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08"/>
        <w:jc w:val="both"/>
        <w:rPr>
          <w:rFonts w:ascii="Calibri" w:cs="Calibri" w:eastAsia="Calibri" w:hAnsi="Calibri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708"/>
        <w:jc w:val="both"/>
        <w:rPr>
          <w:rFonts w:ascii="Calibri" w:cs="Calibri" w:eastAsia="Calibri" w:hAnsi="Calibri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708"/>
        <w:jc w:val="both"/>
        <w:rPr>
          <w:rFonts w:ascii="Calibri" w:cs="Calibri" w:eastAsia="Calibri" w:hAnsi="Calibri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360" w:hanging="360"/>
        <w:jc w:val="both"/>
        <w:rPr>
          <w:rFonts w:ascii="Calibri" w:cs="Calibri" w:eastAsia="Calibri" w:hAnsi="Calibri"/>
          <w:b w:val="1"/>
          <w:bCs w:val="1"/>
          <w:smallCaps w:val="1"/>
          <w:color w:val="2e74b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rtl w:val="0"/>
        </w:rPr>
        <w:t xml:space="preserve">Actores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Calibri" w:cs="Calibri" w:eastAsia="Calibri" w:hAnsi="Calibri"/>
          <w:b w:val="1"/>
          <w:bCs w:val="1"/>
          <w:smallCaps w:val="1"/>
          <w:color w:val="2e74b5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38.0" w:type="dxa"/>
        <w:jc w:val="left"/>
        <w:tblInd w:w="-15.0" w:type="dxa"/>
        <w:tblLayout w:type="fixed"/>
        <w:tblLook w:val="0000"/>
      </w:tblPr>
      <w:tblGrid>
        <w:gridCol w:w="414"/>
        <w:gridCol w:w="4821"/>
        <w:gridCol w:w="4703"/>
        <w:tblGridChange w:id="0">
          <w:tblGrid>
            <w:gridCol w:w="414"/>
            <w:gridCol w:w="4821"/>
            <w:gridCol w:w="4703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Nº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Actores del Proyecto y Negocio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Rol en el Negocio /Cargo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6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670"/>
              <w:tblGridChange w:id="0">
                <w:tblGrid>
                  <w:gridCol w:w="167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jc w:val="center"/>
                    <w:rPr>
                      <w:rFonts w:ascii="Calibri" w:cs="Calibri" w:eastAsia="Calibri" w:hAnsi="Calibri"/>
                      <w:color w:val="2e74b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2e74b5"/>
                      <w:rtl w:val="0"/>
                    </w:rPr>
                    <w:t xml:space="preserve">Denisse Ponce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5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80"/>
              <w:tblGridChange w:id="0">
                <w:tblGrid>
                  <w:gridCol w:w="158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jc w:val="center"/>
                    <w:rPr>
                      <w:rFonts w:ascii="Calibri" w:cs="Calibri" w:eastAsia="Calibri" w:hAnsi="Calibri"/>
                      <w:color w:val="2e74b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e74b5"/>
                      <w:rtl w:val="0"/>
                    </w:rPr>
                    <w:t xml:space="preserve">Scrum Master</w:t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1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50"/>
              <w:tblGridChange w:id="0">
                <w:tblGrid>
                  <w:gridCol w:w="215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jc w:val="center"/>
                    <w:rPr>
                      <w:rFonts w:ascii="Calibri" w:cs="Calibri" w:eastAsia="Calibri" w:hAnsi="Calibri"/>
                      <w:color w:val="2e74b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2e74b5"/>
                      <w:rtl w:val="0"/>
                    </w:rPr>
                    <w:t xml:space="preserve">Macarena Vergara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6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685"/>
              <w:tblGridChange w:id="0">
                <w:tblGrid>
                  <w:gridCol w:w="168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jc w:val="left"/>
                    <w:rPr>
                      <w:rFonts w:ascii="Calibri" w:cs="Calibri" w:eastAsia="Calibri" w:hAnsi="Calibri"/>
                      <w:color w:val="2e74b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e74b5"/>
                      <w:rtl w:val="0"/>
                    </w:rPr>
                    <w:t xml:space="preserve">Product Owner</w:t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19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985"/>
              <w:tblGridChange w:id="0">
                <w:tblGrid>
                  <w:gridCol w:w="198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jc w:val="center"/>
                    <w:rPr>
                      <w:rFonts w:ascii="Calibri" w:cs="Calibri" w:eastAsia="Calibri" w:hAnsi="Calibri"/>
                      <w:color w:val="2e74b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2e74b5"/>
                      <w:rtl w:val="0"/>
                    </w:rPr>
                    <w:t xml:space="preserve">Benjamín García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21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65"/>
              <w:tblGridChange w:id="0">
                <w:tblGrid>
                  <w:gridCol w:w="216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jc w:val="center"/>
                    <w:rPr>
                      <w:rFonts w:ascii="Calibri" w:cs="Calibri" w:eastAsia="Calibri" w:hAnsi="Calibri"/>
                      <w:color w:val="2e74b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e74b5"/>
                      <w:rtl w:val="0"/>
                    </w:rPr>
                    <w:t xml:space="preserve">Fullstack Developer</w:t>
                  </w:r>
                </w:p>
              </w:tc>
            </w:tr>
          </w:tbl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20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030"/>
              <w:tblGridChange w:id="0">
                <w:tblGrid>
                  <w:gridCol w:w="203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jc w:val="center"/>
                    <w:rPr>
                      <w:rFonts w:ascii="Calibri" w:cs="Calibri" w:eastAsia="Calibri" w:hAnsi="Calibri"/>
                      <w:color w:val="2e74b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2e74b5"/>
                      <w:rtl w:val="0"/>
                    </w:rPr>
                    <w:t xml:space="preserve">Felipe Galleguillo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15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65"/>
              <w:tblGridChange w:id="0">
                <w:tblGrid>
                  <w:gridCol w:w="156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jc w:val="center"/>
                    <w:rPr>
                      <w:rFonts w:ascii="Calibri" w:cs="Calibri" w:eastAsia="Calibri" w:hAnsi="Calibri"/>
                      <w:color w:val="2e74b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e74b5"/>
                      <w:rtl w:val="0"/>
                    </w:rPr>
                    <w:t xml:space="preserve">Data Scientist</w:t>
                  </w:r>
                </w:p>
              </w:tc>
            </w:tr>
          </w:tbl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Usuario Final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222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25"/>
              <w:tblGridChange w:id="0">
                <w:tblGrid>
                  <w:gridCol w:w="222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jc w:val="center"/>
                    <w:rPr>
                      <w:rFonts w:ascii="Calibri" w:cs="Calibri" w:eastAsia="Calibri" w:hAnsi="Calibri"/>
                      <w:color w:val="2e74b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2e74b5"/>
                      <w:rtl w:val="0"/>
                    </w:rPr>
                    <w:t xml:space="preserve">Usuarios finales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8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45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560"/>
              <w:tblGridChange w:id="0">
                <w:tblGrid>
                  <w:gridCol w:w="456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jc w:val="center"/>
                    <w:rPr>
                      <w:rFonts w:ascii="Calibri" w:cs="Calibri" w:eastAsia="Calibri" w:hAnsi="Calibri"/>
                      <w:color w:val="2e74b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e74b5"/>
                      <w:rtl w:val="0"/>
                    </w:rPr>
                    <w:t xml:space="preserve">Personal de la salud</w:t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Stakeholder Institucional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13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340"/>
              <w:tblGridChange w:id="0">
                <w:tblGrid>
                  <w:gridCol w:w="134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jc w:val="center"/>
                    <w:rPr>
                      <w:rFonts w:ascii="Calibri" w:cs="Calibri" w:eastAsia="Calibri" w:hAnsi="Calibri"/>
                      <w:color w:val="2e74b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2e74b5"/>
                      <w:rtl w:val="0"/>
                    </w:rPr>
                    <w:t xml:space="preserve">DUOC UC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45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560"/>
              <w:tblGridChange w:id="0">
                <w:tblGrid>
                  <w:gridCol w:w="456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jc w:val="center"/>
                    <w:rPr>
                      <w:rFonts w:ascii="Calibri" w:cs="Calibri" w:eastAsia="Calibri" w:hAnsi="Calibri"/>
                      <w:color w:val="2e74b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e74b5"/>
                      <w:rtl w:val="0"/>
                    </w:rPr>
                    <w:t xml:space="preserve">Institución que supervisa cumplimiento académico</w:t>
                  </w:r>
                </w:p>
              </w:tc>
            </w:tr>
          </w:tbl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jc w:val="both"/>
        <w:rPr>
          <w:rFonts w:ascii="Calibri" w:cs="Calibri" w:eastAsia="Calibri" w:hAnsi="Calibri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360" w:hanging="360"/>
        <w:jc w:val="both"/>
        <w:rPr>
          <w:rFonts w:ascii="Calibri" w:cs="Calibri" w:eastAsia="Calibri" w:hAnsi="Calibri"/>
          <w:b w:val="1"/>
          <w:bCs w:val="1"/>
          <w:color w:val="2e74b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rtl w:val="0"/>
        </w:rPr>
        <w:t xml:space="preserve">Requerimientos generales asociados al Proyecto</w:t>
      </w:r>
    </w:p>
    <w:p w:rsidR="00000000" w:rsidDel="00000000" w:rsidP="00000000" w:rsidRDefault="00000000" w:rsidRPr="00000000" w14:paraId="00000074">
      <w:pPr>
        <w:jc w:val="both"/>
        <w:rPr>
          <w:rFonts w:ascii="Calibri" w:cs="Calibri" w:eastAsia="Calibri" w:hAnsi="Calibri"/>
          <w:color w:val="2e74b5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89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rHeight w:val="453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El sistema debe permitir al usuario cargar una imagen dermatológica desde la interfaz web de manera sencilla e intuitiva.</w:t>
              <w:br w:type="textWrapping"/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El sistema debe enviar la imagen cargada al endpoint externo de Vertex AI</w:t>
            </w: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, donde se encuentra el modelo entrenado, mediante una solicitud API REST.</w:t>
              <w:br w:type="textWrapping"/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El sistema debe recibir y mostrar al usuario el resultado entregado por Vertex AI</w:t>
            </w: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, incluyendo la categoría de lesión detectada y la probabilidad asociada.</w:t>
              <w:br w:type="textWrapping"/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El sistema debe operar bajo una arquitectura monolítica</w:t>
            </w: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, integrando interfaz, lógica interna y consumo de API en una misma aplicación.</w:t>
              <w:br w:type="textWrapping"/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La herramienta debe entregar la predicción de manera clara</w:t>
            </w: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, permitiendo que el usuario comprenda el tipo de lesión y los niveles de confianza del modelo.</w:t>
              <w:br w:type="textWrapping"/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El sistema debe manejar errores de forma controlada</w:t>
            </w: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, mostrando mensajes adecuados.</w:t>
              <w:br w:type="textWrapping"/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El sistema debe contar con una interfaz amigable</w:t>
            </w: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, apta para usuarios no expertos, con navegación simple y clara.</w:t>
              <w:br w:type="textWrapping"/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El sistema debe funcionar con imágenes en formatos comunes</w:t>
            </w: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, como JPG o PNG.</w:t>
              <w:br w:type="textWrapping"/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La aplicación debe permitir una integración fluida con el endpoint de Vertex AI</w:t>
            </w: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, asegurando tiempos de respuesta adecuados para el usuario.</w:t>
              <w:br w:type="textWrapping"/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La documentación técnica, funcional y de usuario debe acompañar todo el proyecto</w:t>
            </w: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, cumpliendo con los requisitos del Capstone DUOC UC.</w:t>
              <w:br w:type="textWrapping"/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El sistema debe ejecutarse en un entorno que facilite su despliegue académico</w:t>
            </w: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, permitiendo demostraciones durante la evaluación final.</w:t>
            </w:r>
          </w:p>
        </w:tc>
      </w:tr>
    </w:tbl>
    <w:p w:rsidR="00000000" w:rsidDel="00000000" w:rsidP="00000000" w:rsidRDefault="00000000" w:rsidRPr="00000000" w14:paraId="00000081">
      <w:pPr>
        <w:jc w:val="both"/>
        <w:rPr>
          <w:rFonts w:ascii="Calibri" w:cs="Calibri" w:eastAsia="Calibri" w:hAnsi="Calibri"/>
          <w:color w:val="2e74b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360" w:hanging="360"/>
        <w:jc w:val="both"/>
        <w:rPr>
          <w:rFonts w:ascii="Calibri" w:cs="Calibri" w:eastAsia="Calibri" w:hAnsi="Calibri"/>
          <w:b w:val="1"/>
          <w:bCs w:val="1"/>
          <w:color w:val="2e74b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rtl w:val="0"/>
        </w:rPr>
        <w:t xml:space="preserve">Observaciones sobre las posibles Limitaciones que tendrá el Sistema</w:t>
      </w:r>
    </w:p>
    <w:p w:rsidR="00000000" w:rsidDel="00000000" w:rsidP="00000000" w:rsidRDefault="00000000" w:rsidRPr="00000000" w14:paraId="00000083">
      <w:pPr>
        <w:jc w:val="both"/>
        <w:rPr>
          <w:rFonts w:ascii="Calibri" w:cs="Calibri" w:eastAsia="Calibri" w:hAnsi="Calibri"/>
          <w:b w:val="1"/>
          <w:bCs w:val="1"/>
          <w:color w:val="2e74b5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89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Dependencia de la API externa de Vertex AI:</w:t>
              <w:br w:type="textWrapping"/>
              <w:t xml:space="preserve"> El sistema requiere conexión constante con el endpoint de Google Cloud.</w:t>
              <w:br w:type="textWrapping"/>
              <w:t xml:space="preserve"> Si existe una caída del servicio, latencia alta o problemas de conectividad, la aplicación no podrá generar predicciones.</w:t>
              <w:br w:type="textWrapping"/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Limitación por formatos y calidad de imagen:</w:t>
              <w:br w:type="textWrapping"/>
              <w:t xml:space="preserve"> El modelo solo puede procesar imágenes en formatos comunes (JPG/PNG).</w:t>
              <w:br w:type="textWrapping"/>
              <w:t xml:space="preserve"> Fotografías borrosas, mal iluminadas o fuera de foco pueden afectar la calidad de la predicción.</w:t>
              <w:br w:type="textWrapping"/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Restricciones del modelo entrenado con AutoML Vision:</w:t>
              <w:br w:type="textWrapping"/>
              <w:t xml:space="preserve"> El rendimiento del modelo depende totalmente de los dataset HAM10000 y de las capacidades del AutoML.</w:t>
              <w:br w:type="textWrapping"/>
              <w:t xml:space="preserve"> No se puede modificar la arquitectura interna del modelo, lo que limita la personalización avanzada.</w:t>
              <w:br w:type="textWrapping"/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Costo y límites de uso de Vertex AI:</w:t>
              <w:br w:type="textWrapping"/>
              <w:t xml:space="preserve"> El endpoint puede estar sujeto a limitaciones de llamadas por minuto o costos asociados a su uso extensivo, lo que puede limitar pruebas masivas.</w:t>
              <w:br w:type="textWrapping"/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El sistema no entrega diagnósticos médicos reales:</w:t>
              <w:br w:type="textWrapping"/>
              <w:t xml:space="preserve"> Solo proporciona una predicción basada en patrones visuales.</w:t>
              <w:br w:type="textWrapping"/>
              <w:t xml:space="preserve"> No reemplaza a un especialista ni puede usarse en contextos clínicos oficiales.</w:t>
              <w:br w:type="textWrapping"/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Posibles errores ante imágenes no dermatológicas:</w:t>
              <w:br w:type="textWrapping"/>
              <w:t xml:space="preserve"> Si el usuario sube una imagen que no corresponde a una lesión cutánea, el sistema igualmente intentará clasificarla, pudiendo generar resultados erróneos.</w:t>
              <w:br w:type="textWrapping"/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Limitaciones del entorno académico:</w:t>
              <w:br w:type="textWrapping"/>
              <w:t xml:space="preserve"> El despliegue final dependerá de los recursos disponibles del equipo (hosting, conexión, dispositivos), lo que puede afectar la fluidez de la presentación.</w:t>
              <w:br w:type="textWrapping"/>
              <w:br w:type="textWrapping"/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jc w:val="both"/>
        <w:rPr>
          <w:rFonts w:ascii="Calibri" w:cs="Calibri" w:eastAsia="Calibri" w:hAnsi="Calibri"/>
          <w:b w:val="1"/>
          <w:bCs w:val="1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360" w:hanging="360"/>
        <w:jc w:val="both"/>
        <w:rPr>
          <w:rFonts w:ascii="Calibri" w:cs="Calibri" w:eastAsia="Calibri" w:hAnsi="Calibri"/>
          <w:b w:val="1"/>
          <w:bCs w:val="1"/>
          <w:color w:val="2e74b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rtl w:val="0"/>
        </w:rPr>
        <w:t xml:space="preserve">Técnicas de levantamiento de Requerimientos Específicos.</w:t>
      </w:r>
    </w:p>
    <w:p w:rsidR="00000000" w:rsidDel="00000000" w:rsidP="00000000" w:rsidRDefault="00000000" w:rsidRPr="00000000" w14:paraId="00000095">
      <w:pPr>
        <w:jc w:val="both"/>
        <w:rPr>
          <w:rFonts w:ascii="Calibri" w:cs="Calibri" w:eastAsia="Calibri" w:hAnsi="Calibri"/>
          <w:color w:val="2e74b5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938.0" w:type="dxa"/>
        <w:jc w:val="left"/>
        <w:tblInd w:w="-15.0" w:type="dxa"/>
        <w:tblLayout w:type="fixed"/>
        <w:tblLook w:val="0000"/>
      </w:tblPr>
      <w:tblGrid>
        <w:gridCol w:w="414"/>
        <w:gridCol w:w="3570"/>
        <w:gridCol w:w="5954"/>
        <w:tblGridChange w:id="0">
          <w:tblGrid>
            <w:gridCol w:w="414"/>
            <w:gridCol w:w="3570"/>
            <w:gridCol w:w="595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Nº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Actores del Proyecto</w:t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Técnica de Toma de Requerimiento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Reuniones de coordinación y análisis colaborativo del proyecto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Entrevistas, análisis de necesidades del usuario y revisión de casos de uso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Fullstack Developer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Revisión técnica, análisis de factibilidad y prototipado de interfaz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Data Scientist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Análisis de los dataset HAM10000 y revisión de métricas del modelo en Vertex AI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Usuario Final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Observación y prueba guiada con mockups/inicio de la interfaz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Stakeholder Institucional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Revisión de lineamientos y requerimientos académicos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Documentación / Gestión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Taller colaborativo para priorizar y definir alcance del MVP</w:t>
            </w:r>
          </w:p>
        </w:tc>
      </w:tr>
    </w:tbl>
    <w:p w:rsidR="00000000" w:rsidDel="00000000" w:rsidP="00000000" w:rsidRDefault="00000000" w:rsidRPr="00000000" w14:paraId="000000AF">
      <w:pPr>
        <w:jc w:val="both"/>
        <w:rPr>
          <w:rFonts w:ascii="Calibri" w:cs="Calibri" w:eastAsia="Calibri" w:hAnsi="Calibri"/>
          <w:color w:val="2e74b5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5842" w:w="12242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-499243</wp:posOffset>
          </wp:positionV>
          <wp:extent cx="2209800" cy="367030"/>
          <wp:effectExtent b="0" l="0" r="0" t="0"/>
          <wp:wrapSquare wrapText="bothSides" distB="0" distT="0" distL="114300" distR="11430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Pr>
      <w:sz w:val="24"/>
      <w:szCs w:val="24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rsid w:val="002924D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924D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FF5B35"/>
  </w:style>
  <w:style w:type="paragraph" w:styleId="Textonotapie">
    <w:name w:val="footnote text"/>
    <w:basedOn w:val="Normal"/>
    <w:semiHidden w:val="1"/>
    <w:rsid w:val="00B76D21"/>
    <w:rPr>
      <w:sz w:val="20"/>
      <w:szCs w:val="20"/>
    </w:rPr>
  </w:style>
  <w:style w:type="character" w:styleId="Refdenotaalpie">
    <w:name w:val="footnote reference"/>
    <w:semiHidden w:val="1"/>
    <w:rsid w:val="00B76D21"/>
    <w:rPr>
      <w:vertAlign w:val="superscript"/>
    </w:rPr>
  </w:style>
  <w:style w:type="table" w:styleId="Tablaconcuadrcula">
    <w:name w:val="Table Grid"/>
    <w:basedOn w:val="Tablanormal"/>
    <w:rsid w:val="00095DE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semiHidden w:val="1"/>
    <w:rsid w:val="000374C4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qFormat w:val="1"/>
    <w:rsid w:val="00A1167E"/>
    <w:pPr>
      <w:ind w:left="720"/>
      <w:contextualSpacing w:val="1"/>
    </w:pPr>
    <w:rPr>
      <w:rFonts w:ascii="Arial" w:eastAsia="Calibri" w:hAnsi="Arial"/>
      <w:szCs w:val="22"/>
      <w:lang w:eastAsia="en-US" w:val="es-CL"/>
    </w:rPr>
  </w:style>
  <w:style w:type="paragraph" w:styleId="Mapadeldocumento">
    <w:name w:val="Document Map"/>
    <w:basedOn w:val="Normal"/>
    <w:semiHidden w:val="1"/>
    <w:rsid w:val="00D01E5F"/>
    <w:pPr>
      <w:shd w:color="auto" w:fill="000080" w:val="clear"/>
    </w:pPr>
    <w:rPr>
      <w:rFonts w:ascii="Tahoma" w:cs="Tahoma" w:hAnsi="Tahoma"/>
      <w:sz w:val="20"/>
      <w:szCs w:val="20"/>
    </w:rPr>
  </w:style>
  <w:style w:type="paragraph" w:styleId="HTMLconformatoprevio">
    <w:name w:val="HTML Preformatted"/>
    <w:basedOn w:val="Normal"/>
    <w:rsid w:val="008527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EncabezadoCar" w:customStyle="1">
    <w:name w:val="Encabezado Car"/>
    <w:basedOn w:val="Fuentedeprrafopredeter"/>
    <w:link w:val="Encabezado"/>
    <w:uiPriority w:val="99"/>
    <w:rsid w:val="005A6843"/>
    <w:rPr>
      <w:sz w:val="24"/>
      <w:szCs w:val="24"/>
      <w:lang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HtznO9FZ7p6sU/w9XdFzIzn5Mg==">CgMxLjAyCGguZ2pkZ3hzOAByITFBUzJabGhHU2tmY2ZxSjBaSEQ1LWlRdEJGQmhuZ0Y0MQ==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2017-12-27T14:49:00Z</dcterms:created>
  <dc:creator>Marcelo Godoy Gálvez</dc:creator>
</cp:coreProperties>
</file>