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63" w:rsidRDefault="00A44363" w:rsidP="00A44363">
      <w:pPr>
        <w:bidi/>
        <w:rPr>
          <w:rFonts w:hint="cs"/>
          <w:b/>
          <w:bCs/>
          <w:sz w:val="30"/>
          <w:szCs w:val="30"/>
          <w:rtl/>
        </w:rPr>
      </w:pPr>
      <w:r w:rsidRPr="00A31080">
        <w:rPr>
          <w:rFonts w:hint="cs"/>
          <w:b/>
          <w:bCs/>
          <w:sz w:val="30"/>
          <w:szCs w:val="30"/>
          <w:rtl/>
        </w:rPr>
        <w:t>ש.ב</w:t>
      </w:r>
      <w:r w:rsidR="00A31080" w:rsidRPr="00A31080">
        <w:rPr>
          <w:rFonts w:hint="cs"/>
          <w:b/>
          <w:bCs/>
          <w:sz w:val="30"/>
          <w:szCs w:val="30"/>
          <w:rtl/>
        </w:rPr>
        <w:t xml:space="preserve"> 2</w:t>
      </w:r>
      <w:r w:rsidRPr="00A31080">
        <w:rPr>
          <w:rFonts w:hint="cs"/>
          <w:b/>
          <w:bCs/>
          <w:sz w:val="30"/>
          <w:szCs w:val="30"/>
          <w:rtl/>
        </w:rPr>
        <w:t xml:space="preserve"> לוגיקה להגשה:</w:t>
      </w:r>
    </w:p>
    <w:p w:rsidR="00A31080" w:rsidRPr="00A31080" w:rsidRDefault="00A31080" w:rsidP="00A31080">
      <w:pPr>
        <w:bidi/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מגישים : </w:t>
      </w:r>
    </w:p>
    <w:p w:rsidR="0055099C" w:rsidRDefault="0055099C" w:rsidP="00A44363">
      <w:pPr>
        <w:pStyle w:val="ListParagraph"/>
        <w:numPr>
          <w:ilvl w:val="0"/>
          <w:numId w:val="2"/>
        </w:numPr>
        <w:bidi/>
        <w:rPr>
          <w:rFonts w:hint="cs"/>
        </w:rPr>
      </w:pPr>
    </w:p>
    <w:p w:rsidR="00A44363" w:rsidRDefault="00A44363" w:rsidP="0047648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מצורף שרטוט של עץ </w:t>
      </w:r>
      <w:r w:rsidR="0055099C">
        <w:rPr>
          <w:rFonts w:hint="cs"/>
          <w:rtl/>
        </w:rPr>
        <w:t xml:space="preserve">משחק </w:t>
      </w:r>
      <w:r>
        <w:rPr>
          <w:rFonts w:hint="cs"/>
          <w:rtl/>
        </w:rPr>
        <w:t xml:space="preserve"> </w:t>
      </w:r>
    </w:p>
    <w:p w:rsidR="0055099C" w:rsidRDefault="0055099C" w:rsidP="00476480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מצורף שרטוט של עץ משחק עם תיאור של מקסימום-מינימום </w:t>
      </w:r>
    </w:p>
    <w:p w:rsidR="00A31080" w:rsidRDefault="00A31080" w:rsidP="00476480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על השחקן הראשון צריך לבחור אחד משני הקוביות האמצאיות , (5,-16-) במידה והוא יעשה זאת ניצחנו מובטח לחלוטים </w:t>
      </w:r>
      <w:r>
        <w:rPr>
          <w:rtl/>
        </w:rPr>
        <w:t>–</w:t>
      </w:r>
      <w:r>
        <w:rPr>
          <w:rFonts w:hint="cs"/>
          <w:rtl/>
        </w:rPr>
        <w:t xml:space="preserve"> כפי שרואים בניסוח מינימום-מקסימום </w:t>
      </w:r>
      <w:r>
        <w:rPr>
          <w:rtl/>
        </w:rPr>
        <w:t>–</w:t>
      </w:r>
      <w:r>
        <w:rPr>
          <w:rFonts w:hint="cs"/>
          <w:rtl/>
        </w:rPr>
        <w:t xml:space="preserve"> ניתן לראות בברור כי במידה ושחקן הראשון בחר אחת משני האופציות האלו ,השחקן השני חסר סיכוי לנצח אותו (כל מהלך יוביל אותו להפסד)</w:t>
      </w:r>
    </w:p>
    <w:p w:rsidR="00A31080" w:rsidRDefault="00A31080" w:rsidP="00476480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</w:p>
    <w:p w:rsidR="00A44363" w:rsidRDefault="00A44363" w:rsidP="00A44363">
      <w:pPr>
        <w:bidi/>
        <w:rPr>
          <w:rFonts w:hint="cs"/>
          <w:rtl/>
        </w:rPr>
      </w:pPr>
    </w:p>
    <w:p w:rsidR="0013563F" w:rsidRDefault="0013563F" w:rsidP="0013563F">
      <w:pPr>
        <w:bidi/>
        <w:rPr>
          <w:rFonts w:hint="cs"/>
          <w:rtl/>
        </w:rPr>
      </w:pPr>
    </w:p>
    <w:p w:rsidR="0013563F" w:rsidRDefault="0013563F" w:rsidP="0013563F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(אילן תשלים)</w:t>
      </w:r>
    </w:p>
    <w:p w:rsidR="0013563F" w:rsidRDefault="0013563F" w:rsidP="0013563F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בתרגיל הנוכחי יש לנו מתקן קוביות עם חוקיות מסויימת :</w:t>
      </w:r>
    </w:p>
    <w:p w:rsidR="0013563F" w:rsidRDefault="0013563F" w:rsidP="0013563F">
      <w:pPr>
        <w:bidi/>
        <w:ind w:left="360"/>
        <w:rPr>
          <w:rFonts w:hint="cs"/>
          <w:rtl/>
        </w:rPr>
      </w:pPr>
      <w:r>
        <w:rPr>
          <w:rFonts w:hint="cs"/>
          <w:rtl/>
        </w:rPr>
        <w:t>המתקן :</w:t>
      </w:r>
      <w:r w:rsidRPr="0013563F">
        <w:rPr>
          <w:rFonts w:hint="cs"/>
        </w:rPr>
        <w:t xml:space="preserve"> </w:t>
      </w:r>
      <w:r>
        <w:rPr>
          <w:rFonts w:cs="Arial" w:hint="cs"/>
          <w:noProof/>
          <w:rtl/>
        </w:rPr>
        <w:drawing>
          <wp:inline distT="0" distB="0" distL="0" distR="0">
            <wp:extent cx="5274310" cy="9619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63F" w:rsidRDefault="0013563F" w:rsidP="0013563F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יצוג הקוביה הינו : </w:t>
      </w:r>
      <w:r>
        <w:t>Sx,y</w:t>
      </w:r>
      <w:r>
        <w:rPr>
          <w:rFonts w:hint="cs"/>
          <w:rtl/>
        </w:rPr>
        <w:t xml:space="preserve"> כאשר </w:t>
      </w:r>
      <w:r w:rsidR="003D15D4">
        <w:t xml:space="preserve">x </w:t>
      </w:r>
      <w:r w:rsidR="003D15D4">
        <w:rPr>
          <w:rFonts w:hint="cs"/>
          <w:rtl/>
        </w:rPr>
        <w:t xml:space="preserve"> היא הקוביה שמעל </w:t>
      </w:r>
      <w:r w:rsidR="003D15D4">
        <w:t>y</w:t>
      </w:r>
      <w:r w:rsidR="003D15D4">
        <w:rPr>
          <w:rFonts w:hint="cs"/>
          <w:rtl/>
        </w:rPr>
        <w:t xml:space="preserve"> </w:t>
      </w:r>
    </w:p>
    <w:p w:rsidR="003D15D4" w:rsidRDefault="003D15D4" w:rsidP="000A50E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 לכן היצוג הינו  של הבעיה הראשונה </w:t>
      </w:r>
      <w:r w:rsidR="00476480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 </w:t>
      </w:r>
      <w:r w:rsidR="000A50E8">
        <w:rPr>
          <w:rFonts w:hint="cs"/>
          <w:rtl/>
        </w:rPr>
        <w:t>(</w:t>
      </w:r>
      <w:r w:rsidRPr="00547F2D">
        <w:rPr>
          <w:b/>
          <w:bCs/>
        </w:rPr>
        <w:t>Sx,y</w:t>
      </w:r>
      <w:r w:rsidRPr="00547F2D">
        <w:rPr>
          <w:rFonts w:hint="cs"/>
          <w:b/>
          <w:bCs/>
          <w:rtl/>
        </w:rPr>
        <w:t xml:space="preserve"> </w:t>
      </w:r>
      <w:r w:rsidR="000A50E8">
        <w:rPr>
          <w:rFonts w:hint="cs"/>
          <w:b/>
          <w:bCs/>
          <w:rtl/>
        </w:rPr>
        <w:t>)</w:t>
      </w:r>
      <w:r w:rsidR="00476480" w:rsidRPr="00547F2D">
        <w:rPr>
          <w:rFonts w:ascii="Calibri" w:hAnsi="Calibri" w:cs="Calibri"/>
          <w:b/>
          <w:bCs/>
          <w:rtl/>
        </w:rPr>
        <w:t>⌐</w:t>
      </w:r>
      <w:r w:rsidR="008D3404">
        <w:rPr>
          <w:rFonts w:ascii="Calibri" w:hAnsi="Calibri" w:cs="Calibri"/>
          <w:b/>
          <w:bCs/>
        </w:rPr>
        <w:t>&gt;</w:t>
      </w:r>
      <w:r w:rsidR="00476480" w:rsidRPr="00547F2D">
        <w:rPr>
          <w:rFonts w:hint="cs"/>
          <w:b/>
          <w:bCs/>
          <w:rtl/>
        </w:rPr>
        <w:t>=</w:t>
      </w:r>
      <w:r w:rsidR="000A50E8">
        <w:rPr>
          <w:rFonts w:hint="cs"/>
          <w:b/>
          <w:bCs/>
          <w:rtl/>
        </w:rPr>
        <w:t>(</w:t>
      </w:r>
      <w:r w:rsidRPr="00547F2D">
        <w:rPr>
          <w:rFonts w:cstheme="minorHAnsi" w:hint="cs"/>
          <w:b/>
          <w:bCs/>
          <w:rtl/>
        </w:rPr>
        <w:t xml:space="preserve"> </w:t>
      </w:r>
      <w:r w:rsidRPr="00547F2D">
        <w:rPr>
          <w:b/>
          <w:bCs/>
        </w:rPr>
        <w:t>Sy,x</w:t>
      </w:r>
      <w:r w:rsidR="000A50E8">
        <w:rPr>
          <w:rFonts w:hint="cs"/>
          <w:b/>
          <w:bCs/>
          <w:rtl/>
        </w:rPr>
        <w:t>)</w:t>
      </w:r>
      <w:r w:rsidRPr="00547F2D">
        <w:rPr>
          <w:rFonts w:hint="cs"/>
          <w:b/>
          <w:bCs/>
          <w:rtl/>
        </w:rPr>
        <w:t xml:space="preserve"> </w:t>
      </w:r>
      <w:r w:rsidR="000A50E8">
        <w:rPr>
          <w:b/>
          <w:bCs/>
        </w:rPr>
        <w:t>x,y</w:t>
      </w:r>
      <w:r w:rsidR="000A50E8" w:rsidRPr="000A50E8">
        <w:rPr>
          <w:rFonts w:ascii="Cambria Math" w:hAnsi="Cambria Math" w:cs="Cambria Math" w:hint="cs"/>
          <w:b/>
          <w:bCs/>
          <w:rtl/>
        </w:rPr>
        <w:t>∀</w:t>
      </w:r>
      <w:r w:rsidR="00476480">
        <w:rPr>
          <w:rFonts w:hint="cs"/>
          <w:rtl/>
        </w:rPr>
        <w:t xml:space="preserve"> או בצורה אחרת אפשר להוכיח נניח ש שקוביה </w:t>
      </w:r>
      <w:r w:rsidR="00476480">
        <w:t>x</w:t>
      </w:r>
      <w:r w:rsidR="00476480">
        <w:rPr>
          <w:rFonts w:hint="cs"/>
          <w:rtl/>
        </w:rPr>
        <w:t xml:space="preserve"> מעל קוביה </w:t>
      </w:r>
      <w:r w:rsidR="00476480">
        <w:t>y</w:t>
      </w:r>
      <w:r w:rsidR="00476480">
        <w:rPr>
          <w:rFonts w:hint="cs"/>
          <w:rtl/>
        </w:rPr>
        <w:t xml:space="preserve"> ז"א יצוג שלה יהיה </w:t>
      </w:r>
      <w:r w:rsidR="00476480">
        <w:t>Sx,y</w:t>
      </w:r>
      <w:r w:rsidR="00476480">
        <w:rPr>
          <w:rFonts w:hint="cs"/>
          <w:rtl/>
        </w:rPr>
        <w:t xml:space="preserve"> וערכו יהיה </w:t>
      </w:r>
      <w:r w:rsidR="00476480">
        <w:t>true</w:t>
      </w:r>
      <w:r w:rsidR="00476480">
        <w:rPr>
          <w:rFonts w:hint="cs"/>
          <w:rtl/>
        </w:rPr>
        <w:t xml:space="preserve"> מכאן שסיטואציה ההפוכה תניב </w:t>
      </w:r>
      <w:r w:rsidR="00476480">
        <w:t xml:space="preserve">false </w:t>
      </w:r>
      <w:r w:rsidR="00476480">
        <w:rPr>
          <w:rFonts w:hint="cs"/>
          <w:rtl/>
        </w:rPr>
        <w:t xml:space="preserve"> </w:t>
      </w:r>
      <w:r w:rsidR="008D3404">
        <w:rPr>
          <w:rFonts w:hint="cs"/>
          <w:rtl/>
        </w:rPr>
        <w:t xml:space="preserve">ע"פ (טבלת האמת של פעולת </w:t>
      </w:r>
      <w:r w:rsidR="008D3404">
        <w:t xml:space="preserve">not </w:t>
      </w:r>
      <w:r w:rsidR="000A50E8">
        <w:t>(</w:t>
      </w:r>
      <w:r w:rsidR="008D3404">
        <w:rPr>
          <w:rFonts w:hint="cs"/>
          <w:rtl/>
        </w:rPr>
        <w:t xml:space="preserve"> </w:t>
      </w:r>
      <w:r w:rsidR="00547F2D">
        <w:rPr>
          <w:rFonts w:hint="cs"/>
          <w:rtl/>
        </w:rPr>
        <w:t>.</w:t>
      </w:r>
    </w:p>
    <w:p w:rsidR="00547F2D" w:rsidRDefault="00547F2D" w:rsidP="00547F2D">
      <w:pPr>
        <w:pStyle w:val="ListParagraph"/>
        <w:bidi/>
        <w:ind w:left="1440"/>
        <w:rPr>
          <w:rFonts w:hint="cs"/>
        </w:rPr>
      </w:pPr>
    </w:p>
    <w:p w:rsidR="00547F2D" w:rsidRDefault="0084393B" w:rsidP="0084393B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נייצג טענה זו כך </w:t>
      </w:r>
      <w:r w:rsidR="00547F2D">
        <w:rPr>
          <w:rFonts w:hint="cs"/>
          <w:rtl/>
        </w:rPr>
        <w:t>:</w:t>
      </w:r>
      <w:r w:rsidR="00547F2D">
        <w:t xml:space="preserve"> </w:t>
      </w:r>
      <w:r w:rsidR="00547F2D" w:rsidRPr="000A50E8">
        <w:rPr>
          <w:b/>
          <w:bCs/>
        </w:rPr>
        <w:t>(Sa,b)^(Sb,c)</w:t>
      </w:r>
      <w:r w:rsidR="008D3404" w:rsidRPr="000A50E8">
        <w:rPr>
          <w:b/>
          <w:bCs/>
        </w:rPr>
        <w:t>=</w:t>
      </w:r>
      <w:r w:rsidR="00547F2D" w:rsidRPr="000A50E8">
        <w:rPr>
          <w:b/>
          <w:bCs/>
        </w:rPr>
        <w:t>&gt;(Sa,c)</w:t>
      </w:r>
      <w:r w:rsidR="00244F78" w:rsidRPr="000A50E8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תרגום מעברית עם </w:t>
      </w:r>
      <w:r>
        <w:t xml:space="preserve">A </w:t>
      </w:r>
      <w:r>
        <w:rPr>
          <w:rFonts w:hint="cs"/>
          <w:rtl/>
        </w:rPr>
        <w:t xml:space="preserve">מעל </w:t>
      </w:r>
      <w:r>
        <w:t xml:space="preserve">B </w:t>
      </w:r>
      <w:r>
        <w:rPr>
          <w:rFonts w:hint="cs"/>
          <w:rtl/>
        </w:rPr>
        <w:t xml:space="preserve"> וגם </w:t>
      </w:r>
      <w:r>
        <w:t xml:space="preserve">B </w:t>
      </w:r>
      <w:r>
        <w:rPr>
          <w:rFonts w:hint="cs"/>
          <w:rtl/>
        </w:rPr>
        <w:t xml:space="preserve"> מעל </w:t>
      </w:r>
      <w:r>
        <w:t xml:space="preserve">C  </w:t>
      </w:r>
      <w:r>
        <w:rPr>
          <w:rFonts w:hint="cs"/>
          <w:rtl/>
        </w:rPr>
        <w:t xml:space="preserve">  - אזי </w:t>
      </w:r>
      <w:r w:rsidR="000A50E8">
        <w:t xml:space="preserve">A </w:t>
      </w:r>
      <w:r w:rsidR="000A50E8">
        <w:rPr>
          <w:rFonts w:hint="cs"/>
          <w:rtl/>
        </w:rPr>
        <w:t xml:space="preserve">מעל </w:t>
      </w:r>
      <w:r w:rsidR="000A50E8">
        <w:t xml:space="preserve">C </w:t>
      </w:r>
      <w:r w:rsidR="000A50E8">
        <w:rPr>
          <w:rFonts w:hint="cs"/>
          <w:rtl/>
        </w:rPr>
        <w:t xml:space="preserve"> </w:t>
      </w:r>
      <w:r w:rsidR="00244F78">
        <w:rPr>
          <w:rFonts w:hint="cs"/>
          <w:rtl/>
        </w:rPr>
        <w:t xml:space="preserve"> </w:t>
      </w:r>
    </w:p>
    <w:p w:rsidR="000A50E8" w:rsidRDefault="000A50E8" w:rsidP="000A50E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נייצג טענה  : </w:t>
      </w:r>
      <w:r>
        <w:t>x(Sx,y)</w:t>
      </w:r>
      <w:bookmarkStart w:id="0" w:name="_GoBack"/>
      <w:bookmarkEnd w:id="0"/>
      <w:r w:rsidRPr="000A50E8">
        <w:rPr>
          <w:rFonts w:ascii="Cambria Math" w:hAnsi="Cambria Math" w:cs="Cambria Math" w:hint="cs"/>
          <w:rtl/>
        </w:rPr>
        <w:t>∃</w:t>
      </w:r>
    </w:p>
    <w:p w:rsidR="00244F78" w:rsidRDefault="00244F78" w:rsidP="00244F78">
      <w:pPr>
        <w:pStyle w:val="ListParagraph"/>
        <w:bidi/>
        <w:ind w:left="2160"/>
        <w:rPr>
          <w:rFonts w:hint="cs"/>
        </w:rPr>
      </w:pPr>
    </w:p>
    <w:p w:rsidR="00244F78" w:rsidRDefault="00244F78" w:rsidP="00244F78">
      <w:pPr>
        <w:pStyle w:val="ListParagraph"/>
        <w:rPr>
          <w:rFonts w:hint="cs"/>
          <w:rtl/>
        </w:rPr>
      </w:pPr>
    </w:p>
    <w:p w:rsidR="00244F78" w:rsidRPr="003D15D4" w:rsidRDefault="00244F78" w:rsidP="00244F78">
      <w:pPr>
        <w:pStyle w:val="ListParagraph"/>
        <w:bidi/>
        <w:ind w:left="1440"/>
      </w:pPr>
    </w:p>
    <w:p w:rsidR="0013563F" w:rsidRDefault="0013563F" w:rsidP="0013563F">
      <w:pPr>
        <w:bidi/>
        <w:rPr>
          <w:rFonts w:hint="cs"/>
          <w:rtl/>
        </w:rPr>
      </w:pPr>
    </w:p>
    <w:sectPr w:rsidR="001356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4800"/>
    <w:multiLevelType w:val="hybridMultilevel"/>
    <w:tmpl w:val="0A223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847A7"/>
    <w:multiLevelType w:val="hybridMultilevel"/>
    <w:tmpl w:val="4922EB86"/>
    <w:lvl w:ilvl="0" w:tplc="16484C8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9C1826"/>
    <w:multiLevelType w:val="hybridMultilevel"/>
    <w:tmpl w:val="2D3EF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3"/>
    <w:rsid w:val="00067E71"/>
    <w:rsid w:val="000A50E8"/>
    <w:rsid w:val="0013563F"/>
    <w:rsid w:val="00244F78"/>
    <w:rsid w:val="00374A5C"/>
    <w:rsid w:val="003D15D4"/>
    <w:rsid w:val="00476480"/>
    <w:rsid w:val="00547F2D"/>
    <w:rsid w:val="0055099C"/>
    <w:rsid w:val="0084393B"/>
    <w:rsid w:val="008D3404"/>
    <w:rsid w:val="00A20A6A"/>
    <w:rsid w:val="00A31080"/>
    <w:rsid w:val="00A4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9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5</cp:revision>
  <dcterms:created xsi:type="dcterms:W3CDTF">2011-12-16T18:18:00Z</dcterms:created>
  <dcterms:modified xsi:type="dcterms:W3CDTF">2011-12-17T15:03:00Z</dcterms:modified>
</cp:coreProperties>
</file>