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TTFB:time to first byte: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gelen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zamanı.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TTI:time to interactive:Kullan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ıcının domda işlem yapabileceği 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FCP: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hazır olacağı zaman.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CSR:Client Side rendering.  =SPA single page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istek atar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2-sunucu basit bir html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öner.Css ve js linkleri ile beraber.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3-Browser gerekli js dosyalar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indirir.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İndirilen vue veya react ,javascript ile dom oluşturur.(ssr da html domu oluşturur.)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5-Sonraki isteklerde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react-router veya vue router ile istekler client kısmında yakalanır ve tekrardan vue veya react istenen domu oluşturur.Sadece fetch,axios gibi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öntemlerle sunucuyla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kurulur.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Avantajlar: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üklemeden sonra sayfa geçi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ızlı olacaktır.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Fetch,axios istekleri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ışında backende ihtiyacımız olmaz.Hatta backend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ılmayadabilir.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TTFB:h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ızlı   İlk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çerikle içeri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hazır olması arasındaki zaman fazladır.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Dinamik routing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şlemleri yapılabilir.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Dezavantajlar: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Seo (Search Engine Optimization)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şlemlerini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ötü etkiler.Dinamik meta etiketleri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şturulamaz.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ükleme büyük bir sorun olsada vue-router veya react-router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ılarak bu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çözülebilir.Vue router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ısmında lazy load işlemi sadece istenilen dizindeki bilgileri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üklemeyi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ğlar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önbelle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 alır.B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öylece tüm uygulamay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üklemek yerine istenilen dizin eklenmi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olur ve uygulama hızı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 artar.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SSR=SERVER side Rendering: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istek atar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2-sunucu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şlenmeye hazır html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öndürür.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3-browser html doma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ürür.Ancak js dosyalar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eklenmemiştir.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4-js dosyalar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eklenir ve sayfaya uygulanır.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Avantajlar: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ükleme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ızlıdır.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-Seo dostudur.Dinamik meta etiketleri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sağlar.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TTFB:yava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 FCP ve TTI arasında min zaman dilimi vardır.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Dezavantajlar: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-Her sayfa için backende istek gider.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SSR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ısmında fetch işlemlerinin server tarafında yapılabilmesinden dolayı ve server internetininde kullanıcı internetinden daha hızlı olmasından dolayı istekler daha hızlı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öner ve zaman kazan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olur.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İNG:İsteği yapan bot ise statik html backendde verir.Kullanıcı ise csr gibi davranır.Belirli rotalar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html i server taraf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oluşturmayı sağlar.Seo dostu olması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üzüdnden ssr seçilecekse prerendering daha mant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https://github.com/chrisvfritz/prerender-spa-plugin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Webpack ile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ılır.Vite ile değil.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hrisvfritz/prerender-spa-plug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