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Notlar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1-prefers-reduced-motion 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animasyonlara karşı duyarlıysa websitede animasyonları iptal etmemiz gerekir.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2-*{} içerisinde tüm elemlere initial transition eklenebilir.Böylece ani ekran boyutu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ğişimlerinde elementler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 geçi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 yeniden boyutlandırılır.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Şirketlerin iconlarını kullanırken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karar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color vermek yerine internetten color codlarını bulabilirsin. example: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https://www.lockedownseo.com/social-media-colors/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4-Site için icon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-Favicon.ico:masaüstü,mobil,apple gibi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durumlarda farklı resim eklemeyi sağlar.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1-canvada 48x48 px lik icon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ştur.Tam ekranı kapsamalı.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https://www.remove.bg/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sitesinden bg yi sil.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https://favicon.io/favicon-converter/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sitesinden iconu ico zipine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4-zip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ayıkla ve dosyaları publice ekle.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5-html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rel="apple-touch-icon" sizes="180x180" href="/apple-touch-icon.png"&gt;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rel="icon" type="image/png" sizes="32x32" href="/favicon-32x32.png"&gt;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rel="icon" type="image/png" sizes="16x16" href="/favicon-16x16.png"&gt;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rel="manifest" href="/site.webmanifest"&gt; ekle.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emove.bg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ockedownseo.com/social-media-colors/" Id="docRId0" Type="http://schemas.openxmlformats.org/officeDocument/2006/relationships/hyperlink" /><Relationship TargetMode="External" Target="https://favicon.io/favicon-converter/" Id="docRId2" Type="http://schemas.openxmlformats.org/officeDocument/2006/relationships/hyperlink" /><Relationship Target="styles.xml" Id="docRId4" Type="http://schemas.openxmlformats.org/officeDocument/2006/relationships/styles" /></Relationships>
</file>