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56"/>
          <w:sz-cs w:val="56"/>
          <w:b/>
          <w:spacing w:val="0"/>
          <w:color w:val="151926"/>
        </w:rPr>
        <w:t xml:space="preserve">Cibin Mathew Simon</w:t>
      </w:r>
    </w:p>
    <w:p>
      <w:pPr/>
      <w:r>
        <w:rPr>
          <w:rFonts w:ascii=".SF NS" w:hAnsi=".SF NS" w:cs=".SF NS"/>
          <w:sz w:val="28"/>
          <w:sz-cs w:val="28"/>
          <w:b/>
          <w:spacing w:val="0"/>
          <w:color w:val="2025CA"/>
        </w:rPr>
        <w:t xml:space="preserve">Full-stack Solution Architect · Cloud ERP &amp; eCommerce · Java + Angular</w:t>
      </w:r>
    </w:p>
    <w:p>
      <w:pPr/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cibinmathewsimon@gmail.com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linkedin.com/in/cibin-mathew-simon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cibinmathewsimon.github.io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· Kerala, India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SUMMARY</w:t>
      </w:r>
    </w:p>
    <w:p>
      <w:pPr>
        <w:spacing w:after="80"/>
      </w:pP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Full-stack Solution Architect with 8+ years at Rappit designing and delivering cloud-based ERP and eCommerce platforms with Java, Spring Boot and Angular on Google Cloud. Took a data-driven in-store commerce platform from first requirement to production in under six months, and led the migration of a ~20-application enterprise portfolio through a corporate demerger. Works directly with European stakeholders and stays hands-on across back end, data and cloud.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EXPERIENCE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51926"/>
        </w:rPr>
        <w:t xml:space="preserve">Rappit, India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25E"/>
        </w:rPr>
        <w:t xml:space="preserve">Jun 2018 – Present</w:t>
      </w:r>
    </w:p>
    <w:p>
      <w:pPr/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Associate Solution Architect II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Jan 2026 – Present · </w:t>
      </w:r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Associate Solution Architect I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Feb 2024 – Dec 2025 · </w:t>
      </w:r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Technical Lead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Jan 2023 – Mar 2024 · </w:t>
      </w:r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Team Lead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Jan 2022 – Feb 2023 · </w:t>
      </w:r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Software Engineer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Jan 2020 – Jan 2022 · </w:t>
      </w:r>
      <w:r>
        <w:rPr>
          <w:rFonts w:ascii=".SF NS" w:hAnsi=".SF NS" w:cs=".SF NS"/>
          <w:sz w:val="23"/>
          <w:sz-cs w:val="23"/>
          <w:b/>
          <w:spacing w:val="0"/>
          <w:color w:val="151926"/>
        </w:rPr>
        <w:t xml:space="preserve">Associate Software Engineer</w:t>
      </w:r>
      <w:r>
        <w:rPr>
          <w:rFonts w:ascii="Helvetica Neue" w:hAnsi="Helvetica Neue" w:cs="Helvetica Neue"/>
          <w:sz w:val="23"/>
          <w:sz-cs w:val="23"/>
          <w:spacing w:val="0"/>
          <w:color w:val="3B425E"/>
        </w:rPr>
        <w:t xml:space="preserve"> Jun 2018 – Jan 2020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In-store furniture commerce platform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3B425E"/>
        </w:rPr>
        <w:t xml:space="preserve">· European home-furnishing retailer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3B425E"/>
        </w:rPr>
        <w:t xml:space="preserve">Jun 2025 – Present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Architected a data-driven platform on Java 21, Spring Boot, Angular PWA and GCP Cloud Run, from first requirement in Jun 2025 to production in Nov 2025, as a modular monolith (PIM + Sales: ordering, discounts, delivery, payments, contracts) built to split into microservices for a future warehouse and ERP phase.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Designed the data-driven product configurator and rule builder (guided flows and 2D drag-and-drop) that keeps every configuration consistent; 50+ suppliers onboarded, each with its own rule set, without code changes.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Introduced event-driven integration with Google Pub/Sub across modules, stock monitoring, BigQuery analytics and an AI service that converts supplier brochures into structured product data.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Cut product configuration time from ~60 min to 5–8 min; 100+ orders/day across 3 stores and growing; search under 500 ms with Elasticsearch.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Technical architect for a team of 8; 3-week sprints with weekly or biweekly rapid releases via GitLab CI; works directly with the client, including on-site visits to the Netherlands.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>Enterprise application portfolio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3B425E"/>
        </w:rPr>
        <w:t xml:space="preserve">· Global chemical company headquartered in Europe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51926"/>
        </w:rPr>
        <w:t xml:space="preserve"/>
      </w:r>
    </w:p>
    <w:p>
      <w:pPr/>
      <w:r>
        <w:rPr>
          <w:rFonts w:ascii="Helvetica Neue" w:hAnsi="Helvetica Neue" w:cs="Helvetica Neue"/>
          <w:sz w:val="23"/>
          <w:sz-cs w:val="23"/>
          <w:b/>
          <w:spacing w:val="0"/>
          <w:color w:val="3B425E"/>
        </w:rPr>
        <w:t xml:space="preserve">Jun 2018 – May 2025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Grew from developer to architect as the team scaled from 4 to 15 engineers.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Led the portfolio migration through a corporate demerger: chose a strategy per application (decommission and rebuild, split, or duplicate) and migrated every application to the new company's GCP platform.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Delivered applications across HR, document search and research dashboards, shareholder payouts, an internal eCommerce store, tank-level monitoring and an IoT data pipeline.</w:t>
      </w:r>
    </w:p>
    <w:p>
      <w:pPr>
        <w:ind w:left="720" w:first-line="-720"/>
        <w:spacing w:after="50"/>
      </w:pPr>
      <w:r>
        <w:rPr>
          <w:rFonts w:ascii="Helvetica Neue" w:hAnsi="Helvetica Neue" w:cs="Helvetica Neue"/>
          <w:sz w:val="25"/>
          <w:sz-cs w:val="25"/>
          <w:color w:val="151926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Standardised CI/CD pipelines across the portfolio and optimised GCP running costs; mentored developers into team leads.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SKILLS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Back end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Java 21, Spring Boot, REST APIs, domain-driven design, modular monolith, event-driven architecture, microservices design, integration patterns, retries &amp; idempotency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Data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PostgreSQL, Elasticsearch, Redis, Firestore, BigQuery, data modelling, data pipelines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Cloud (GCP)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Cloud Run, Cloud Functions, Pub/Sub, Cloud Storage, IAM, IAP, Cloud Armor, Load Balancing, Cloud DNS, Logging &amp; Monitoring, GKE (learning)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Security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OAuth2, Azure AD, Firebase Auth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DevOps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GitLab CI/CD, Docker</w:t>
      </w:r>
    </w:p>
    <w:p>
      <w:pPr/>
      <w:r>
        <w:rPr>
          <w:rFonts w:ascii=".SF NS" w:hAnsi=".SF NS" w:cs=".SF NS"/>
          <w:sz w:val="25"/>
          <w:sz-cs w:val="25"/>
          <w:b/>
          <w:spacing w:val="0"/>
          <w:color w:val="151926"/>
        </w:rPr>
        <w:t xml:space="preserve">Front end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Angular, TypeScript, PWA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ALSO</w:t>
      </w:r>
    </w:p>
    <w:p>
      <w:pPr>
        <w:spacing w:after="80"/>
      </w:pP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Technical interviewer for engineering hires · Runs internal training programmes for freshers · Consistently recognised as a top performer</w:t>
      </w:r>
    </w:p>
    <w:p>
      <w:pPr>
        <w:spacing w:after="100"/>
      </w:pPr>
      <w:r>
        <w:rPr>
          <w:rFonts w:ascii="Helvetica Neue" w:hAnsi="Helvetica Neue" w:cs="Helvetica Neue"/>
          <w:sz w:val="23"/>
          <w:sz-cs w:val="23"/>
          <w:b/>
          <w:spacing w:val="0"/>
          <w:color w:val="2025CA"/>
        </w:rPr>
        <w:t xml:space="preserve">EDUCATION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151926"/>
        </w:rPr>
        <w:t xml:space="preserve">B.Tech, Computer Science</w:t>
      </w:r>
      <w:r>
        <w:rPr>
          <w:rFonts w:ascii="Helvetica Neue" w:hAnsi="Helvetica Neue" w:cs="Helvetica Neue"/>
          <w:sz w:val="25"/>
          <w:sz-cs w:val="25"/>
          <w:spacing w:val="0"/>
          <w:color w:val="151926"/>
        </w:rPr>
        <w:t xml:space="preserve">, SCMS School of Engineering and Technology, Kerala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25E"/>
        </w:rPr>
        <w:t xml:space="preserve">2018 · CGPA 8.2/10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