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CC8D2" w14:textId="576E9377" w:rsidR="009D3FA3" w:rsidRDefault="009D3FA3" w:rsidP="00BE4BCF">
      <w:pPr>
        <w:pStyle w:val="Subtitle"/>
        <w:spacing w:before="0" w:after="0"/>
        <w:ind w:firstLine="360"/>
        <w:rPr>
          <w:rFonts w:cs="Arial"/>
          <w:color w:val="000000"/>
          <w:sz w:val="20"/>
          <w:szCs w:val="20"/>
          <w:u w:val="single"/>
          <w:shd w:val="clear" w:color="auto" w:fill="FFFFFF"/>
          <w:lang w:val="en-US"/>
        </w:rPr>
      </w:pPr>
    </w:p>
    <w:p w14:paraId="2F35F734" w14:textId="5A591485" w:rsidR="00CE6C95" w:rsidRPr="0067120D" w:rsidRDefault="00CE6C95" w:rsidP="00BE4BCF">
      <w:pPr>
        <w:pStyle w:val="Subtitle"/>
        <w:spacing w:before="0" w:after="0"/>
        <w:ind w:firstLine="360"/>
        <w:rPr>
          <w:rFonts w:cs="Arial"/>
          <w:b w:val="0"/>
          <w:sz w:val="20"/>
          <w:szCs w:val="20"/>
          <w:u w:val="single"/>
          <w:lang w:val="en-US"/>
        </w:rPr>
      </w:pPr>
      <w:r w:rsidRPr="0067120D">
        <w:rPr>
          <w:rFonts w:cs="Arial"/>
          <w:color w:val="000000"/>
          <w:sz w:val="20"/>
          <w:szCs w:val="20"/>
          <w:u w:val="single"/>
          <w:shd w:val="clear" w:color="auto" w:fill="FFFFFF"/>
        </w:rPr>
        <w:t xml:space="preserve">Short </w:t>
      </w:r>
      <w:proofErr w:type="spellStart"/>
      <w:r w:rsidRPr="0067120D">
        <w:rPr>
          <w:rFonts w:cs="Arial"/>
          <w:color w:val="000000"/>
          <w:sz w:val="20"/>
          <w:szCs w:val="20"/>
          <w:u w:val="single"/>
          <w:shd w:val="clear" w:color="auto" w:fill="FFFFFF"/>
        </w:rPr>
        <w:t>Biography</w:t>
      </w:r>
      <w:proofErr w:type="spellEnd"/>
      <w:r w:rsidRPr="0067120D">
        <w:rPr>
          <w:rFonts w:cs="Arial"/>
          <w:color w:val="000000"/>
          <w:sz w:val="20"/>
          <w:szCs w:val="20"/>
          <w:u w:val="single"/>
          <w:shd w:val="clear" w:color="auto" w:fill="FFFFFF"/>
        </w:rPr>
        <w:t xml:space="preserve"> </w:t>
      </w:r>
    </w:p>
    <w:p w14:paraId="4459413C" w14:textId="77777777" w:rsidR="00CE6C95" w:rsidRPr="0067120D" w:rsidRDefault="00CE6C95" w:rsidP="00BE4BCF">
      <w:pPr>
        <w:pStyle w:val="Subtitle"/>
        <w:spacing w:before="0" w:after="0"/>
        <w:ind w:firstLine="360"/>
        <w:rPr>
          <w:rFonts w:cs="Arial"/>
          <w:b w:val="0"/>
          <w:sz w:val="20"/>
          <w:szCs w:val="20"/>
          <w:lang w:val="en-US"/>
        </w:rPr>
      </w:pPr>
    </w:p>
    <w:p w14:paraId="2F286F3E" w14:textId="501DFBE0" w:rsidR="008D6444" w:rsidRDefault="00CE77F4" w:rsidP="002C1D5D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Dr.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María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Eugenia Monge is an Independent Researcher of CONICET, </w:t>
      </w:r>
      <w:r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the National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Scientific and Technical </w:t>
      </w:r>
      <w:r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Research Council of Argentina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In 2006, she </w:t>
      </w:r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obtained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her</w:t>
      </w:r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Ph.D. in Inorganic, Analytical, and Physical Chemistry from the University </w:t>
      </w:r>
      <w:proofErr w:type="gramStart"/>
      <w:r w:rsidR="001119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</w:t>
      </w:r>
      <w:r w:rsidR="001119AE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</w:t>
      </w:r>
      <w:proofErr w:type="gramEnd"/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Buenos Aires, Argentina. </w:t>
      </w:r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In 2007, she conducted a postdoctoral stance in the research group of Pier Luigi San </w:t>
      </w:r>
      <w:proofErr w:type="spellStart"/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Biagio</w:t>
      </w:r>
      <w:proofErr w:type="spellEnd"/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at the Biophysical Institute of Palermo-CNR, Italy,</w:t>
      </w:r>
      <w:r w:rsid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to analyze</w:t>
      </w:r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gas-phase fingerprints obtained with electronic noses comprised of semiconductor-based chemical sensors </w:t>
      </w:r>
      <w:r w:rsid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using</w:t>
      </w:r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chemometric</w:t>
      </w:r>
      <w:proofErr w:type="spellEnd"/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tools and GC-MS. Between 2008 and 2011 she held a postdoctoral position in the research group of Christian George at IRCELYON-CNRS, France</w:t>
      </w:r>
      <w:r w:rsid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to study </w:t>
      </w:r>
      <w:proofErr w:type="spellStart"/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photoinduced</w:t>
      </w:r>
      <w:proofErr w:type="spellEnd"/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transformations of atmospheric aerosol particles</w:t>
      </w:r>
      <w:r w:rsid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and the effect of light in heterogeneous reactions between trace gases and different substrates</w:t>
      </w:r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In 2012, she joined the group of </w:t>
      </w:r>
      <w:proofErr w:type="spellStart"/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Facundo</w:t>
      </w:r>
      <w:proofErr w:type="spellEnd"/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Fernández</w:t>
      </w:r>
      <w:proofErr w:type="spellEnd"/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as a research scientist at the Georgi</w:t>
      </w:r>
      <w:r w:rsid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 Institute of Technology, USA </w:t>
      </w:r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to work in the field of mass spectrometry-based metabolomics for biomarker discovery, and in</w:t>
      </w:r>
      <w:r w:rsidR="002956D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the development of quantitative methods</w:t>
      </w:r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for biological and pharmaceutical sample</w:t>
      </w:r>
      <w:r w:rsid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analysi</w:t>
      </w:r>
      <w:r w:rsidR="00CF0FE6" w:rsidRP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</w:t>
      </w:r>
      <w:r w:rsidR="002C1D5D" w:rsidRPr="002C1D5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  <w:r w:rsidR="0086402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In 2014, </w:t>
      </w:r>
      <w:r w:rsidR="0089660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she</w:t>
      </w:r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was recruited by </w:t>
      </w:r>
      <w:r w:rsidR="001119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CONICET </w:t>
      </w:r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to </w:t>
      </w:r>
      <w:r w:rsidR="002C1D5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set-up</w:t>
      </w:r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 new laboratory at CIBION, a recently founded research center of CONICET, where 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she</w:t>
      </w:r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6F6C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lead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</w:t>
      </w:r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the Bioanalytical Mass Spectrometr</w:t>
      </w:r>
      <w:r w:rsidR="00087DC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y (MS) Group</w:t>
      </w:r>
      <w:r w:rsidR="000E5DC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</w:t>
      </w:r>
      <w:hyperlink r:id="rId5" w:history="1">
        <w:r>
          <w:rPr>
            <w:rStyle w:val="Hyperlink"/>
          </w:rPr>
          <w:t>https://cibion.conicet.gov.ar/mass-spectrometry/?lan=en</w:t>
        </w:r>
      </w:hyperlink>
      <w:r>
        <w:t xml:space="preserve">) </w:t>
      </w:r>
      <w:r w:rsidR="000E5DC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and the MS facility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Her</w:t>
      </w:r>
      <w:r w:rsidR="00087DC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research</w:t>
      </w:r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group appl</w:t>
      </w:r>
      <w:r w:rsidR="006F6C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ies</w:t>
      </w:r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A91A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MS</w:t>
      </w:r>
      <w:r w:rsidR="00A91AF0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for biomarker discovery and early disease detection, with sp</w:t>
      </w:r>
      <w:bookmarkStart w:id="0" w:name="_GoBack"/>
      <w:bookmarkEnd w:id="0"/>
      <w:r w:rsidR="008D644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ecial emphasis on untargeted metabolomics-based diagnostics. </w:t>
      </w:r>
      <w:r w:rsidR="001119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The applications 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her</w:t>
      </w:r>
      <w:r w:rsidR="001119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group is</w:t>
      </w:r>
      <w:r w:rsidR="001119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currently working on include biomarker discovery studies for </w:t>
      </w:r>
      <w:r w:rsidR="00F058F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renal cell carcinoma</w:t>
      </w:r>
      <w:r w:rsidR="001119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C0549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and prostate cancer </w:t>
      </w:r>
      <w:r w:rsidR="001011A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detection </w:t>
      </w:r>
      <w:r w:rsidR="00C0549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</w:t>
      </w:r>
      <w:r w:rsidR="001119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n collaboration with </w:t>
      </w:r>
      <w:r w:rsidR="00C0549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Argentine </w:t>
      </w:r>
      <w:proofErr w:type="spellStart"/>
      <w:r w:rsidR="001119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biobanking</w:t>
      </w:r>
      <w:proofErr w:type="spellEnd"/>
      <w:r w:rsidR="001119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systems and hospitals</w:t>
      </w:r>
      <w:r w:rsidR="00C0549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Her group is</w:t>
      </w:r>
      <w:r w:rsidR="00C0549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also involved in collaborative studies applying metabolomics workflows to address health-related scientific questions</w:t>
      </w:r>
      <w:r w:rsidR="00DC4F0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in </w:t>
      </w:r>
      <w:r w:rsidR="00E4557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the fields of cancer metabolism, </w:t>
      </w:r>
      <w:r w:rsidR="00DC4F0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molecular neurobiology</w:t>
      </w:r>
      <w:r w:rsidR="003B03C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and dengue disease</w:t>
      </w:r>
      <w:r w:rsidR="00E4557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="00DC4F0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using </w:t>
      </w:r>
      <w:r w:rsidR="00DC4F01" w:rsidRPr="00DC4F01">
        <w:rPr>
          <w:rFonts w:ascii="Arial" w:hAnsi="Arial" w:cs="Arial"/>
          <w:i/>
          <w:color w:val="222222"/>
          <w:sz w:val="20"/>
          <w:szCs w:val="20"/>
          <w:shd w:val="clear" w:color="auto" w:fill="FFFFFF"/>
          <w:lang w:val="en-US"/>
        </w:rPr>
        <w:t>in vitro</w:t>
      </w:r>
      <w:r w:rsidR="00DC4F0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and </w:t>
      </w:r>
      <w:r w:rsidR="00DC4F01" w:rsidRPr="00DC4F01">
        <w:rPr>
          <w:rFonts w:ascii="Arial" w:hAnsi="Arial" w:cs="Arial"/>
          <w:i/>
          <w:color w:val="222222"/>
          <w:sz w:val="20"/>
          <w:szCs w:val="20"/>
          <w:shd w:val="clear" w:color="auto" w:fill="FFFFFF"/>
          <w:lang w:val="en-US"/>
        </w:rPr>
        <w:t>in vivo</w:t>
      </w:r>
      <w:r w:rsidR="00DC4F0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models</w:t>
      </w:r>
      <w:r w:rsidR="001119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As well, </w:t>
      </w:r>
      <w:r w:rsidR="00FA2D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the Monge lab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has p</w:t>
      </w:r>
      <w:r w:rsidR="00F058F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articipated in a </w:t>
      </w:r>
      <w:r w:rsidR="005722D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H2020-M</w:t>
      </w:r>
      <w:r w:rsidR="00F058F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SCA-RISE 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network to investigate marine chemical environments </w:t>
      </w:r>
      <w:r w:rsidR="00FA2D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with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3C676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ambient MS-based untargeted metabolomics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strategies</w:t>
      </w:r>
      <w:r w:rsidR="003C676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  <w:r w:rsidR="003C676D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</w:t>
      </w:r>
      <w:r w:rsidR="00E0487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 group is also</w:t>
      </w:r>
      <w:r w:rsidR="003C676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BA3E76" w:rsidRPr="003061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develop</w:t>
      </w:r>
      <w:r w:rsidR="003C676D" w:rsidRPr="003061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ing</w:t>
      </w:r>
      <w:r w:rsidR="00545EBD" w:rsidRPr="003061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712FF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free and </w:t>
      </w:r>
      <w:r w:rsidR="00545EBD" w:rsidRPr="00712FFD">
        <w:rPr>
          <w:rFonts w:ascii="Arial" w:hAnsi="Arial" w:cs="Arial"/>
          <w:sz w:val="20"/>
          <w:szCs w:val="20"/>
          <w:shd w:val="clear" w:color="auto" w:fill="FFFFFF"/>
          <w:lang w:val="en-US"/>
        </w:rPr>
        <w:t>open</w:t>
      </w:r>
      <w:r w:rsidR="00E0487C" w:rsidRPr="00712FFD">
        <w:rPr>
          <w:rFonts w:ascii="Arial" w:hAnsi="Arial" w:cs="Arial"/>
          <w:sz w:val="20"/>
          <w:szCs w:val="20"/>
          <w:lang w:val="en-US"/>
        </w:rPr>
        <w:t xml:space="preserve"> </w:t>
      </w:r>
      <w:r w:rsidR="00A93DAF" w:rsidRPr="00712FFD">
        <w:rPr>
          <w:rFonts w:ascii="Arial" w:hAnsi="Arial" w:cs="Arial"/>
          <w:sz w:val="20"/>
          <w:szCs w:val="20"/>
          <w:lang w:val="en-US"/>
        </w:rPr>
        <w:t>source</w:t>
      </w:r>
      <w:r w:rsidR="002C1D5D" w:rsidRPr="00712FFD">
        <w:rPr>
          <w:rFonts w:ascii="Arial" w:hAnsi="Arial" w:cs="Arial"/>
          <w:sz w:val="20"/>
          <w:szCs w:val="20"/>
          <w:lang w:val="en-US"/>
        </w:rPr>
        <w:t xml:space="preserve"> </w:t>
      </w:r>
      <w:r w:rsidR="00BA3E76" w:rsidRPr="003061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tools </w:t>
      </w:r>
      <w:r w:rsidR="00E0487C" w:rsidRPr="003061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for preprocessing LC-MS data for quality control procedures in untargeted metabolomics </w:t>
      </w:r>
      <w:r w:rsidR="00E0487C" w:rsidRPr="00E0487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workflows</w:t>
      </w:r>
      <w:r w:rsidR="00E0487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="00186CD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Dr. Monge is co-author of &gt; 40 peer-reviewed publications (</w:t>
      </w:r>
      <w:hyperlink r:id="rId6" w:history="1">
        <w:r w:rsidR="00186CD4">
          <w:rPr>
            <w:rStyle w:val="Hyperlink"/>
          </w:rPr>
          <w:t>https://cibion.conicet.gov.ar/dra-monge-publications/?lan=en</w:t>
        </w:r>
      </w:hyperlink>
      <w:r w:rsidR="00186CD4">
        <w:t xml:space="preserve">). </w:t>
      </w:r>
      <w:r w:rsidR="005B0A38" w:rsidRPr="005B0A3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Since her return to Argentina</w:t>
      </w:r>
      <w:r w:rsidR="00080A6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080A6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Dr. Monge</w:t>
      </w:r>
      <w:r w:rsidR="00186CD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5707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ha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</w:t>
      </w:r>
      <w:r w:rsidR="005707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coordinated </w:t>
      </w:r>
      <w:r w:rsidR="00087DC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metabolomics </w:t>
      </w:r>
      <w:r w:rsidR="00906F4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courses</w:t>
      </w:r>
      <w:r w:rsidR="00906F4B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67120D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in CIBION</w:t>
      </w:r>
      <w:r w:rsidR="003D51A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for South American students</w:t>
      </w:r>
      <w:r w:rsidR="00087DC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and ha</w:t>
      </w:r>
      <w:r w:rsidR="00AB4A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</w:t>
      </w:r>
      <w:r w:rsidR="00087DC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participated in </w:t>
      </w:r>
      <w:r w:rsidR="00906F4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promoting awareness of metabolomics and its advantages throughout</w:t>
      </w:r>
      <w:r w:rsidR="00087DC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Argentina, Brazil</w:t>
      </w:r>
      <w:r w:rsidR="005707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r w:rsidR="00087DC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and Colombia</w:t>
      </w:r>
      <w:r w:rsidR="00DE78E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DE78E2" w:rsidRPr="001119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with the hope of </w:t>
      </w:r>
      <w:r w:rsidR="00DE78E2" w:rsidRPr="00DE78E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broadening and strengthening the South American metabolomics community</w:t>
      </w:r>
      <w:r w:rsidR="00087DC4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  <w:r w:rsid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FB082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She </w:t>
      </w:r>
      <w:r w:rsidR="00CF0FE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was an invited speaker in the last two meetings of the Latin American Metabolic Profiling Society (LAMPS). </w:t>
      </w:r>
      <w:r w:rsidR="00BA3E7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Since 2019</w:t>
      </w:r>
      <w:r w:rsidR="00E4557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r w:rsidR="001262C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she </w:t>
      </w:r>
      <w:r w:rsidR="001C6B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has been </w:t>
      </w:r>
      <w:r w:rsid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 member of the Metabolomics Society and t</w:t>
      </w:r>
      <w:r w:rsidR="0067120D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he </w:t>
      </w:r>
      <w:r w:rsidR="00751E5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</w:t>
      </w:r>
      <w:r w:rsidR="0067120D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etabolomics Quality Assurance and </w:t>
      </w:r>
      <w:r w:rsidR="00751E5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Q</w:t>
      </w:r>
      <w:r w:rsidR="0067120D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uality Control Consortium (</w:t>
      </w:r>
      <w:proofErr w:type="spellStart"/>
      <w:r w:rsidR="0067120D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mQACC</w:t>
      </w:r>
      <w:proofErr w:type="spellEnd"/>
      <w:r w:rsidR="0067120D" w:rsidRPr="0067120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</w:t>
      </w:r>
      <w:r w:rsidR="001262C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where she</w:t>
      </w:r>
      <w:r w:rsidR="00DE78E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participate</w:t>
      </w:r>
      <w:r w:rsidR="001262C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</w:t>
      </w:r>
      <w:r w:rsidR="00DE78E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on the </w:t>
      </w:r>
      <w:r w:rsidR="00DE78E2" w:rsidRPr="00DE78E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Defining Best Practices working group</w:t>
      </w:r>
      <w:r w:rsidR="007560A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; and </w:t>
      </w:r>
      <w:r w:rsidR="001262C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she</w:t>
      </w:r>
      <w:r w:rsidR="00EC0E3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serve</w:t>
      </w:r>
      <w:r w:rsidR="001262C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</w:t>
      </w:r>
      <w:r w:rsidR="00EC0E3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as a member of the Metabolomics Society </w:t>
      </w:r>
      <w:r w:rsidR="00EC0E33" w:rsidRPr="00EC0E3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Membership Committee</w:t>
      </w:r>
      <w:r w:rsidR="007560A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  <w:r w:rsidR="001262C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2C1D5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Dr. Monge</w:t>
      </w:r>
      <w:r w:rsidR="007560A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also</w:t>
      </w:r>
      <w:r w:rsidR="00CB66C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2C007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</w:t>
      </w:r>
      <w:r w:rsidR="00306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erved as</w:t>
      </w:r>
      <w:r w:rsidR="00CB66C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guest editor </w:t>
      </w:r>
      <w:r w:rsidR="001C6B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for</w:t>
      </w:r>
      <w:r w:rsidR="00CB66C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the journal </w:t>
      </w:r>
      <w:r w:rsidR="00CB66CC" w:rsidRPr="00BA3E76">
        <w:rPr>
          <w:rFonts w:ascii="Arial" w:hAnsi="Arial" w:cs="Arial"/>
          <w:i/>
          <w:color w:val="222222"/>
          <w:sz w:val="20"/>
          <w:szCs w:val="20"/>
          <w:shd w:val="clear" w:color="auto" w:fill="FFFFFF"/>
          <w:lang w:val="en-US"/>
        </w:rPr>
        <w:t>Metabolites</w:t>
      </w:r>
      <w:r w:rsidR="00BA3E76" w:rsidRPr="00BA3E7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;</w:t>
      </w:r>
      <w:r w:rsidR="002C007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and </w:t>
      </w:r>
      <w:r w:rsidR="009C1B0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she </w:t>
      </w:r>
      <w:r w:rsidR="00F058F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is an</w:t>
      </w:r>
      <w:r w:rsidR="002C007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editorial board</w:t>
      </w:r>
      <w:r w:rsidR="00F058F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member</w:t>
      </w:r>
      <w:r w:rsidR="002C007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of </w:t>
      </w:r>
      <w:proofErr w:type="spellStart"/>
      <w:r w:rsidR="002C007A" w:rsidRPr="002C007A">
        <w:rPr>
          <w:rFonts w:ascii="Arial" w:hAnsi="Arial" w:cs="Arial"/>
          <w:i/>
          <w:color w:val="222222"/>
          <w:sz w:val="20"/>
          <w:szCs w:val="20"/>
          <w:shd w:val="clear" w:color="auto" w:fill="FFFFFF"/>
          <w:lang w:val="en-US"/>
        </w:rPr>
        <w:t>GigaByte</w:t>
      </w:r>
      <w:proofErr w:type="spellEnd"/>
      <w:r w:rsidR="00CB66C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  <w:r w:rsidR="001262C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</w:p>
    <w:p w14:paraId="5708BEB7" w14:textId="77777777" w:rsidR="00BE4BCF" w:rsidRDefault="00BE4BCF" w:rsidP="00BE4BCF">
      <w:pPr>
        <w:tabs>
          <w:tab w:val="left" w:pos="6096"/>
        </w:tabs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43A8483A" w14:textId="77777777" w:rsidR="00BE4BCF" w:rsidRDefault="00BE4BCF" w:rsidP="00BE4BCF">
      <w:pPr>
        <w:tabs>
          <w:tab w:val="left" w:pos="6096"/>
        </w:tabs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29E79FCE" w14:textId="77777777" w:rsidR="00BE4BCF" w:rsidRDefault="00BE4BCF" w:rsidP="00BE4BCF">
      <w:pPr>
        <w:tabs>
          <w:tab w:val="left" w:pos="6096"/>
        </w:tabs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35EA674C" w14:textId="77777777" w:rsidR="00BE4BCF" w:rsidRDefault="00BE4BCF" w:rsidP="00BE4BCF">
      <w:pPr>
        <w:tabs>
          <w:tab w:val="left" w:pos="6096"/>
        </w:tabs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74FCE7E1" w14:textId="77777777" w:rsidR="00BE4BCF" w:rsidRDefault="00BE4BCF" w:rsidP="00BE4BCF">
      <w:pPr>
        <w:tabs>
          <w:tab w:val="left" w:pos="6096"/>
        </w:tabs>
        <w:jc w:val="both"/>
        <w:rPr>
          <w:rFonts w:ascii="Arial" w:hAnsi="Arial" w:cs="Arial"/>
          <w:color w:val="303F5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F50"/>
          <w:sz w:val="23"/>
          <w:szCs w:val="23"/>
          <w:shd w:val="clear" w:color="auto" w:fill="FFFFFF"/>
        </w:rPr>
        <w:t> </w:t>
      </w:r>
    </w:p>
    <w:p w14:paraId="55613E6F" w14:textId="77777777" w:rsidR="00BE4BCF" w:rsidRDefault="00BE4BCF" w:rsidP="00BE4BCF">
      <w:pPr>
        <w:tabs>
          <w:tab w:val="left" w:pos="6096"/>
        </w:tabs>
        <w:jc w:val="both"/>
        <w:rPr>
          <w:rFonts w:ascii="Arial" w:hAnsi="Arial" w:cs="Arial"/>
          <w:color w:val="303F50"/>
          <w:sz w:val="23"/>
          <w:szCs w:val="23"/>
          <w:shd w:val="clear" w:color="auto" w:fill="FFFFFF"/>
        </w:rPr>
      </w:pPr>
    </w:p>
    <w:p w14:paraId="0EA507C9" w14:textId="77777777" w:rsidR="00BE4BCF" w:rsidRDefault="00BE4BCF" w:rsidP="00BE4BCF">
      <w:pPr>
        <w:tabs>
          <w:tab w:val="left" w:pos="6096"/>
        </w:tabs>
        <w:jc w:val="both"/>
        <w:rPr>
          <w:rFonts w:ascii="Arial" w:hAnsi="Arial" w:cs="Arial"/>
          <w:color w:val="303F50"/>
          <w:sz w:val="23"/>
          <w:szCs w:val="23"/>
          <w:shd w:val="clear" w:color="auto" w:fill="FFFFFF"/>
        </w:rPr>
      </w:pPr>
    </w:p>
    <w:p w14:paraId="6C286D3A" w14:textId="77777777" w:rsidR="00BE4BCF" w:rsidRDefault="00BE4BCF" w:rsidP="00BE4BCF">
      <w:pPr>
        <w:tabs>
          <w:tab w:val="left" w:pos="6096"/>
        </w:tabs>
        <w:jc w:val="both"/>
        <w:rPr>
          <w:rFonts w:ascii="Arial" w:hAnsi="Arial" w:cs="Arial"/>
          <w:color w:val="303F50"/>
          <w:sz w:val="23"/>
          <w:szCs w:val="23"/>
          <w:shd w:val="clear" w:color="auto" w:fill="FFFFFF"/>
        </w:rPr>
      </w:pPr>
    </w:p>
    <w:p w14:paraId="65F347A6" w14:textId="77777777" w:rsidR="00BE4BCF" w:rsidRDefault="00BE4BCF" w:rsidP="00BE4BCF">
      <w:pPr>
        <w:tabs>
          <w:tab w:val="left" w:pos="6096"/>
        </w:tabs>
        <w:jc w:val="both"/>
        <w:rPr>
          <w:rFonts w:ascii="Arial" w:hAnsi="Arial" w:cs="Arial"/>
          <w:color w:val="303F50"/>
          <w:sz w:val="23"/>
          <w:szCs w:val="23"/>
          <w:shd w:val="clear" w:color="auto" w:fill="FFFFFF"/>
        </w:rPr>
      </w:pPr>
    </w:p>
    <w:p w14:paraId="411095A1" w14:textId="77777777" w:rsidR="00BE4BCF" w:rsidRDefault="00BE4BCF" w:rsidP="00BE4BCF">
      <w:pPr>
        <w:tabs>
          <w:tab w:val="left" w:pos="6096"/>
        </w:tabs>
        <w:jc w:val="both"/>
        <w:rPr>
          <w:rFonts w:ascii="Arial" w:hAnsi="Arial" w:cs="Arial"/>
          <w:color w:val="303F50"/>
          <w:sz w:val="23"/>
          <w:szCs w:val="23"/>
          <w:shd w:val="clear" w:color="auto" w:fill="FFFFFF"/>
        </w:rPr>
      </w:pPr>
    </w:p>
    <w:p w14:paraId="344911AA" w14:textId="77777777" w:rsidR="00BE4BCF" w:rsidRDefault="00BE4BCF" w:rsidP="00BE4BCF">
      <w:pPr>
        <w:tabs>
          <w:tab w:val="left" w:pos="6096"/>
        </w:tabs>
        <w:jc w:val="both"/>
        <w:rPr>
          <w:rFonts w:ascii="Arial" w:hAnsi="Arial" w:cs="Arial"/>
          <w:color w:val="303F50"/>
          <w:sz w:val="23"/>
          <w:szCs w:val="23"/>
          <w:shd w:val="clear" w:color="auto" w:fill="FFFFFF"/>
        </w:rPr>
      </w:pPr>
    </w:p>
    <w:p w14:paraId="05636291" w14:textId="77777777" w:rsidR="00BE4BCF" w:rsidRDefault="00BE4BCF" w:rsidP="007560AB">
      <w:pPr>
        <w:pStyle w:val="NormalWeb"/>
        <w:shd w:val="clear" w:color="auto" w:fill="FFFFFF"/>
        <w:spacing w:before="195" w:beforeAutospacing="0" w:after="195" w:afterAutospacing="0"/>
        <w:ind w:right="270"/>
        <w:rPr>
          <w:rFonts w:ascii="Arial" w:hAnsi="Arial" w:cs="Arial"/>
          <w:color w:val="303F50"/>
          <w:sz w:val="23"/>
          <w:szCs w:val="23"/>
        </w:rPr>
      </w:pPr>
    </w:p>
    <w:p w14:paraId="50C90F1F" w14:textId="77777777" w:rsidR="00BE4BCF" w:rsidRDefault="00BE4BCF" w:rsidP="00BE4BCF">
      <w:pPr>
        <w:pStyle w:val="NormalWeb"/>
        <w:shd w:val="clear" w:color="auto" w:fill="FFFFFF"/>
        <w:spacing w:before="195" w:beforeAutospacing="0" w:after="195" w:afterAutospacing="0"/>
        <w:ind w:left="270" w:right="270"/>
        <w:rPr>
          <w:rFonts w:ascii="Arial" w:hAnsi="Arial" w:cs="Arial"/>
          <w:color w:val="303F50"/>
          <w:sz w:val="23"/>
          <w:szCs w:val="23"/>
        </w:rPr>
      </w:pPr>
    </w:p>
    <w:p w14:paraId="081D736A" w14:textId="77777777" w:rsidR="00BE4BCF" w:rsidRDefault="00BE4BCF" w:rsidP="00BE4BCF">
      <w:pPr>
        <w:pStyle w:val="NormalWeb"/>
        <w:shd w:val="clear" w:color="auto" w:fill="FFFFFF"/>
        <w:spacing w:before="195" w:beforeAutospacing="0" w:after="195" w:afterAutospacing="0"/>
        <w:ind w:left="270" w:right="270"/>
        <w:rPr>
          <w:rFonts w:ascii="Arial" w:hAnsi="Arial" w:cs="Arial"/>
          <w:color w:val="303F50"/>
          <w:sz w:val="23"/>
          <w:szCs w:val="23"/>
        </w:rPr>
      </w:pPr>
    </w:p>
    <w:sectPr w:rsidR="00BE4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6BB9C0" w15:done="0"/>
  <w15:commentEx w15:paraId="7D1F3C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6BB9C0" w16cid:durableId="22DFEDD1"/>
  <w16cid:commentId w16cid:paraId="7D1F3C13" w16cid:durableId="22DFED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es, Christina M. (Fed)">
    <w15:presenceInfo w15:providerId="AD" w15:userId="S::cmj1@NIST.GOV::3dd86caf-a9c3-4e43-b6dc-7f467cdb33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95"/>
    <w:rsid w:val="00044DCE"/>
    <w:rsid w:val="00080A6E"/>
    <w:rsid w:val="00087DC4"/>
    <w:rsid w:val="000C5AFC"/>
    <w:rsid w:val="000D6594"/>
    <w:rsid w:val="000E5DC5"/>
    <w:rsid w:val="001011A8"/>
    <w:rsid w:val="001119AE"/>
    <w:rsid w:val="001262CB"/>
    <w:rsid w:val="001432C1"/>
    <w:rsid w:val="00155E0E"/>
    <w:rsid w:val="00186CD4"/>
    <w:rsid w:val="001B58EE"/>
    <w:rsid w:val="001C6BDA"/>
    <w:rsid w:val="001D0105"/>
    <w:rsid w:val="002956D4"/>
    <w:rsid w:val="002C007A"/>
    <w:rsid w:val="002C1D5D"/>
    <w:rsid w:val="00306140"/>
    <w:rsid w:val="00306164"/>
    <w:rsid w:val="003818AB"/>
    <w:rsid w:val="003A4F79"/>
    <w:rsid w:val="003B03C0"/>
    <w:rsid w:val="003C676D"/>
    <w:rsid w:val="003D51A8"/>
    <w:rsid w:val="00440163"/>
    <w:rsid w:val="00452F9A"/>
    <w:rsid w:val="004E1527"/>
    <w:rsid w:val="005346C7"/>
    <w:rsid w:val="00545EBD"/>
    <w:rsid w:val="00570748"/>
    <w:rsid w:val="005722DB"/>
    <w:rsid w:val="005A66E5"/>
    <w:rsid w:val="005B0A38"/>
    <w:rsid w:val="005B1E48"/>
    <w:rsid w:val="005B636D"/>
    <w:rsid w:val="005B7AA0"/>
    <w:rsid w:val="005C0BBE"/>
    <w:rsid w:val="005F1A0B"/>
    <w:rsid w:val="00603B89"/>
    <w:rsid w:val="0067120D"/>
    <w:rsid w:val="00693B03"/>
    <w:rsid w:val="006F6C8E"/>
    <w:rsid w:val="00712FFD"/>
    <w:rsid w:val="00751E55"/>
    <w:rsid w:val="007560AB"/>
    <w:rsid w:val="007648BA"/>
    <w:rsid w:val="00864022"/>
    <w:rsid w:val="00896601"/>
    <w:rsid w:val="008D6444"/>
    <w:rsid w:val="00906F4B"/>
    <w:rsid w:val="00931177"/>
    <w:rsid w:val="009573FE"/>
    <w:rsid w:val="009876E1"/>
    <w:rsid w:val="009C1B04"/>
    <w:rsid w:val="009D3FA3"/>
    <w:rsid w:val="009E398F"/>
    <w:rsid w:val="00A21C54"/>
    <w:rsid w:val="00A91AF0"/>
    <w:rsid w:val="00A93DAF"/>
    <w:rsid w:val="00AB4A12"/>
    <w:rsid w:val="00AE47AE"/>
    <w:rsid w:val="00BA3E76"/>
    <w:rsid w:val="00BE4BCF"/>
    <w:rsid w:val="00C05490"/>
    <w:rsid w:val="00C461C9"/>
    <w:rsid w:val="00CB097F"/>
    <w:rsid w:val="00CB66CC"/>
    <w:rsid w:val="00CE6C95"/>
    <w:rsid w:val="00CE77F4"/>
    <w:rsid w:val="00CF0FE6"/>
    <w:rsid w:val="00D23B6E"/>
    <w:rsid w:val="00D40422"/>
    <w:rsid w:val="00D46F6C"/>
    <w:rsid w:val="00D8122A"/>
    <w:rsid w:val="00DC4F01"/>
    <w:rsid w:val="00DE78E2"/>
    <w:rsid w:val="00E0487C"/>
    <w:rsid w:val="00E206B1"/>
    <w:rsid w:val="00E45576"/>
    <w:rsid w:val="00E823EA"/>
    <w:rsid w:val="00EB4EE5"/>
    <w:rsid w:val="00EC0E33"/>
    <w:rsid w:val="00F058F8"/>
    <w:rsid w:val="00F715FA"/>
    <w:rsid w:val="00FA2D83"/>
    <w:rsid w:val="00FB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D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CE6C95"/>
    <w:pPr>
      <w:keepNext/>
      <w:autoSpaceDE w:val="0"/>
      <w:autoSpaceDN w:val="0"/>
      <w:spacing w:before="360" w:after="120" w:line="240" w:lineRule="auto"/>
      <w:outlineLvl w:val="1"/>
    </w:pPr>
    <w:rPr>
      <w:rFonts w:ascii="Arial" w:eastAsia="Times New Roman" w:hAnsi="Arial" w:cs="Times New Roman"/>
      <w:b/>
      <w:szCs w:val="24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CE6C95"/>
    <w:rPr>
      <w:rFonts w:ascii="Arial" w:eastAsia="Times New Roman" w:hAnsi="Arial" w:cs="Times New Roman"/>
      <w:b/>
      <w:szCs w:val="24"/>
      <w:lang w:val="x-none" w:eastAsia="x-none"/>
    </w:rPr>
  </w:style>
  <w:style w:type="character" w:customStyle="1" w:styleId="freebirdformviewerviewitemsitemrequiredasterisk">
    <w:name w:val="freebirdformviewerviewitemsitemrequiredasterisk"/>
    <w:basedOn w:val="DefaultParagraphFont"/>
    <w:rsid w:val="00CE6C95"/>
  </w:style>
  <w:style w:type="character" w:styleId="Hyperlink">
    <w:name w:val="Hyperlink"/>
    <w:basedOn w:val="DefaultParagraphFont"/>
    <w:uiPriority w:val="99"/>
    <w:unhideWhenUsed/>
    <w:rsid w:val="008D64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44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61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1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1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1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1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C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C9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E4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CE6C95"/>
    <w:pPr>
      <w:keepNext/>
      <w:autoSpaceDE w:val="0"/>
      <w:autoSpaceDN w:val="0"/>
      <w:spacing w:before="360" w:after="120" w:line="240" w:lineRule="auto"/>
      <w:outlineLvl w:val="1"/>
    </w:pPr>
    <w:rPr>
      <w:rFonts w:ascii="Arial" w:eastAsia="Times New Roman" w:hAnsi="Arial" w:cs="Times New Roman"/>
      <w:b/>
      <w:szCs w:val="24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CE6C95"/>
    <w:rPr>
      <w:rFonts w:ascii="Arial" w:eastAsia="Times New Roman" w:hAnsi="Arial" w:cs="Times New Roman"/>
      <w:b/>
      <w:szCs w:val="24"/>
      <w:lang w:val="x-none" w:eastAsia="x-none"/>
    </w:rPr>
  </w:style>
  <w:style w:type="character" w:customStyle="1" w:styleId="freebirdformviewerviewitemsitemrequiredasterisk">
    <w:name w:val="freebirdformviewerviewitemsitemrequiredasterisk"/>
    <w:basedOn w:val="DefaultParagraphFont"/>
    <w:rsid w:val="00CE6C95"/>
  </w:style>
  <w:style w:type="character" w:styleId="Hyperlink">
    <w:name w:val="Hyperlink"/>
    <w:basedOn w:val="DefaultParagraphFont"/>
    <w:uiPriority w:val="99"/>
    <w:unhideWhenUsed/>
    <w:rsid w:val="008D64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44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61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1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1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1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1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C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C9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E4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ibion.conicet.gov.ar/dra-monge-publications/?lan=en" TargetMode="External"/><Relationship Id="rId11" Type="http://schemas.microsoft.com/office/2011/relationships/people" Target="people.xml"/><Relationship Id="rId5" Type="http://schemas.openxmlformats.org/officeDocument/2006/relationships/hyperlink" Target="https://cibion.conicet.gov.ar/mass-spectrometry/?lan=en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Eugenia Monge</dc:creator>
  <cp:lastModifiedBy>Maria Eugenia Monge</cp:lastModifiedBy>
  <cp:revision>4</cp:revision>
  <dcterms:created xsi:type="dcterms:W3CDTF">2020-09-15T19:15:00Z</dcterms:created>
  <dcterms:modified xsi:type="dcterms:W3CDTF">2020-09-15T19:36:00Z</dcterms:modified>
</cp:coreProperties>
</file>