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B4" w:rsidRDefault="00F8126C" w:rsidP="00E45F4E">
      <w:pPr>
        <w:pStyle w:val="Cmsor2"/>
      </w:pPr>
      <w:r w:rsidRPr="00F8126C">
        <w:t>Tradicionális statisztikai módszerek</w:t>
      </w:r>
    </w:p>
    <w:p w:rsidR="00722292" w:rsidRPr="00F8126C" w:rsidRDefault="007D79E3" w:rsidP="00E45F4E">
      <w:pPr>
        <w:pStyle w:val="Cmsor3"/>
        <w:rPr>
          <w:rFonts w:asciiTheme="minorHAnsi" w:hAnsiTheme="minorHAnsi"/>
        </w:rPr>
      </w:pPr>
      <w:r>
        <w:t>Reg</w:t>
      </w:r>
      <w:r w:rsidR="00722292">
        <w:t>res</w:t>
      </w:r>
      <w:r>
        <w:t>s</w:t>
      </w:r>
      <w:r w:rsidR="00722292">
        <w:t>zió</w:t>
      </w:r>
    </w:p>
    <w:p w:rsidR="00F8126C" w:rsidRPr="00F8126C" w:rsidRDefault="00F8126C" w:rsidP="00E45F4E">
      <w:pPr>
        <w:pStyle w:val="Cmsor4"/>
      </w:pPr>
      <w:r w:rsidRPr="00F8126C">
        <w:t>Lineáris regresszió</w:t>
      </w:r>
    </w:p>
    <w:p w:rsidR="00F8126C" w:rsidRPr="00F8126C" w:rsidRDefault="00F8126C" w:rsidP="00957D09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  <w:sdt>
        <w:sdtPr>
          <w:rPr>
            <w:rFonts w:eastAsia="Times New Roman" w:cstheme="minorHAnsi"/>
            <w:szCs w:val="24"/>
            <w:lang w:eastAsia="hu-HU"/>
          </w:rPr>
          <w:id w:val="841436625"/>
          <w:citation/>
        </w:sdtPr>
        <w:sdtContent>
          <w:r w:rsidR="0059711E">
            <w:rPr>
              <w:rFonts w:eastAsia="Times New Roman" w:cstheme="minorHAnsi"/>
              <w:szCs w:val="24"/>
              <w:lang w:eastAsia="hu-HU"/>
            </w:rPr>
            <w:fldChar w:fldCharType="begin"/>
          </w:r>
          <w:r w:rsidR="0059711E">
            <w:rPr>
              <w:rFonts w:eastAsia="Times New Roman" w:cstheme="minorHAnsi"/>
              <w:szCs w:val="24"/>
              <w:lang w:eastAsia="hu-HU"/>
            </w:rPr>
            <w:instrText xml:space="preserve"> CITATION Wiki_LkNegyz \l 1038 </w:instrText>
          </w:r>
          <w:r w:rsidR="0059711E">
            <w:rPr>
              <w:rFonts w:eastAsia="Times New Roman" w:cstheme="minorHAnsi"/>
              <w:szCs w:val="24"/>
              <w:lang w:eastAsia="hu-HU"/>
            </w:rPr>
            <w:fldChar w:fldCharType="separate"/>
          </w:r>
          <w:r w:rsidR="0059711E">
            <w:rPr>
              <w:rFonts w:eastAsia="Times New Roman" w:cstheme="minorHAnsi"/>
              <w:noProof/>
              <w:szCs w:val="24"/>
              <w:lang w:eastAsia="hu-HU"/>
            </w:rPr>
            <w:t xml:space="preserve"> </w:t>
          </w:r>
          <w:r w:rsidR="0059711E" w:rsidRPr="0059711E">
            <w:rPr>
              <w:rFonts w:eastAsia="Times New Roman" w:cstheme="minorHAnsi"/>
              <w:noProof/>
              <w:szCs w:val="24"/>
              <w:lang w:eastAsia="hu-HU"/>
            </w:rPr>
            <w:t>(1)</w:t>
          </w:r>
          <w:r w:rsidR="0059711E">
            <w:rPr>
              <w:rFonts w:eastAsia="Times New Roman" w:cstheme="minorHAnsi"/>
              <w:szCs w:val="24"/>
              <w:lang w:eastAsia="hu-HU"/>
            </w:rPr>
            <w:fldChar w:fldCharType="end"/>
          </w:r>
        </w:sdtContent>
      </w:sdt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7D79E3" w:rsidRDefault="00722292" w:rsidP="00E45F4E">
      <w:pPr>
        <w:rPr>
          <w:rFonts w:eastAsia="Times New Roman" w:cstheme="minorHAnsi"/>
          <w:szCs w:val="24"/>
          <w:lang w:eastAsia="hu-HU"/>
        </w:rPr>
      </w:pPr>
      <w:r w:rsidRPr="00E45F4E">
        <w:rPr>
          <w:rStyle w:val="Cmsor5Char"/>
        </w:rPr>
        <w:t>Kétváltozós eset</w:t>
      </w:r>
      <w:r>
        <w:rPr>
          <w:rFonts w:eastAsia="Times New Roman" w:cstheme="minorHAnsi"/>
          <w:szCs w:val="24"/>
          <w:lang w:eastAsia="hu-HU"/>
        </w:rPr>
        <w:t>:</w:t>
      </w:r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Y=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X+ </m:t>
        </m:r>
        <m:r>
          <w:rPr>
            <w:rFonts w:ascii="Cambria Math" w:eastAsia="Times New Roman" w:hAnsi="Cambria Math" w:cstheme="minorHAnsi"/>
            <w:szCs w:val="24"/>
            <w:lang w:eastAsia="hu-HU"/>
          </w:rPr>
          <m:t>ℇ</m:t>
        </m:r>
      </m:oMath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7D79E3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 xml:space="preserve"> és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ℇ</m:t>
        </m:r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 </m:t>
        </m:r>
      </m:oMath>
      <w:r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E45F4E">
      <w:pPr>
        <w:rPr>
          <w:rFonts w:eastAsia="Times New Roman" w:cstheme="minorHAnsi"/>
          <w:szCs w:val="24"/>
          <w:lang w:eastAsia="hu-HU"/>
        </w:rPr>
      </w:pPr>
      <w:r w:rsidRPr="00E45F4E">
        <w:rPr>
          <w:rStyle w:val="Cmsor5Char"/>
        </w:rPr>
        <w:t>Becslési módszerek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957D09">
      <w:pPr>
        <w:pStyle w:val="Cmsor5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Legkisebb négyzetek módszere</w:t>
      </w:r>
    </w:p>
    <w:p w:rsidR="00E45F4E" w:rsidRPr="00134B31" w:rsidRDefault="00134B31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</w:t>
      </w:r>
      <w:r>
        <w:t>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csökkentik.</w:t>
      </w:r>
      <w:r w:rsidR="003B1B10">
        <w:fldChar w:fldCharType="begin"/>
      </w:r>
      <w:r w:rsidR="003B1B10">
        <w:instrText xml:space="preserve"> XE "</w:instrText>
      </w:r>
      <w:r w:rsidR="003B1B10" w:rsidRPr="009D1EC1">
        <w:instrText>Wiki_LkNegy</w:instrText>
      </w:r>
      <w:r w:rsidR="003B1B10">
        <w:instrText xml:space="preserve">" </w:instrText>
      </w:r>
      <w:r w:rsidR="003B1B10">
        <w:fldChar w:fldCharType="end"/>
      </w:r>
    </w:p>
    <w:p w:rsidR="007702FC" w:rsidRDefault="007702FC" w:rsidP="007702FC">
      <w:pPr>
        <w:pStyle w:val="Cmsor5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Elaszticitás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C92D3C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Mozgó átlagolás</w:t>
      </w:r>
    </w:p>
    <w:p w:rsidR="00C92D3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</w:t>
      </w:r>
      <w:r w:rsidR="00C92D3C" w:rsidRPr="00C92D3C">
        <w:rPr>
          <w:rFonts w:eastAsia="Times New Roman" w:cstheme="minorHAnsi"/>
          <w:szCs w:val="24"/>
          <w:lang w:eastAsia="hu-HU"/>
        </w:rPr>
        <w:t>égrehajtá</w:t>
      </w:r>
      <w:r w:rsidR="00C92D3C" w:rsidRPr="00C92D3C">
        <w:rPr>
          <w:rFonts w:eastAsia="Times New Roman" w:cstheme="minorHAnsi"/>
          <w:szCs w:val="24"/>
          <w:lang w:eastAsia="hu-HU"/>
        </w:rPr>
        <w:t>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idősort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átlagolni mert az adott tagnak az átlagát úgy számítjuk hogy vesszük az adatott tagot és előtte egy utána ugyan annyi számú további tagot.</w:t>
      </w:r>
    </w:p>
    <w:p w:rsidR="009A2E18" w:rsidRDefault="009A2E18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Lehet számtani vagy kronologikus átlagot számolni.</w:t>
      </w:r>
    </w:p>
    <w:p w:rsidR="009A2E18" w:rsidRDefault="009A2E18" w:rsidP="009A2E18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ARIMA modell</w:t>
      </w:r>
    </w:p>
    <w:p w:rsidR="009A2E18" w:rsidRDefault="009A2E18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AutoReggressieve Integrated Moving Average</w:t>
      </w:r>
    </w:p>
    <w:p w:rsidR="009A2E18" w:rsidRDefault="009A2E18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Gyakran használják idősorok elemzéséhez és előrejelzéséhez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E45F4E">
      <w:pPr>
        <w:pStyle w:val="Cmsor2"/>
        <w:rPr>
          <w:rFonts w:asciiTheme="minorHAnsi" w:eastAsia="Times New Roman" w:hAnsiTheme="minorHAnsi"/>
          <w:lang w:eastAsia="hu-HU"/>
        </w:rPr>
      </w:pPr>
      <w:r>
        <w:rPr>
          <w:rFonts w:eastAsia="Times New Roman"/>
          <w:lang w:eastAsia="hu-HU"/>
        </w:rPr>
        <w:lastRenderedPageBreak/>
        <w:t>Irodalom jegyzék:</w:t>
      </w:r>
    </w:p>
    <w:p w:rsidR="00722292" w:rsidRDefault="00134B31" w:rsidP="000D5B53">
      <w:pPr>
        <w:pStyle w:val="Irodalomjegyzk"/>
        <w:rPr>
          <w:lang w:eastAsia="hu-HU"/>
        </w:rPr>
      </w:pPr>
      <w:hyperlink r:id="rId8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https://www.mateking.hu/statisztika-2/regresszioszamitas/</w:t>
        </w:r>
      </w:hyperlink>
    </w:p>
    <w:p w:rsidR="00134B31" w:rsidRDefault="00134B31" w:rsidP="000D5B53">
      <w:pPr>
        <w:pStyle w:val="Irodalomjegyzk"/>
        <w:rPr>
          <w:lang w:eastAsia="hu-HU"/>
        </w:rPr>
      </w:pPr>
      <w:hyperlink r:id="rId9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https://hu.wikipedia.org/wiki/Line%C3%A1ris_regresszi%C3%B3</w:t>
        </w:r>
      </w:hyperlink>
    </w:p>
    <w:p w:rsidR="00134B31" w:rsidRDefault="00134B31" w:rsidP="000D5B53">
      <w:pPr>
        <w:pStyle w:val="Irodalomjegyzk"/>
        <w:rPr>
          <w:lang w:eastAsia="hu-HU"/>
        </w:rPr>
      </w:pPr>
      <w:hyperlink r:id="rId10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http://psycho.unideb.hu/munkatarsak/balazs_katalin/stat1/stat1ora4.pdf</w:t>
        </w:r>
      </w:hyperlink>
    </w:p>
    <w:p w:rsidR="003B1B10" w:rsidRDefault="003B1B10" w:rsidP="003B1B10">
      <w:pPr>
        <w:rPr>
          <w:lang w:eastAsia="hu-HU"/>
        </w:rPr>
      </w:pPr>
      <w:hyperlink r:id="rId11" w:history="1">
        <w:r w:rsidRPr="00716B9D">
          <w:rPr>
            <w:rStyle w:val="Hiperhivatkozs"/>
            <w:lang w:eastAsia="hu-HU"/>
          </w:rPr>
          <w:t>https://hu.wikipedia.org/wiki/Legkisebb_n%C3%A9gyzetek_m%C3%B3dszere</w:t>
        </w:r>
      </w:hyperlink>
    </w:p>
    <w:p w:rsidR="003B1B10" w:rsidRDefault="008323B5" w:rsidP="003B1B10">
      <w:pPr>
        <w:rPr>
          <w:lang w:eastAsia="hu-HU"/>
        </w:rPr>
      </w:pPr>
      <w:hyperlink r:id="rId12" w:history="1">
        <w:r w:rsidRPr="00716B9D">
          <w:rPr>
            <w:rStyle w:val="Hiperhivatkozs"/>
            <w:lang w:eastAsia="hu-HU"/>
          </w:rPr>
          <w:t>http://www.cs.bme.hu/nagyadat/bartok-ferenc.pdf</w:t>
        </w:r>
      </w:hyperlink>
    </w:p>
    <w:p w:rsidR="003B1B10" w:rsidRDefault="00FD0C76" w:rsidP="003B1B10">
      <w:pPr>
        <w:rPr>
          <w:lang w:eastAsia="hu-HU"/>
        </w:rPr>
      </w:pPr>
      <w:hyperlink r:id="rId13" w:history="1">
        <w:r w:rsidRPr="00716B9D">
          <w:rPr>
            <w:rStyle w:val="Hiperhivatkozs"/>
            <w:lang w:eastAsia="hu-HU"/>
          </w:rPr>
          <w:t>http://ilias.gdf.hu/data/ilias-ha/lm_data/lm_9370/index.html</w:t>
        </w:r>
      </w:hyperlink>
    </w:p>
    <w:p w:rsidR="00FD0C76" w:rsidRPr="003B1B10" w:rsidRDefault="00FD0C76" w:rsidP="003B1B10">
      <w:pPr>
        <w:rPr>
          <w:lang w:eastAsia="hu-HU"/>
        </w:rPr>
      </w:pPr>
      <w:bookmarkStart w:id="0" w:name="_GoBack"/>
      <w:bookmarkEnd w:id="0"/>
    </w:p>
    <w:p w:rsidR="00134B31" w:rsidRPr="00722292" w:rsidRDefault="00134B31" w:rsidP="00E45F4E">
      <w:pPr>
        <w:rPr>
          <w:rFonts w:eastAsia="Times New Roman" w:cstheme="minorHAnsi"/>
          <w:szCs w:val="24"/>
          <w:lang w:eastAsia="hu-HU"/>
        </w:rPr>
      </w:pPr>
    </w:p>
    <w:p w:rsidR="003B1B10" w:rsidRDefault="003B1B10" w:rsidP="00E45F4E">
      <w:pPr>
        <w:rPr>
          <w:rFonts w:cstheme="minorHAnsi"/>
          <w:noProof/>
          <w:szCs w:val="24"/>
        </w:rPr>
        <w:sectPr w:rsidR="003B1B10" w:rsidSect="003B1B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  <w:szCs w:val="24"/>
        </w:rPr>
        <w:fldChar w:fldCharType="begin"/>
      </w:r>
      <w:r>
        <w:rPr>
          <w:rFonts w:cstheme="minorHAnsi"/>
          <w:szCs w:val="24"/>
        </w:rPr>
        <w:instrText xml:space="preserve"> INDEX \c "2" \z "1038" </w:instrText>
      </w:r>
      <w:r>
        <w:rPr>
          <w:rFonts w:cstheme="minorHAnsi"/>
          <w:szCs w:val="24"/>
        </w:rPr>
        <w:fldChar w:fldCharType="separate"/>
      </w:r>
    </w:p>
    <w:p w:rsidR="003B1B10" w:rsidRDefault="003B1B10">
      <w:pPr>
        <w:pStyle w:val="Trgymutat1"/>
        <w:tabs>
          <w:tab w:val="right" w:leader="dot" w:pos="4172"/>
        </w:tabs>
        <w:rPr>
          <w:noProof/>
        </w:rPr>
      </w:pPr>
      <w:r>
        <w:rPr>
          <w:noProof/>
        </w:rPr>
        <w:t>Wiki_LkNegy, 1</w:t>
      </w:r>
    </w:p>
    <w:p w:rsidR="003B1B10" w:rsidRDefault="003B1B10" w:rsidP="00E45F4E">
      <w:pPr>
        <w:rPr>
          <w:rFonts w:cstheme="minorHAnsi"/>
          <w:noProof/>
          <w:szCs w:val="24"/>
        </w:rPr>
        <w:sectPr w:rsidR="003B1B10" w:rsidSect="003B1B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9711E" w:rsidRDefault="003B1B10" w:rsidP="00E45F4E">
      <w:pPr>
        <w:rPr>
          <w:rFonts w:cstheme="minorHAnsi"/>
          <w:szCs w:val="24"/>
        </w:rPr>
      </w:pPr>
      <w:r>
        <w:rPr>
          <w:rFonts w:cstheme="minorHAnsi"/>
          <w:szCs w:val="24"/>
        </w:rPr>
        <w:fldChar w:fldCharType="end"/>
      </w:r>
    </w:p>
    <w:p w:rsidR="0059711E" w:rsidRDefault="0059711E" w:rsidP="0059711E">
      <w:pPr>
        <w:pStyle w:val="Irodalomjegyzk"/>
        <w:rPr>
          <w:b/>
          <w:bCs/>
          <w:noProof/>
          <w:szCs w:val="24"/>
        </w:rPr>
      </w:pPr>
      <w:r>
        <w:rPr>
          <w:rFonts w:cstheme="minorHAnsi"/>
          <w:szCs w:val="24"/>
        </w:rPr>
        <w:fldChar w:fldCharType="begin"/>
      </w:r>
      <w:r>
        <w:rPr>
          <w:rFonts w:cstheme="minorHAnsi"/>
          <w:szCs w:val="24"/>
        </w:rPr>
        <w:instrText xml:space="preserve"> BIBLIOGRAPHY  \l 1038 </w:instrText>
      </w:r>
      <w:r>
        <w:rPr>
          <w:rFonts w:cstheme="minorHAnsi"/>
          <w:szCs w:val="24"/>
        </w:rP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Wikipedia. [Online] https://hu.wikipedia.org/wiki/Legkisebb_n%C3%A9gyzetek_m%C3%B3dszere.</w:t>
      </w:r>
    </w:p>
    <w:p w:rsidR="00F8126C" w:rsidRPr="00F8126C" w:rsidRDefault="0059711E" w:rsidP="0059711E">
      <w:pPr>
        <w:rPr>
          <w:rFonts w:cstheme="minorHAnsi"/>
          <w:szCs w:val="24"/>
        </w:rPr>
      </w:pPr>
      <w:r>
        <w:rPr>
          <w:rFonts w:cstheme="minorHAnsi"/>
          <w:szCs w:val="24"/>
        </w:rPr>
        <w:fldChar w:fldCharType="end"/>
      </w:r>
    </w:p>
    <w:sectPr w:rsidR="00F8126C" w:rsidRPr="00F8126C" w:rsidSect="003B1B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952" w:rsidRDefault="00130952" w:rsidP="00722292">
      <w:pPr>
        <w:spacing w:line="240" w:lineRule="auto"/>
      </w:pPr>
      <w:r>
        <w:separator/>
      </w:r>
    </w:p>
  </w:endnote>
  <w:endnote w:type="continuationSeparator" w:id="0">
    <w:p w:rsidR="00130952" w:rsidRDefault="00130952" w:rsidP="00722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952" w:rsidRDefault="00130952" w:rsidP="00722292">
      <w:pPr>
        <w:spacing w:line="240" w:lineRule="auto"/>
      </w:pPr>
      <w:r>
        <w:separator/>
      </w:r>
    </w:p>
  </w:footnote>
  <w:footnote w:type="continuationSeparator" w:id="0">
    <w:p w:rsidR="00130952" w:rsidRDefault="00130952" w:rsidP="00722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D5B53"/>
    <w:rsid w:val="0012457B"/>
    <w:rsid w:val="00130952"/>
    <w:rsid w:val="00134B31"/>
    <w:rsid w:val="003B1B10"/>
    <w:rsid w:val="0059711E"/>
    <w:rsid w:val="00722292"/>
    <w:rsid w:val="007702FC"/>
    <w:rsid w:val="007D79E3"/>
    <w:rsid w:val="008323B5"/>
    <w:rsid w:val="00957D09"/>
    <w:rsid w:val="009A22B4"/>
    <w:rsid w:val="009A2E18"/>
    <w:rsid w:val="00C92D3C"/>
    <w:rsid w:val="00E20A68"/>
    <w:rsid w:val="00E45F4E"/>
    <w:rsid w:val="00F8126C"/>
    <w:rsid w:val="00F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45F4E"/>
    <w:pPr>
      <w:keepNext/>
      <w:keepLines/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45F4E"/>
    <w:pPr>
      <w:keepNext/>
      <w:keepLines/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F4E"/>
    <w:pPr>
      <w:keepNext/>
      <w:keepLines/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5F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E45F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45F4E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5F4E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45F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E45F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E45F4E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king.hu/statisztika-2/regresszioszamitas/" TargetMode="External"/><Relationship Id="rId13" Type="http://schemas.openxmlformats.org/officeDocument/2006/relationships/hyperlink" Target="http://ilias.gdf.hu/data/ilias-ha/lm_data/lm_9370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bme.hu/nagyadat/bartok-ferenc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Legkisebb_n%C3%A9gyzetek_m%C3%B3dszer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psycho.unideb.hu/munkatarsak/balazs_katalin/stat1/stat1ora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Line%C3%A1ris_regresszi%C3%B3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76"/>
    <w:rsid w:val="00421676"/>
    <w:rsid w:val="004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216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1</b:RefOrder>
  </b:Source>
</b:Sources>
</file>

<file path=customXml/itemProps1.xml><?xml version="1.0" encoding="utf-8"?>
<ds:datastoreItem xmlns:ds="http://schemas.openxmlformats.org/officeDocument/2006/customXml" ds:itemID="{E0769383-AC94-4BE0-9645-C8F1A549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2017-10-01T18:42:00Z</dcterms:created>
  <dcterms:modified xsi:type="dcterms:W3CDTF">2017-10-01T18:42:00Z</dcterms:modified>
</cp:coreProperties>
</file>