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drawing>
          <wp:anchor behindDoc="0" distT="0" distB="0" distL="0" distR="0" simplePos="0" locked="0" layoutInCell="0" allowOverlap="1" relativeHeight="2">
            <wp:simplePos x="0" y="0"/>
            <wp:positionH relativeFrom="column">
              <wp:posOffset>-32385</wp:posOffset>
            </wp:positionH>
            <wp:positionV relativeFrom="paragraph">
              <wp:posOffset>38100</wp:posOffset>
            </wp:positionV>
            <wp:extent cx="5951855" cy="62687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51855" cy="6268720"/>
                    </a:xfrm>
                    <a:prstGeom prst="rect">
                      <a:avLst/>
                    </a:prstGeom>
                  </pic:spPr>
                </pic:pic>
              </a:graphicData>
            </a:graphic>
          </wp:anchor>
        </w:drawing>
      </w:r>
      <w:r>
        <w:br w:type="page"/>
      </w:r>
    </w:p>
    <w:p>
      <w:pPr>
        <w:pStyle w:val="Normal"/>
        <w:rPr/>
      </w:pPr>
      <w:r>
        <w:rPr/>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29"/>
        <w:gridCol w:w="3124"/>
        <w:gridCol w:w="1820"/>
        <w:gridCol w:w="1821"/>
        <w:gridCol w:w="1856"/>
      </w:tblGrid>
      <w:tr>
        <w:trPr>
          <w:trHeight w:val="558" w:hRule="atLeast"/>
        </w:trPr>
        <w:tc>
          <w:tcPr>
            <w:tcW w:w="729" w:type="dxa"/>
            <w:tcBorders/>
          </w:tcPr>
          <w:p>
            <w:pPr>
              <w:pStyle w:val="Normal"/>
              <w:widowControl/>
              <w:spacing w:lineRule="auto" w:line="240" w:before="0" w:after="0"/>
              <w:jc w:val="center"/>
              <w:rPr>
                <w:b/>
                <w:sz w:val="32"/>
              </w:rPr>
            </w:pPr>
            <w:r>
              <w:rPr>
                <w:rFonts w:eastAsia="Calibri" w:cs=""/>
                <w:b/>
                <w:kern w:val="0"/>
                <w:sz w:val="32"/>
                <w:szCs w:val="22"/>
                <w:lang w:val="en-US" w:eastAsia="en-US" w:bidi="ar-SA"/>
              </w:rPr>
              <w:t>S NO.</w:t>
            </w:r>
          </w:p>
        </w:tc>
        <w:tc>
          <w:tcPr>
            <w:tcW w:w="3124" w:type="dxa"/>
            <w:tcBorders/>
          </w:tcPr>
          <w:p>
            <w:pPr>
              <w:pStyle w:val="Normal"/>
              <w:widowControl/>
              <w:spacing w:lineRule="auto" w:line="240" w:before="0" w:after="0"/>
              <w:jc w:val="center"/>
              <w:rPr>
                <w:b/>
                <w:color w:val="000000" w:themeColor="text1"/>
                <w:sz w:val="32"/>
              </w:rPr>
            </w:pPr>
            <w:r>
              <w:rPr>
                <w:rFonts w:eastAsia="Calibri" w:cs=""/>
                <w:b/>
                <w:color w:val="000000" w:themeColor="text1"/>
                <w:kern w:val="0"/>
                <w:sz w:val="32"/>
                <w:szCs w:val="22"/>
                <w:lang w:val="en-US" w:eastAsia="en-US" w:bidi="ar-SA"/>
              </w:rPr>
              <w:t>OBJECTIVE</w:t>
            </w:r>
          </w:p>
        </w:tc>
        <w:tc>
          <w:tcPr>
            <w:tcW w:w="1820" w:type="dxa"/>
            <w:tcBorders/>
          </w:tcPr>
          <w:p>
            <w:pPr>
              <w:pStyle w:val="Normal"/>
              <w:widowControl/>
              <w:spacing w:lineRule="auto" w:line="240" w:before="0" w:after="0"/>
              <w:jc w:val="left"/>
              <w:rPr>
                <w:b/>
                <w:sz w:val="28"/>
              </w:rPr>
            </w:pPr>
            <w:r>
              <w:rPr>
                <w:rFonts w:eastAsia="Calibri" w:cs=""/>
                <w:b/>
                <w:kern w:val="0"/>
                <w:sz w:val="28"/>
                <w:szCs w:val="22"/>
                <w:lang w:val="en-US" w:eastAsia="en-US" w:bidi="ar-SA"/>
              </w:rPr>
              <w:t>PAGE NO.</w:t>
            </w:r>
          </w:p>
        </w:tc>
        <w:tc>
          <w:tcPr>
            <w:tcW w:w="1821" w:type="dxa"/>
            <w:tcBorders/>
          </w:tcPr>
          <w:p>
            <w:pPr>
              <w:pStyle w:val="Normal"/>
              <w:widowControl/>
              <w:spacing w:lineRule="auto" w:line="240" w:before="0" w:after="0"/>
              <w:jc w:val="left"/>
              <w:rPr>
                <w:b/>
                <w:sz w:val="28"/>
              </w:rPr>
            </w:pPr>
            <w:r>
              <w:rPr>
                <w:rFonts w:eastAsia="Calibri" w:cs=""/>
                <w:b/>
                <w:kern w:val="0"/>
                <w:sz w:val="28"/>
                <w:szCs w:val="22"/>
                <w:lang w:val="en-US" w:eastAsia="en-US" w:bidi="ar-SA"/>
              </w:rPr>
              <w:t>DATE</w:t>
            </w:r>
          </w:p>
        </w:tc>
        <w:tc>
          <w:tcPr>
            <w:tcW w:w="1856" w:type="dxa"/>
            <w:tcBorders/>
          </w:tcPr>
          <w:p>
            <w:pPr>
              <w:pStyle w:val="Normal"/>
              <w:widowControl/>
              <w:spacing w:lineRule="auto" w:line="240" w:before="0" w:after="0"/>
              <w:jc w:val="left"/>
              <w:rPr>
                <w:b/>
                <w:sz w:val="28"/>
              </w:rPr>
            </w:pPr>
            <w:r>
              <w:rPr>
                <w:rFonts w:eastAsia="Calibri" w:cs=""/>
                <w:b/>
                <w:kern w:val="0"/>
                <w:sz w:val="28"/>
                <w:szCs w:val="22"/>
                <w:lang w:val="en-US" w:eastAsia="en-US" w:bidi="ar-SA"/>
              </w:rPr>
              <w:t>SIGNATURE</w:t>
            </w:r>
          </w:p>
        </w:tc>
      </w:tr>
      <w:tr>
        <w:trPr>
          <w:trHeight w:val="551" w:hRule="atLeast"/>
        </w:trPr>
        <w:tc>
          <w:tcPr>
            <w:tcW w:w="729" w:type="dxa"/>
            <w:tcBorders/>
          </w:tcPr>
          <w:p>
            <w:pPr>
              <w:pStyle w:val="Normal"/>
              <w:widowControl/>
              <w:spacing w:lineRule="auto" w:line="240" w:before="0" w:after="0"/>
              <w:jc w:val="left"/>
              <w:rPr>
                <w:b/>
              </w:rPr>
            </w:pPr>
            <w:r>
              <w:rPr>
                <w:rFonts w:eastAsia="Calibri" w:cs=""/>
                <w:b/>
                <w:kern w:val="0"/>
                <w:sz w:val="22"/>
                <w:szCs w:val="22"/>
                <w:lang w:val="en-US" w:eastAsia="en-US" w:bidi="ar-SA"/>
              </w:rPr>
              <w:t>1-</w:t>
            </w:r>
          </w:p>
        </w:tc>
        <w:tc>
          <w:tcPr>
            <w:tcW w:w="3124" w:type="dxa"/>
            <w:tcBorders/>
          </w:tcPr>
          <w:p>
            <w:pPr>
              <w:pStyle w:val="Normal"/>
              <w:widowControl/>
              <w:spacing w:lineRule="auto" w:line="276" w:before="0" w:after="0"/>
              <w:jc w:val="both"/>
              <w:rPr>
                <w:b/>
                <w:color w:val="000000" w:themeColor="text1"/>
                <w:sz w:val="28"/>
                <w14:textOutline w14:w="11112" w14:cap="flat" w14:cmpd="sng" w14:algn="ctr">
                  <w14:solidFill>
                    <w14:schemeClr w14:val="accent2"/>
                  </w14:solidFill>
                  <w14:prstDash w14:val="solid"/>
                  <w14:round/>
                </w14:textOutline>
              </w:rPr>
            </w:pPr>
            <w:r>
              <w:rPr>
                <w:rFonts w:eastAsia="Calibri" w:cs=""/>
                <w:b/>
                <w:color w:val="000000" w:themeColor="text1"/>
                <w:kern w:val="0"/>
                <w:sz w:val="32"/>
                <w:szCs w:val="22"/>
                <w:lang w:val="en-US" w:eastAsia="en-US" w:bidi="ar-SA"/>
                <w14:textOutline w14:w="11112" w14:cap="flat" w14:cmpd="sng" w14:algn="ctr">
                  <w14:solidFill>
                    <w14:schemeClr w14:val="accent2"/>
                  </w14:solidFill>
                  <w14:prstDash w14:val="solid"/>
                  <w14:round/>
                </w14:textOutline>
              </w:rPr>
              <w:t>I</w:t>
            </w:r>
            <w:r>
              <w:rPr>
                <w:rFonts w:eastAsia="Calibri" w:cs=""/>
                <w:b/>
                <w:color w:val="000000" w:themeColor="text1"/>
                <w:kern w:val="0"/>
                <w:sz w:val="28"/>
                <w:szCs w:val="22"/>
                <w:lang w:val="en-US" w:eastAsia="en-US" w:bidi="ar-SA"/>
                <w14:textOutline w14:w="11112" w14:cap="flat" w14:cmpd="sng" w14:algn="ctr">
                  <w14:solidFill>
                    <w14:schemeClr w14:val="accent2"/>
                  </w14:solidFill>
                  <w14:prstDash w14:val="solid"/>
                  <w14:round/>
                </w14:textOutline>
              </w:rPr>
              <w:t>NTRODUCTION</w:t>
            </w:r>
          </w:p>
        </w:tc>
        <w:tc>
          <w:tcPr>
            <w:tcW w:w="182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821"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85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rHeight w:val="857" w:hRule="atLeast"/>
        </w:trPr>
        <w:tc>
          <w:tcPr>
            <w:tcW w:w="729" w:type="dxa"/>
            <w:tcBorders/>
          </w:tcPr>
          <w:p>
            <w:pPr>
              <w:pStyle w:val="Normal"/>
              <w:widowControl/>
              <w:spacing w:lineRule="auto" w:line="240" w:before="0" w:after="0"/>
              <w:jc w:val="left"/>
              <w:rPr>
                <w:b/>
              </w:rPr>
            </w:pPr>
            <w:r>
              <w:rPr>
                <w:rFonts w:eastAsia="Calibri" w:cs=""/>
                <w:b/>
                <w:kern w:val="0"/>
                <w:sz w:val="22"/>
                <w:szCs w:val="22"/>
                <w:lang w:val="en-US" w:eastAsia="en-US" w:bidi="ar-SA"/>
              </w:rPr>
              <w:t>2-</w:t>
            </w:r>
          </w:p>
        </w:tc>
        <w:tc>
          <w:tcPr>
            <w:tcW w:w="3124" w:type="dxa"/>
            <w:tcBorders/>
          </w:tcPr>
          <w:p>
            <w:pPr>
              <w:pStyle w:val="Normal"/>
              <w:widowControl/>
              <w:spacing w:lineRule="auto" w:line="276" w:before="0" w:after="0"/>
              <w:jc w:val="left"/>
              <w:rPr>
                <w:b/>
                <w:color w:val="000000" w:themeColor="text1"/>
                <w:sz w:val="28"/>
                <w14:textOutline w14:w="11112" w14:cap="flat" w14:cmpd="sng" w14:algn="ctr">
                  <w14:solidFill>
                    <w14:schemeClr w14:val="accent2"/>
                  </w14:solidFill>
                  <w14:prstDash w14:val="solid"/>
                  <w14:round/>
                </w14:textOutline>
              </w:rPr>
            </w:pPr>
            <w:r>
              <w:rPr>
                <w:rFonts w:eastAsia="Calibri" w:cs=""/>
                <w:b/>
                <w:color w:val="000000" w:themeColor="text1"/>
                <w:kern w:val="0"/>
                <w:sz w:val="28"/>
                <w:szCs w:val="22"/>
                <w:lang w:val="en-US" w:eastAsia="en-US" w:bidi="ar-SA"/>
                <w14:textOutline w14:w="11112" w14:cap="flat" w14:cmpd="sng" w14:algn="ctr">
                  <w14:solidFill>
                    <w14:schemeClr w14:val="accent2"/>
                  </w14:solidFill>
                  <w14:prstDash w14:val="solid"/>
                  <w14:round/>
                </w14:textOutline>
              </w:rPr>
              <w:t>Campus life and environment</w:t>
            </w:r>
          </w:p>
          <w:p>
            <w:pPr>
              <w:pStyle w:val="Normal"/>
              <w:widowControl/>
              <w:spacing w:lineRule="auto" w:line="240" w:before="0" w:after="0"/>
              <w:jc w:val="left"/>
              <w:rPr>
                <w:color w:val="000000" w:themeColor="text1"/>
                <w:sz w:val="28"/>
              </w:rPr>
            </w:pPr>
            <w:r>
              <w:rPr>
                <w:rFonts w:eastAsia="Calibri" w:cs=""/>
                <w:color w:val="000000" w:themeColor="text1"/>
                <w:kern w:val="0"/>
                <w:sz w:val="28"/>
                <w:szCs w:val="22"/>
                <w:lang w:val="en-US" w:eastAsia="en-US" w:bidi="ar-SA"/>
              </w:rPr>
            </w:r>
          </w:p>
        </w:tc>
        <w:tc>
          <w:tcPr>
            <w:tcW w:w="182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821"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85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rHeight w:val="561" w:hRule="atLeast"/>
        </w:trPr>
        <w:tc>
          <w:tcPr>
            <w:tcW w:w="729" w:type="dxa"/>
            <w:tcBorders/>
          </w:tcPr>
          <w:p>
            <w:pPr>
              <w:pStyle w:val="Normal"/>
              <w:widowControl/>
              <w:spacing w:lineRule="auto" w:line="240" w:before="0" w:after="0"/>
              <w:jc w:val="left"/>
              <w:rPr>
                <w:b/>
              </w:rPr>
            </w:pPr>
            <w:r>
              <w:rPr>
                <w:rFonts w:eastAsia="Calibri" w:cs=""/>
                <w:b/>
                <w:kern w:val="0"/>
                <w:sz w:val="22"/>
                <w:szCs w:val="22"/>
                <w:lang w:val="en-US" w:eastAsia="en-US" w:bidi="ar-SA"/>
              </w:rPr>
              <w:t>3-</w:t>
            </w:r>
          </w:p>
        </w:tc>
        <w:tc>
          <w:tcPr>
            <w:tcW w:w="3124" w:type="dxa"/>
            <w:tcBorders/>
          </w:tcPr>
          <w:p>
            <w:pPr>
              <w:pStyle w:val="Normal"/>
              <w:widowControl/>
              <w:spacing w:lineRule="auto" w:line="276" w:before="0" w:after="0"/>
              <w:jc w:val="both"/>
              <w:rPr>
                <w:b/>
                <w:color w:val="000000" w:themeColor="text1"/>
                <w:sz w:val="28"/>
                <w14:textOutline w14:w="11112" w14:cap="flat" w14:cmpd="sng" w14:algn="ctr">
                  <w14:solidFill>
                    <w14:schemeClr w14:val="accent2"/>
                  </w14:solidFill>
                  <w14:prstDash w14:val="solid"/>
                  <w14:round/>
                </w14:textOutline>
              </w:rPr>
            </w:pPr>
            <w:r>
              <w:rPr>
                <w:rFonts w:eastAsia="Calibri" w:cs=""/>
                <w:b/>
                <w:color w:val="000000" w:themeColor="text1"/>
                <w:kern w:val="0"/>
                <w:sz w:val="28"/>
                <w:szCs w:val="22"/>
                <w:lang w:val="en-US" w:eastAsia="en-US" w:bidi="ar-SA"/>
                <w14:textOutline w14:w="11112" w14:cap="flat" w14:cmpd="sng" w14:algn="ctr">
                  <w14:solidFill>
                    <w14:schemeClr w14:val="accent2"/>
                  </w14:solidFill>
                  <w14:prstDash w14:val="solid"/>
                  <w14:round/>
                </w14:textOutline>
              </w:rPr>
              <w:t>Academic and faculty</w:t>
            </w:r>
          </w:p>
          <w:p>
            <w:pPr>
              <w:pStyle w:val="Normal"/>
              <w:widowControl/>
              <w:spacing w:lineRule="auto" w:line="240" w:before="0" w:after="0"/>
              <w:jc w:val="left"/>
              <w:rPr>
                <w:color w:val="000000" w:themeColor="text1"/>
                <w:sz w:val="28"/>
              </w:rPr>
            </w:pPr>
            <w:r>
              <w:rPr>
                <w:rFonts w:eastAsia="Calibri" w:cs=""/>
                <w:color w:val="000000" w:themeColor="text1"/>
                <w:kern w:val="0"/>
                <w:sz w:val="28"/>
                <w:szCs w:val="22"/>
                <w:lang w:val="en-US" w:eastAsia="en-US" w:bidi="ar-SA"/>
              </w:rPr>
            </w:r>
          </w:p>
        </w:tc>
        <w:tc>
          <w:tcPr>
            <w:tcW w:w="182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821"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85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rHeight w:val="1201" w:hRule="atLeast"/>
        </w:trPr>
        <w:tc>
          <w:tcPr>
            <w:tcW w:w="729" w:type="dxa"/>
            <w:tcBorders/>
          </w:tcPr>
          <w:p>
            <w:pPr>
              <w:pStyle w:val="Normal"/>
              <w:widowControl/>
              <w:spacing w:lineRule="auto" w:line="240" w:before="0" w:after="0"/>
              <w:jc w:val="left"/>
              <w:rPr>
                <w:b/>
              </w:rPr>
            </w:pPr>
            <w:r>
              <w:rPr>
                <w:rFonts w:eastAsia="Calibri" w:cs=""/>
                <w:b/>
                <w:kern w:val="0"/>
                <w:sz w:val="22"/>
                <w:szCs w:val="22"/>
                <w:lang w:val="en-US" w:eastAsia="en-US" w:bidi="ar-SA"/>
              </w:rPr>
              <w:t>4-</w:t>
            </w:r>
          </w:p>
        </w:tc>
        <w:tc>
          <w:tcPr>
            <w:tcW w:w="3124" w:type="dxa"/>
            <w:tcBorders/>
          </w:tcPr>
          <w:p>
            <w:pPr>
              <w:pStyle w:val="Normal"/>
              <w:widowControl/>
              <w:spacing w:lineRule="auto" w:line="276" w:before="0" w:after="0"/>
              <w:jc w:val="left"/>
              <w:rPr>
                <w:b/>
                <w:color w:val="000000" w:themeColor="text1"/>
                <w:sz w:val="28"/>
                <w14:textOutline w14:w="11112" w14:cap="flat" w14:cmpd="sng" w14:algn="ctr">
                  <w14:solidFill>
                    <w14:schemeClr w14:val="accent2"/>
                  </w14:solidFill>
                  <w14:prstDash w14:val="solid"/>
                  <w14:round/>
                </w14:textOutline>
              </w:rPr>
            </w:pPr>
            <w:r>
              <w:rPr>
                <w:rFonts w:eastAsia="Calibri" w:cs=""/>
                <w:b/>
                <w:color w:val="000000" w:themeColor="text1"/>
                <w:kern w:val="0"/>
                <w:sz w:val="28"/>
                <w:szCs w:val="22"/>
                <w:lang w:val="en-US" w:eastAsia="en-US" w:bidi="ar-SA"/>
                <w14:textOutline w14:w="11112" w14:cap="flat" w14:cmpd="sng" w14:algn="ctr">
                  <w14:solidFill>
                    <w14:schemeClr w14:val="accent2"/>
                  </w14:solidFill>
                  <w14:prstDash w14:val="solid"/>
                  <w14:round/>
                </w14:textOutline>
              </w:rPr>
              <w:t>Facilities and overall Experience</w:t>
            </w:r>
          </w:p>
          <w:p>
            <w:pPr>
              <w:pStyle w:val="Normal"/>
              <w:widowControl/>
              <w:spacing w:lineRule="auto" w:line="240" w:before="0" w:after="0"/>
              <w:jc w:val="left"/>
              <w:rPr>
                <w:color w:val="000000" w:themeColor="text1"/>
                <w:sz w:val="28"/>
              </w:rPr>
            </w:pPr>
            <w:r>
              <w:rPr>
                <w:rFonts w:eastAsia="Calibri" w:cs=""/>
                <w:color w:val="000000" w:themeColor="text1"/>
                <w:kern w:val="0"/>
                <w:sz w:val="28"/>
                <w:szCs w:val="22"/>
                <w:lang w:val="en-US" w:eastAsia="en-US" w:bidi="ar-SA"/>
              </w:rPr>
            </w:r>
          </w:p>
        </w:tc>
        <w:tc>
          <w:tcPr>
            <w:tcW w:w="182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821"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85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rHeight w:val="556" w:hRule="atLeast"/>
        </w:trPr>
        <w:tc>
          <w:tcPr>
            <w:tcW w:w="729" w:type="dxa"/>
            <w:tcBorders/>
          </w:tcPr>
          <w:p>
            <w:pPr>
              <w:pStyle w:val="Normal"/>
              <w:widowControl/>
              <w:spacing w:lineRule="auto" w:line="240" w:before="0" w:after="0"/>
              <w:jc w:val="left"/>
              <w:rPr>
                <w:b/>
              </w:rPr>
            </w:pPr>
            <w:r>
              <w:rPr>
                <w:rFonts w:eastAsia="Calibri" w:cs=""/>
                <w:b/>
                <w:kern w:val="0"/>
                <w:sz w:val="22"/>
                <w:szCs w:val="22"/>
                <w:lang w:val="en-US" w:eastAsia="en-US" w:bidi="ar-SA"/>
              </w:rPr>
              <w:t>5-</w:t>
            </w:r>
          </w:p>
        </w:tc>
        <w:tc>
          <w:tcPr>
            <w:tcW w:w="3124" w:type="dxa"/>
            <w:tcBorders/>
          </w:tcPr>
          <w:p>
            <w:pPr>
              <w:pStyle w:val="Normal"/>
              <w:widowControl/>
              <w:spacing w:lineRule="auto" w:line="276" w:before="0" w:after="0"/>
              <w:jc w:val="both"/>
              <w:rPr>
                <w:b/>
                <w:color w:val="000000" w:themeColor="text1"/>
                <w:sz w:val="28"/>
                <w14:textOutline w14:w="11112" w14:cap="flat" w14:cmpd="sng" w14:algn="ctr">
                  <w14:solidFill>
                    <w14:schemeClr w14:val="accent2"/>
                  </w14:solidFill>
                  <w14:prstDash w14:val="solid"/>
                  <w14:round/>
                </w14:textOutline>
              </w:rPr>
            </w:pPr>
            <w:r>
              <w:rPr>
                <w:rFonts w:eastAsia="Calibri" w:cs=""/>
                <w:b/>
                <w:color w:val="000000" w:themeColor="text1"/>
                <w:kern w:val="0"/>
                <w:sz w:val="28"/>
                <w:szCs w:val="22"/>
                <w:lang w:val="en-US" w:eastAsia="en-US" w:bidi="ar-SA"/>
                <w14:textOutline w14:w="11112" w14:cap="flat" w14:cmpd="sng" w14:algn="ctr">
                  <w14:solidFill>
                    <w14:schemeClr w14:val="accent2"/>
                  </w14:solidFill>
                  <w14:prstDash w14:val="solid"/>
                  <w14:round/>
                </w14:textOutline>
              </w:rPr>
              <w:t>Conclusion</w:t>
            </w:r>
          </w:p>
          <w:p>
            <w:pPr>
              <w:pStyle w:val="Normal"/>
              <w:widowControl/>
              <w:spacing w:lineRule="auto" w:line="240" w:before="0" w:after="0"/>
              <w:jc w:val="left"/>
              <w:rPr>
                <w:color w:val="000000" w:themeColor="text1"/>
                <w:sz w:val="28"/>
              </w:rPr>
            </w:pPr>
            <w:r>
              <w:rPr>
                <w:rFonts w:eastAsia="Calibri" w:cs=""/>
                <w:color w:val="000000" w:themeColor="text1"/>
                <w:kern w:val="0"/>
                <w:sz w:val="28"/>
                <w:szCs w:val="22"/>
                <w:lang w:val="en-US" w:eastAsia="en-US" w:bidi="ar-SA"/>
              </w:rPr>
            </w:r>
          </w:p>
        </w:tc>
        <w:tc>
          <w:tcPr>
            <w:tcW w:w="182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821"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85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76"/>
        <w:jc w:val="both"/>
        <w:rPr/>
      </w:pPr>
      <w:r>
        <w:rPr/>
      </w:r>
    </w:p>
    <w:p>
      <w:pPr>
        <w:pStyle w:val="Normal"/>
        <w:spacing w:lineRule="auto" w:line="276"/>
        <w:jc w:val="both"/>
        <w:rPr/>
      </w:pPr>
      <w:r>
        <w:rPr/>
      </w:r>
    </w:p>
    <w:p>
      <w:pPr>
        <w:pStyle w:val="TextBody"/>
        <w:rPr>
          <w:rFonts w:ascii="Cooper Black" w:hAnsi="Cooper Black"/>
        </w:rPr>
      </w:pPr>
      <w:r>
        <w:rPr>
          <w:rFonts w:ascii="Cooper Black" w:hAnsi="Cooper Black"/>
          <w:b/>
          <w:color w:val="000000" w:themeColor="text1"/>
          <w:sz w:val="96"/>
          <w14:textOutline w14:w="11112" w14:cap="flat" w14:cmpd="sng" w14:algn="ctr">
            <w14:solidFill>
              <w14:schemeClr w14:val="accent2"/>
            </w14:solidFill>
            <w14:prstDash w14:val="solid"/>
            <w14:round/>
          </w14:textOutline>
        </w:rPr>
        <w:t>I</w:t>
      </w:r>
      <w:r>
        <w:rPr>
          <w:rFonts w:ascii="Cooper Black" w:hAnsi="Cooper Black"/>
          <w:b/>
          <w:color w:val="000000" w:themeColor="text1"/>
          <w:sz w:val="72"/>
          <w14:textOutline w14:w="11112" w14:cap="flat" w14:cmpd="sng" w14:algn="ctr">
            <w14:solidFill>
              <w14:schemeClr w14:val="accent2"/>
            </w14:solidFill>
            <w14:prstDash w14:val="solid"/>
            <w14:round/>
          </w14:textOutline>
        </w:rPr>
        <w:t>NTRODUCTION</w:t>
      </w:r>
    </w:p>
    <w:p>
      <w:pPr>
        <w:pStyle w:val="TextBody"/>
        <w:rPr>
          <w:rFonts w:ascii="Georgia" w:hAnsi="Georgia"/>
          <w:sz w:val="24"/>
          <w:szCs w:val="24"/>
        </w:rPr>
      </w:pPr>
      <w:r>
        <w:rPr>
          <w:rFonts w:ascii="Georgia" w:hAnsi="Georgia"/>
          <w:sz w:val="24"/>
          <w:szCs w:val="24"/>
        </w:rPr>
        <w:t>Today I am going to tell u about my university al-kawther university (AKU). Starting my journey in Computer Science at Al Kawther University just two weeks ago has been a fulfilling experience so far. The university provides a unique environment where academics, personal growth, and social life harmoniously blend, allowing students like me to thrive.</w:t>
      </w:r>
    </w:p>
    <w:p>
      <w:pPr>
        <w:pStyle w:val="TextBody"/>
        <w:rPr>
          <w:rFonts w:ascii="Georgia" w:hAnsi="Georgia"/>
          <w:sz w:val="24"/>
          <w:szCs w:val="24"/>
        </w:rPr>
      </w:pPr>
      <w:r>
        <w:rPr>
          <w:rFonts w:ascii="Georgia" w:hAnsi="Georgia"/>
          <w:sz w:val="24"/>
          <w:szCs w:val="24"/>
        </w:rPr>
      </w:r>
    </w:p>
    <w:p>
      <w:pPr>
        <w:pStyle w:val="TextBody"/>
        <w:rPr>
          <w:rFonts w:ascii="Cooper Black" w:hAnsi="Cooper Black"/>
          <w:sz w:val="24"/>
          <w:szCs w:val="24"/>
        </w:rPr>
      </w:pPr>
      <w:r>
        <w:rPr>
          <w:rFonts w:ascii="Cooper Black" w:hAnsi="Cooper Black"/>
          <w:sz w:val="24"/>
          <w:szCs w:val="24"/>
        </w:rPr>
        <w:t>Campus life and environment</w:t>
      </w:r>
    </w:p>
    <w:p>
      <w:pPr>
        <w:pStyle w:val="TextBody"/>
        <w:rPr>
          <w:rFonts w:ascii="Georgia" w:hAnsi="Georgia"/>
          <w:sz w:val="24"/>
          <w:szCs w:val="24"/>
        </w:rPr>
      </w:pPr>
      <w:r>
        <w:rPr>
          <w:rFonts w:ascii="Georgia" w:hAnsi="Georgia"/>
          <w:sz w:val="24"/>
          <w:szCs w:val="24"/>
        </w:rPr>
        <w:t>The first thing I noticed about Al Kawther University was the lively and supportive campus environment. The campus is equipped with various facilities that cater to both academic and recreational needs. There’s a dedicated game room where students can unwind and connect with friends after classes. This room has become a popular spot for relaxation and team-building activities, fostering a friendly atmosphere among students. The gym on campus is another great addition, helping students prioritize their physical well-being and stay active. Having access to these facilities right on campus makes it easy to maintain a balanced lifestyle, which I find essential for managing academic stress. Another aspect of the university that impressed me is its commitment to providing a comfortable and student-friendly atmosphere. There are plenty of outdoor spaces, study areas, and common rooms where students can work in groups or relax in between classes. This environment supports both academic and social life, allowing students to connect with others and feel a sense of belonging within the campus community.</w:t>
      </w:r>
    </w:p>
    <w:p>
      <w:pPr>
        <w:pStyle w:val="TextBody"/>
        <w:rPr>
          <w:rFonts w:ascii="Georgia" w:hAnsi="Georgia"/>
          <w:sz w:val="24"/>
          <w:szCs w:val="24"/>
        </w:rPr>
      </w:pPr>
      <w:r>
        <w:rPr>
          <w:rFonts w:ascii="Georgia" w:hAnsi="Georgia"/>
          <w:sz w:val="24"/>
          <w:szCs w:val="24"/>
        </w:rPr>
      </w:r>
    </w:p>
    <w:p>
      <w:pPr>
        <w:pStyle w:val="TextBody"/>
        <w:rPr>
          <w:rFonts w:ascii="Cooper Black" w:hAnsi="Cooper Black"/>
          <w:sz w:val="24"/>
          <w:szCs w:val="24"/>
        </w:rPr>
      </w:pPr>
      <w:r>
        <w:rPr>
          <w:rFonts w:ascii="Cooper Black" w:hAnsi="Cooper Black"/>
          <w:sz w:val="24"/>
          <w:szCs w:val="24"/>
        </w:rPr>
        <w:t>Academic and faculty</w:t>
      </w:r>
    </w:p>
    <w:p>
      <w:pPr>
        <w:pStyle w:val="TextBody"/>
        <w:rPr>
          <w:rFonts w:ascii="Georgia" w:hAnsi="Georgia"/>
          <w:sz w:val="24"/>
          <w:szCs w:val="24"/>
        </w:rPr>
      </w:pPr>
      <w:r>
        <w:rPr>
          <w:rFonts w:ascii="Georgia" w:hAnsi="Georgia"/>
          <w:sz w:val="24"/>
          <w:szCs w:val="24"/>
        </w:rPr>
        <w:t>Classes at Al Kawther University have proven to be intellectually stimulating and engaging. The faculty here is exceptionally supportive and approachable, which is particularly important for me as I begin my studies in Computer Science. Teachers encourage students to ask questions and actively participate in discussions, which enhances the learning experience. Their friendly demeanor makes it easy for students to seek help when needed, whether it’s related to coursework or general guidance. This supportive academic environment has already made a significant impact on my learning experience. Knowing that I can turn to my professors whenever I have questions builds my confidence and motivation to dive deeper into challenging concepts. The emphasis on open communication between students and teachers has created a classroom culture that feels both inclusive and stimulating.</w:t>
      </w:r>
    </w:p>
    <w:p>
      <w:pPr>
        <w:pStyle w:val="TextBody"/>
        <w:rPr>
          <w:rFonts w:ascii="Georgia" w:hAnsi="Georgia"/>
          <w:sz w:val="24"/>
          <w:szCs w:val="24"/>
        </w:rPr>
      </w:pPr>
      <w:r>
        <w:rPr>
          <w:rFonts w:ascii="Georgia" w:hAnsi="Georgia"/>
          <w:sz w:val="24"/>
          <w:szCs w:val="24"/>
        </w:rPr>
      </w:r>
    </w:p>
    <w:p>
      <w:pPr>
        <w:pStyle w:val="TextBody"/>
        <w:rPr>
          <w:rFonts w:ascii="Cooper Black" w:hAnsi="Cooper Black"/>
          <w:sz w:val="24"/>
          <w:szCs w:val="24"/>
        </w:rPr>
      </w:pPr>
      <w:r>
        <w:rPr>
          <w:rFonts w:ascii="Cooper Black" w:hAnsi="Cooper Black"/>
          <w:sz w:val="24"/>
          <w:szCs w:val="24"/>
        </w:rPr>
        <w:t>Facilities and overall Experience</w:t>
      </w:r>
    </w:p>
    <w:p>
      <w:pPr>
        <w:pStyle w:val="TextBody"/>
        <w:rPr>
          <w:rFonts w:ascii="Georgia" w:hAnsi="Georgia"/>
          <w:sz w:val="24"/>
          <w:szCs w:val="24"/>
        </w:rPr>
      </w:pPr>
      <w:r>
        <w:rPr>
          <w:rFonts w:ascii="Georgia" w:hAnsi="Georgia"/>
          <w:sz w:val="24"/>
          <w:szCs w:val="24"/>
        </w:rPr>
        <w:t>The campus facilities extend beyond academic support. The cafeteria offers a range of food options, making it a popular place for students to grab a quick meal or snack in between classes. The mosque on campus also provides a tranquil space for students to pray and reflect, contributing to the overall sense of community and respect for different aspects of student life.</w:t>
      </w:r>
    </w:p>
    <w:p>
      <w:pPr>
        <w:pStyle w:val="TextBody"/>
        <w:rPr>
          <w:rFonts w:ascii="Georgia" w:hAnsi="Georgia"/>
          <w:sz w:val="24"/>
          <w:szCs w:val="24"/>
        </w:rPr>
      </w:pPr>
      <w:r>
        <w:rPr>
          <w:rFonts w:ascii="Georgia" w:hAnsi="Georgia"/>
          <w:sz w:val="24"/>
          <w:szCs w:val="24"/>
        </w:rPr>
      </w:r>
    </w:p>
    <w:p>
      <w:pPr>
        <w:pStyle w:val="TextBody"/>
        <w:rPr>
          <w:rFonts w:ascii="Cooper Black" w:hAnsi="Cooper Black"/>
          <w:sz w:val="24"/>
          <w:szCs w:val="24"/>
        </w:rPr>
      </w:pPr>
      <w:r>
        <w:rPr>
          <w:rFonts w:ascii="Cooper Black" w:hAnsi="Cooper Black"/>
          <w:sz w:val="24"/>
          <w:szCs w:val="24"/>
        </w:rPr>
        <w:t>Conclusion</w:t>
      </w:r>
    </w:p>
    <w:p>
      <w:pPr>
        <w:pStyle w:val="TextBody"/>
        <w:rPr>
          <w:rFonts w:ascii="Georgia" w:hAnsi="Georgia"/>
          <w:sz w:val="24"/>
          <w:szCs w:val="24"/>
        </w:rPr>
      </w:pPr>
      <w:r>
        <w:rPr>
          <w:rFonts w:ascii="Georgia" w:hAnsi="Georgia"/>
          <w:sz w:val="24"/>
          <w:szCs w:val="24"/>
        </w:rPr>
        <w:t>In just two weeks, I have felt a strong sense of belonging at Al Kawther University. The supportive environment, coupled with comprehensive academic resources and recreational facilities, makes the university a place where students can excel both personally and academically. I am excited about the possibilities that lie ahead and look forward to making the most of my time here.</w:t>
      </w:r>
    </w:p>
    <w:p>
      <w:pPr>
        <w:pStyle w:val="TextBody"/>
        <w:rPr>
          <w:rFonts w:ascii="Georgia" w:hAnsi="Georgia"/>
          <w:sz w:val="24"/>
          <w:szCs w:val="24"/>
        </w:rPr>
      </w:pPr>
      <w:r>
        <w:rPr>
          <w:rFonts w:ascii="Georgia" w:hAnsi="Georgia"/>
          <w:sz w:val="24"/>
          <w:szCs w:val="24"/>
        </w:rPr>
      </w:r>
    </w:p>
    <w:p>
      <w:pPr>
        <w:pStyle w:val="TextBody"/>
        <w:spacing w:before="0" w:after="140"/>
        <w:rPr>
          <w:rFonts w:ascii="Georgia" w:hAnsi="Georgia"/>
          <w:sz w:val="24"/>
          <w:szCs w:val="24"/>
        </w:rPr>
      </w:pPr>
      <w:r>
        <w:rPr>
          <w:rFonts w:ascii="Georgia" w:hAnsi="Georgia"/>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1917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1917065"/>
                    </a:xfrm>
                    <a:prstGeom prst="rect">
                      <a:avLst/>
                    </a:prstGeom>
                  </pic:spPr>
                </pic:pic>
              </a:graphicData>
            </a:graphic>
          </wp:anchor>
        </w:drawing>
      </w:r>
    </w:p>
    <w:sectPr>
      <w:headerReference w:type="default" r:id="rId4"/>
      <w:footerReference w:type="default" r:id="rId5"/>
      <w:type w:val="nextPage"/>
      <w:pgSz w:w="12240" w:h="15840"/>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oper Black">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03832071"/>
    </w:sdtPr>
    <w:sdtContent>
      <w:p>
        <w:pPr>
          <w:pStyle w:val="Footer"/>
          <w:jc w:val="right"/>
          <w:rPr/>
        </w:pPr>
        <w:r>
          <w:rPr/>
          <w:fldChar w:fldCharType="begin"/>
        </w:r>
        <w:r>
          <w:rPr/>
          <w:instrText xml:space="preserve"> PAGE </w:instrText>
        </w:r>
        <w:r>
          <w:rPr/>
          <w:fldChar w:fldCharType="separate"/>
        </w:r>
        <w:r>
          <w:rPr/>
          <w:t>4</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BY COMBINE EFFORTS OF: MUHAMMAD HASHIR, RAJA DANISH, &amp; SAMIULLAH</w:t>
    </w:r>
  </w:p>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a2dd5"/>
    <w:rPr/>
  </w:style>
  <w:style w:type="character" w:styleId="FooterChar" w:customStyle="1">
    <w:name w:val="Footer Char"/>
    <w:basedOn w:val="DefaultParagraphFont"/>
    <w:link w:val="Footer"/>
    <w:uiPriority w:val="99"/>
    <w:qFormat/>
    <w:rsid w:val="002a2dd5"/>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Tahoma"/>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ListParagraph">
    <w:name w:val="List Paragraph"/>
    <w:basedOn w:val="Normal"/>
    <w:uiPriority w:val="34"/>
    <w:qFormat/>
    <w:rsid w:val="00966f23"/>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2a2dd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a2dd5"/>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66f2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9BA"/>
    <w:rsid w:val="001F1E59"/>
    <w:rsid w:val="00295F58"/>
    <w:rsid w:val="00C45DB8"/>
    <w:rsid w:val="00E37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72BE6092F54AF2A5BAD4BB4B4651EA">
    <w:name w:val="4572BE6092F54AF2A5BAD4BB4B4651EA"/>
    <w:rsid w:val="00E379BA"/>
  </w:style>
  <w:style w:type="paragraph" w:customStyle="1" w:styleId="F477B710E45345C38BA1A7E1631BFB89">
    <w:name w:val="F477B710E45345C38BA1A7E1631BFB89"/>
    <w:rsid w:val="00295F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Application>LibreOffice/7.5.3.2$Windows_X86_64 LibreOffice_project/9f56dff12ba03b9acd7730a5a481eea045e468f3</Application>
  <AppVersion>15.0000</AppVersion>
  <Pages>4</Pages>
  <Words>524</Words>
  <Characters>2912</Characters>
  <CharactersWithSpaces>3409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2025-02-17T16:45:00Z</dcterms:created>
  <dc:creator>Raja Danish</dc:creator>
  <dc:description/>
  <dc:language>en-US</dc:language>
  <cp:lastModifiedBy/>
  <dcterms:modified xsi:type="dcterms:W3CDTF">2025-02-18T00:00:40Z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