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7389F" w14:textId="642F6F24" w:rsidR="00F97D6D" w:rsidRDefault="00867414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741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Компилятор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программа, которая считывает текст программы на входном языке и транслирует его в текст программы на целевом языке с сохранением семантики, а также с указанием ошибок в программе на входном языке.</w:t>
      </w:r>
    </w:p>
    <w:p w14:paraId="7CBB6E60" w14:textId="66142603" w:rsidR="00867414" w:rsidRDefault="00867414" w:rsidP="008674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741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фазы</w:t>
      </w:r>
    </w:p>
    <w:p w14:paraId="492702E2" w14:textId="45C29B2C" w:rsidR="00867414" w:rsidRDefault="00867414" w:rsidP="00867414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Поток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 w:rsidRPr="00867414">
        <w:rPr>
          <w:rFonts w:ascii="Times New Roman" w:hAnsi="Times New Roman" w:cs="Times New Roman"/>
          <w:sz w:val="28"/>
          <w:szCs w:val="28"/>
          <w:lang w:val="ru-RU"/>
        </w:rPr>
        <w:t xml:space="preserve"> Лексический анализатор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Поток токенов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Синтаксический анализатор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Синтаксическое дерево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Семантический анализатор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Синтактическое дерево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промеж. кода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Промеж. представление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Машинно-независимый оптимизатор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Промеж. представление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кода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 целевой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Машинно-зависимый оптимизатор кода </w:t>
      </w:r>
      <w:r w:rsidRPr="00867414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414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 целевой машины</w:t>
      </w:r>
    </w:p>
    <w:p w14:paraId="7F2DEDFB" w14:textId="2968E2E2" w:rsidR="00D73162" w:rsidRPr="00D73162" w:rsidRDefault="00D73162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Статический компилятор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ahead</w:t>
      </w: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AOT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выполняет полную трансляцию программы до её выполнения.</w:t>
      </w:r>
    </w:p>
    <w:p w14:paraId="76FD64F5" w14:textId="5F1620F4" w:rsidR="00D73162" w:rsidRDefault="00D73162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Динамический компилятор (</w:t>
      </w:r>
      <w:r w:rsidRPr="00D73162">
        <w:rPr>
          <w:rFonts w:ascii="Times New Roman" w:hAnsi="Times New Roman" w:cs="Times New Roman"/>
          <w:b/>
          <w:bCs/>
          <w:sz w:val="28"/>
          <w:szCs w:val="28"/>
        </w:rPr>
        <w:t>just</w:t>
      </w: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73162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73162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D731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73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динамическую трансляцию промежуточного кода в исполняемый код целевой архитектуры.</w:t>
      </w:r>
    </w:p>
    <w:p w14:paraId="3E05417A" w14:textId="77777777" w:rsidR="00C113DC" w:rsidRDefault="00C113DC" w:rsidP="008674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13D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Промежуточные представления.</w:t>
      </w:r>
    </w:p>
    <w:p w14:paraId="34CD08CE" w14:textId="52173BDD" w:rsidR="00C113DC" w:rsidRDefault="00C113DC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Входная программа содержит лишь поток символов. После лексического анализа формируются токены – таблица символов (</w:t>
      </w:r>
      <w:r w:rsidRPr="00C113DC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имя_токена, токен</w:t>
      </w:r>
      <w:r w:rsidRPr="00C113DC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). После синтаксического анализа формируется АСТ. Далее, АСТ может быть модифицировано на этапе семантического анализа, который проверяет программу на семантическую согласованность с определением языка.</w:t>
      </w:r>
      <w:r w:rsidR="00386C98">
        <w:rPr>
          <w:rFonts w:ascii="Times New Roman" w:hAnsi="Times New Roman" w:cs="Times New Roman"/>
          <w:sz w:val="28"/>
          <w:szCs w:val="28"/>
          <w:lang w:val="ru-RU"/>
        </w:rPr>
        <w:t xml:space="preserve"> После семантического анализа генератор промежуточного кода преобразовывает АСТ в чаще всего трёхадресный код.</w:t>
      </w:r>
      <w:r w:rsidRPr="00C113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86C98">
        <w:rPr>
          <w:rFonts w:ascii="Times New Roman" w:hAnsi="Times New Roman" w:cs="Times New Roman"/>
          <w:sz w:val="28"/>
          <w:szCs w:val="28"/>
          <w:lang w:val="ru-RU"/>
        </w:rPr>
        <w:t>После генерации последнего, оптимизатор преобразовывает код различными методами, чаще всего сокращая количество инструкций.</w:t>
      </w:r>
      <w:r w:rsidR="00DE4A07">
        <w:rPr>
          <w:rFonts w:ascii="Times New Roman" w:hAnsi="Times New Roman" w:cs="Times New Roman"/>
          <w:sz w:val="28"/>
          <w:szCs w:val="28"/>
          <w:lang w:val="ru-RU"/>
        </w:rPr>
        <w:t xml:space="preserve"> Далее, генератор кода преобразовывает оптимизированный код в целевой язык, а затем, машинно-зависимый оптимизатор используя аппаратные возможности преобразует код последний раз</w:t>
      </w:r>
      <w:r w:rsidR="00F734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A0057A" w14:textId="2AF53E08" w:rsidR="00F734CD" w:rsidRDefault="00F734CD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Формальный язык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множество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F734C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конечных слов над конечным алфавитом А.</w:t>
      </w:r>
    </w:p>
    <w:p w14:paraId="0BD90F2E" w14:textId="080068C6" w:rsidR="00F734CD" w:rsidRDefault="00F734CD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34C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Синтаксис формального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набор правил, описывающих корректный вид его программ.</w:t>
      </w:r>
    </w:p>
    <w:p w14:paraId="72A01C56" w14:textId="2C1F9CB1" w:rsidR="00F734CD" w:rsidRDefault="00F734CD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34C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Семантика формального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набор правил, описывающих </w:t>
      </w:r>
      <w:r w:rsidRPr="00F734C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смысл</w:t>
      </w:r>
      <w:r w:rsidRPr="00F734C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 (области видимости, совместимость типов данных, наследование, ...).</w:t>
      </w:r>
    </w:p>
    <w:p w14:paraId="757A2D1B" w14:textId="77777777" w:rsidR="00F734CD" w:rsidRDefault="00F73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BC55D6" w14:textId="1FBA0C90" w:rsidR="00B708BB" w:rsidRDefault="00F734CD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34C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Регулярные выражения для описания языков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средство, с помощью которого можно описать некоторые формальные языки, с учётом того, что язык сематически не поддерживает сбалансированность аттрибутов.</w:t>
      </w:r>
      <w:r w:rsidR="00B708BB">
        <w:rPr>
          <w:rFonts w:ascii="Times New Roman" w:hAnsi="Times New Roman" w:cs="Times New Roman"/>
          <w:sz w:val="28"/>
          <w:szCs w:val="28"/>
          <w:lang w:val="ru-RU"/>
        </w:rPr>
        <w:t xml:space="preserve"> Область применения регулярных выражений – определение языковых лексем на этапе лексического анализа.</w:t>
      </w:r>
      <w:r w:rsidR="006B3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8BB">
        <w:rPr>
          <w:rFonts w:ascii="Times New Roman" w:hAnsi="Times New Roman" w:cs="Times New Roman"/>
          <w:sz w:val="28"/>
          <w:szCs w:val="28"/>
          <w:lang w:val="ru-RU"/>
        </w:rPr>
        <w:t>Альтернативой регулярным выражениям являются продукции.</w:t>
      </w:r>
    </w:p>
    <w:p w14:paraId="4EC773F6" w14:textId="4D192EF7" w:rsidR="008902E4" w:rsidRDefault="008902E4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2E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Формальная грамматика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способ описания формального языка, выделение подмножества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890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множества слов некоторого алфавита А. Грамматика языка состоит из: </w:t>
      </w:r>
      <w:r>
        <w:rPr>
          <w:rFonts w:ascii="Times New Roman" w:hAnsi="Times New Roman" w:cs="Times New Roman"/>
          <w:sz w:val="28"/>
          <w:szCs w:val="28"/>
          <w:lang w:val="en-AU"/>
        </w:rPr>
        <w:t>G</w:t>
      </w:r>
      <w:r w:rsidRPr="008902E4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AU"/>
        </w:rPr>
        <w:t>V</w:t>
      </w:r>
      <w:r w:rsidRPr="008902E4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T</w:t>
      </w:r>
      <w:r w:rsidRPr="008902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N</w:t>
      </w:r>
      <w:r w:rsidRPr="008902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P</w:t>
      </w:r>
      <w:r w:rsidRPr="008902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S</w:t>
      </w:r>
      <w:r w:rsidRPr="008902E4">
        <w:rPr>
          <w:rFonts w:ascii="Times New Roman" w:hAnsi="Times New Roman" w:cs="Times New Roman"/>
          <w:sz w:val="28"/>
          <w:szCs w:val="28"/>
          <w:lang w:val="ru-RU"/>
        </w:rPr>
        <w:t xml:space="preserve">}. </w:t>
      </w:r>
      <w:r>
        <w:rPr>
          <w:rFonts w:ascii="Times New Roman" w:hAnsi="Times New Roman" w:cs="Times New Roman"/>
          <w:sz w:val="28"/>
          <w:szCs w:val="28"/>
          <w:lang w:val="ru-RU"/>
        </w:rPr>
        <w:t>Языку принадлежат только те строки, которые можно получить с помощью грамматики.</w:t>
      </w:r>
    </w:p>
    <w:p w14:paraId="52A6F248" w14:textId="361D1DD6" w:rsidR="00DA2697" w:rsidRDefault="00DA2697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5C2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Эквивалентные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такие грамматики, которые описывают один и тот же язык. То есть, все строки, которые можно получить с помощью одного языка, можно получить и с помощью ему эквивалентного языка.</w:t>
      </w:r>
    </w:p>
    <w:p w14:paraId="30A95CA2" w14:textId="46D3479C" w:rsidR="009A35C2" w:rsidRDefault="009A35C2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5C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Иерархия Хомского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классификация формальных языков, описывающая их условную сложность. Регулярные </w:t>
      </w:r>
      <w:r w:rsidRPr="009A35C2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Контекстно-свободные </w:t>
      </w:r>
      <w:r w:rsidRPr="009A35C2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Контекстно-зависимые </w:t>
      </w:r>
      <w:r w:rsidRPr="009A35C2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Неограниченные. Для описания простейших конструкций языка используются регулярные грамматики, для описания синтаксиса языка – контекстно-свободные.</w:t>
      </w:r>
      <w:r w:rsidR="005A4E6C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один и тот же язык может быть задан несколькими типами грамматик, в таком случае следует относить его к более лёгкому типу.</w:t>
      </w:r>
    </w:p>
    <w:p w14:paraId="1C352577" w14:textId="006A4CC5" w:rsidR="007967D3" w:rsidRDefault="007967D3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7D3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 Бэкуса-Наура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компьютерное описание контекстно-свободных грамматик.</w:t>
      </w:r>
    </w:p>
    <w:p w14:paraId="3FF6D276" w14:textId="140F2772" w:rsidR="007967D3" w:rsidRDefault="007967D3" w:rsidP="008674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67D3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468FDEF" wp14:editId="22669E97">
            <wp:extent cx="6152515" cy="1207770"/>
            <wp:effectExtent l="0" t="0" r="635" b="0"/>
            <wp:docPr id="97301438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14380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B9F4" w14:textId="49E2B22E" w:rsidR="007967D3" w:rsidRDefault="007967D3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Синтаксически управляемая трансляция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 путём присоединения правил или программных фрагментов к продукциям грамматики.</w:t>
      </w:r>
      <w:r w:rsidR="00BC1BCF">
        <w:rPr>
          <w:rFonts w:ascii="Times New Roman" w:hAnsi="Times New Roman" w:cs="Times New Roman"/>
          <w:sz w:val="28"/>
          <w:szCs w:val="28"/>
          <w:lang w:val="ru-RU"/>
        </w:rPr>
        <w:t xml:space="preserve"> Для неё используются атрибуты – некоторые величины, связанные с программной конструкцией (тип данных, количество команд, ...). А также, схемы трансляции – запись присоединённых к продукциям грамматики программных фрагментов.</w:t>
      </w:r>
    </w:p>
    <w:p w14:paraId="2BFD2CFC" w14:textId="2D28C1E6" w:rsidR="00BC1BCF" w:rsidRDefault="00BC1BCF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Атрибуты назначаются для терминалов и нетерминалов для присоединения к продукциям грамматики правила, которые описывают, каким именно образом происходит вычисление атрибутов в узлах дерева разбора.</w:t>
      </w:r>
    </w:p>
    <w:p w14:paraId="0BEE88F2" w14:textId="37789ADF" w:rsidR="00BC1BCF" w:rsidRDefault="00BC1BCF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данной входной строки строится дерево разбора, а затем, для вычисления атрибутов в каждом узле применяются семантические правила. Такое дерево, с назначенными атрибутами, называется аннотированным.</w:t>
      </w:r>
    </w:p>
    <w:p w14:paraId="45D665CD" w14:textId="6D73FAF0" w:rsidR="003E5795" w:rsidRDefault="003E5795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79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Дерево 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древовидное представление порождения строки языка из стартового символа грамматики.</w:t>
      </w:r>
      <w:r w:rsidR="00495CF6">
        <w:rPr>
          <w:rFonts w:ascii="Times New Roman" w:hAnsi="Times New Roman" w:cs="Times New Roman"/>
          <w:sz w:val="28"/>
          <w:szCs w:val="28"/>
          <w:lang w:val="ru-RU"/>
        </w:rPr>
        <w:t xml:space="preserve"> Такое дерево содержит корень (стартовый символ), листовые узлы (терминалы или пустые строки), а также внутренние узлы (нетерминалы). Если внутренний узел </w:t>
      </w:r>
      <w:r w:rsidR="00495CF6">
        <w:rPr>
          <w:rFonts w:ascii="Times New Roman" w:hAnsi="Times New Roman" w:cs="Times New Roman"/>
          <w:sz w:val="28"/>
          <w:szCs w:val="28"/>
          <w:lang w:val="en-AU"/>
        </w:rPr>
        <w:t>A</w:t>
      </w:r>
      <w:r w:rsidR="00495CF6">
        <w:rPr>
          <w:rFonts w:ascii="Times New Roman" w:hAnsi="Times New Roman" w:cs="Times New Roman"/>
          <w:sz w:val="28"/>
          <w:szCs w:val="28"/>
          <w:lang w:val="ru-RU"/>
        </w:rPr>
        <w:t xml:space="preserve"> имеет дочерние узлы</w:t>
      </w:r>
      <w:r w:rsidR="00495CF6" w:rsidRPr="00495C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CF6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495CF6" w:rsidRPr="00495CF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1,2,3,</w:t>
      </w:r>
      <w:r w:rsidR="00495CF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…</w:t>
      </w:r>
      <w:r w:rsidR="00495CF6">
        <w:rPr>
          <w:rFonts w:ascii="Times New Roman" w:hAnsi="Times New Roman" w:cs="Times New Roman"/>
          <w:sz w:val="28"/>
          <w:szCs w:val="28"/>
          <w:lang w:val="ru-RU"/>
        </w:rPr>
        <w:t xml:space="preserve">, то должна существовать продукция </w:t>
      </w:r>
      <w:r w:rsidR="00495CF6">
        <w:rPr>
          <w:rFonts w:ascii="Times New Roman" w:hAnsi="Times New Roman" w:cs="Times New Roman"/>
          <w:sz w:val="28"/>
          <w:szCs w:val="28"/>
          <w:lang w:val="en-AU"/>
        </w:rPr>
        <w:t>A</w:t>
      </w:r>
      <w:r w:rsidR="00495CF6" w:rsidRPr="00495C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CF6" w:rsidRPr="00495CF6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 w:rsidR="00495CF6" w:rsidRPr="00495C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CF6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495CF6" w:rsidRPr="00495CF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95CF6" w:rsidRPr="00495C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CF6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495CF6" w:rsidRPr="00495CF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95CF6" w:rsidRPr="00495C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CF6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495CF6" w:rsidRPr="00495CF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495CF6" w:rsidRPr="00495C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95CF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495CF6" w:rsidRPr="00495CF6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547906F0" w14:textId="00A4DEBC" w:rsidR="00495CF6" w:rsidRDefault="00495CF6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CF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Семантическое правило в контексте дерева 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узел, с описанием действия, которое надо выполнить при его посещении. Схема трансляции должна гарантировать, что семантические действия будут выполняться в том же порядке, в котором они встречаются при обходе дерева разбора в обратном порядке. Данные семантическое правила назначаются продукции для вычисления значения атрибутов.</w:t>
      </w:r>
    </w:p>
    <w:p w14:paraId="4934C567" w14:textId="14AA8193" w:rsidR="000E7630" w:rsidRDefault="000E7630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63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Нисходящий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метод разбора дерева разбора, действия в котором происходят от корня до листьев дерева.</w:t>
      </w:r>
      <w:r w:rsidR="00C93DE7">
        <w:rPr>
          <w:rFonts w:ascii="Times New Roman" w:hAnsi="Times New Roman" w:cs="Times New Roman"/>
          <w:sz w:val="28"/>
          <w:szCs w:val="28"/>
          <w:lang w:val="ru-RU"/>
        </w:rPr>
        <w:t xml:space="preserve"> При многократных повторениях действий выбора одной из продукций и построения дочерних узлов из её правой части и построения узлов для следующего найденного узла осуществляется построение дерева разбора.</w:t>
      </w:r>
    </w:p>
    <w:p w14:paraId="415284F5" w14:textId="64316D16" w:rsidR="00B56FA6" w:rsidRDefault="00B56FA6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A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методом рекурсивного спуска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представляет собой </w:t>
      </w:r>
      <w:r w:rsidR="004E13E9">
        <w:rPr>
          <w:rFonts w:ascii="Times New Roman" w:hAnsi="Times New Roman" w:cs="Times New Roman"/>
          <w:sz w:val="28"/>
          <w:szCs w:val="28"/>
          <w:lang w:val="ru-RU"/>
        </w:rPr>
        <w:t xml:space="preserve">способ нисходящего анализа, при котором для обработки входной строки используется большое количество рекурсивных процедур. Предиктивный анализ основан на информации о первых символах, которые могут быть сгенерированы телом продукции. </w:t>
      </w:r>
      <w:r w:rsidR="004E13E9">
        <w:rPr>
          <w:rFonts w:ascii="Times New Roman" w:hAnsi="Times New Roman" w:cs="Times New Roman"/>
          <w:sz w:val="28"/>
          <w:szCs w:val="28"/>
          <w:lang w:val="en-AU"/>
        </w:rPr>
        <w:t>FIRST</w:t>
      </w:r>
      <w:r w:rsidR="004E13E9" w:rsidRPr="004E13E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E13E9">
        <w:rPr>
          <w:rFonts w:ascii="Times New Roman" w:hAnsi="Times New Roman" w:cs="Times New Roman"/>
          <w:sz w:val="28"/>
          <w:szCs w:val="28"/>
          <w:lang w:val="en-AU"/>
        </w:rPr>
        <w:t>a</w:t>
      </w:r>
      <w:r w:rsidR="004E13E9" w:rsidRPr="004E13E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4E13E9">
        <w:rPr>
          <w:rFonts w:ascii="Times New Roman" w:hAnsi="Times New Roman" w:cs="Times New Roman"/>
          <w:sz w:val="28"/>
          <w:szCs w:val="28"/>
          <w:lang w:val="ru-RU"/>
        </w:rPr>
        <w:t>множество терминалов, которые могут появиться в качестве первого символа одной или нескольких строк.</w:t>
      </w:r>
      <w:r w:rsidR="00AA1ECD">
        <w:rPr>
          <w:rFonts w:ascii="Times New Roman" w:hAnsi="Times New Roman" w:cs="Times New Roman"/>
          <w:sz w:val="28"/>
          <w:szCs w:val="28"/>
          <w:lang w:val="ru-RU"/>
        </w:rPr>
        <w:t xml:space="preserve"> Такой вид анализа не требует отката, в отличие от обычного рекурсивного анализа.</w:t>
      </w:r>
    </w:p>
    <w:p w14:paraId="799A545C" w14:textId="32376D92" w:rsidR="004E13E9" w:rsidRDefault="004E13E9" w:rsidP="00867414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E13E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Левая рекурсия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ситуация зацикливания, которая может возникнуть в случае анализа методом рекурсивного спуска. Такая проблема возникает при леворекурсивных продукциях наподобие </w:t>
      </w:r>
      <w:r>
        <w:rPr>
          <w:rFonts w:ascii="Times New Roman" w:hAnsi="Times New Roman" w:cs="Times New Roman"/>
          <w:sz w:val="28"/>
          <w:szCs w:val="28"/>
          <w:lang w:val="en-AU"/>
        </w:rPr>
        <w:t>expr</w:t>
      </w:r>
      <w:r w:rsidRPr="004E13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13E9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 w:rsidRPr="004E13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expr</w:t>
      </w:r>
      <w:proofErr w:type="spellEnd"/>
      <w:r w:rsidRPr="004E13E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AU"/>
        </w:rPr>
        <w:t>term</w:t>
      </w:r>
      <w:r w:rsidRPr="004E13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сканируемый символ изменяется только при встрече терминала в теле продукции,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между рекурсивными вызовами не происходит никаких изменений.</w:t>
      </w:r>
      <w:r w:rsidR="00655775">
        <w:rPr>
          <w:rFonts w:ascii="Times New Roman" w:hAnsi="Times New Roman" w:cs="Times New Roman"/>
          <w:sz w:val="28"/>
          <w:szCs w:val="28"/>
          <w:lang w:val="ru-RU"/>
        </w:rPr>
        <w:t xml:space="preserve"> Для устранения таких рекурсий существует способ введения нового нетерминала</w:t>
      </w:r>
      <w:r w:rsidR="00655775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4A31F2BD" w14:textId="13D7B717" w:rsidR="00655775" w:rsidRDefault="00655775" w:rsidP="00867414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55775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5597A733" wp14:editId="433AD8C0">
            <wp:extent cx="1097667" cy="450668"/>
            <wp:effectExtent l="0" t="0" r="7620" b="6985"/>
            <wp:docPr id="641120411" name="Picture 1" descr="A black arrows pointing to different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0411" name="Picture 1" descr="A black arrows pointing to different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642" cy="4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3D70" w14:textId="43B03125" w:rsidR="00655775" w:rsidRDefault="00655775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5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конечное помеченное ориентированное дерево, в котором внутренние вершины сопоставлены с операторами языка, а листья, с соответствующими операндами.</w:t>
      </w:r>
      <w:r w:rsidR="004A0662">
        <w:rPr>
          <w:rFonts w:ascii="Times New Roman" w:hAnsi="Times New Roman" w:cs="Times New Roman"/>
          <w:sz w:val="28"/>
          <w:szCs w:val="28"/>
          <w:lang w:val="ru-RU"/>
        </w:rPr>
        <w:t xml:space="preserve"> АСТ представляет собой более высокоуровневое представление программа, которое выделяет основные структурные элементы и их отношения.</w:t>
      </w:r>
    </w:p>
    <w:p w14:paraId="28389552" w14:textId="68142201" w:rsidR="009B5A79" w:rsidRDefault="009B5A79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A79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 данных, которая используется компилятором для хранения информации о конструкциях исходной программы. Информация накапливается на этапе анализа. Записи в этой таблице представляют собой информацию об идентификаторах. Для согласованности областей видимости используется метод цепочек таблиц символов, более вложенная указывает на более общую. При этом обращение к идентификатору происходит с помощью правила поиска ближайшего по вложенности.</w:t>
      </w:r>
    </w:p>
    <w:p w14:paraId="67BC45CF" w14:textId="50AA7DAB" w:rsidR="00FD759D" w:rsidRDefault="00FD759D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Лексический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первая фаза компилятора, на которой происходит чтение входных символов исходной программы, их группирования в лексемы и вывод последовательностей токенов. Такой поток токенов пересылается синтаксическому анализатору. Также, лексический анализатор при встрече идентификатора, заносит его в таблицу символов.</w:t>
      </w:r>
    </w:p>
    <w:p w14:paraId="3F331E02" w14:textId="2275C131" w:rsidR="001A5EF0" w:rsidRDefault="001A5EF0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5E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Регулярные выражения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средство, позволяющая компилятору на э</w:t>
      </w:r>
      <w:r w:rsidR="00E84AC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апе семантического анализа выявлять различные программные структуры, такие как идентификаторы, числа, ключевые слова и многое другое.</w:t>
      </w:r>
    </w:p>
    <w:p w14:paraId="6E7B5502" w14:textId="20684B9C" w:rsidR="009D248E" w:rsidRDefault="009D248E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48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Диаграммы переходов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D248E">
        <w:rPr>
          <w:rFonts w:ascii="Times New Roman" w:hAnsi="Times New Roman" w:cs="Times New Roman"/>
          <w:sz w:val="28"/>
          <w:szCs w:val="28"/>
          <w:lang w:val="ru-RU"/>
        </w:rPr>
        <w:t xml:space="preserve"> сре</w:t>
      </w:r>
      <w:r>
        <w:rPr>
          <w:rFonts w:ascii="Times New Roman" w:hAnsi="Times New Roman" w:cs="Times New Roman"/>
          <w:sz w:val="28"/>
          <w:szCs w:val="28"/>
          <w:lang w:val="ru-RU"/>
        </w:rPr>
        <w:t>дство, которое содержит ряд узлов или кружков, именуемых состояниями, между ними также формируются отношения – дуги. Дуги представляют собой направленные линии из одного состояния в другое.</w:t>
      </w:r>
      <w:r w:rsidR="008D6B6F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переходов необходима для точного определения, какие состояния далее доступны из текущего символа.</w:t>
      </w:r>
    </w:p>
    <w:p w14:paraId="09140CAC" w14:textId="4ED5EA66" w:rsidR="00FE74E2" w:rsidRDefault="00FE74E2" w:rsidP="008674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74E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Лексический анализатор на основе диаграммы переходов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A837E5E" w14:textId="4FE24BCC" w:rsidR="00FE74E2" w:rsidRDefault="00FE74E2" w:rsidP="008674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способов построения:</w:t>
      </w:r>
    </w:p>
    <w:p w14:paraId="2A24669E" w14:textId="20A58F84" w:rsidR="00FE74E2" w:rsidRDefault="00FE74E2" w:rsidP="00FE7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Последовательное испытани</w:t>
      </w:r>
      <w:r w:rsidR="004625E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переходов для каждого токена.</w:t>
      </w:r>
    </w:p>
    <w:p w14:paraId="34B231CB" w14:textId="2184BF3C" w:rsidR="009E5F7E" w:rsidRDefault="009E5F7E" w:rsidP="00FE7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Параллельная работа с различными диаграммами перехода.</w:t>
      </w:r>
    </w:p>
    <w:p w14:paraId="7DC36FDD" w14:textId="517FAB9C" w:rsidR="009E5F7E" w:rsidRDefault="009E5F7E" w:rsidP="00FE7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Предпочтительный подход: все диаграммы переходов обьединяются в одну.</w:t>
      </w:r>
      <w:r w:rsidR="005B386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F576C5D" w14:textId="09ACA5E3" w:rsidR="00280814" w:rsidRDefault="005B3862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86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Конечные автоматы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средство, позволяющее для входной строки точно ответить на вопрос да или нет. Существует 2 вида конечных автоматов – ДКА и НКА.</w:t>
      </w:r>
      <w:r w:rsidR="00280814">
        <w:rPr>
          <w:rFonts w:ascii="Times New Roman" w:hAnsi="Times New Roman" w:cs="Times New Roman"/>
          <w:sz w:val="28"/>
          <w:szCs w:val="28"/>
          <w:lang w:val="ru-RU"/>
        </w:rPr>
        <w:t xml:space="preserve"> НКА не имеет ограничений на дуги. В свою очередь ДКА в своих состояниях имеет только одну выходящую дугу.</w:t>
      </w:r>
      <w:r w:rsidR="00D87087">
        <w:rPr>
          <w:rFonts w:ascii="Times New Roman" w:hAnsi="Times New Roman" w:cs="Times New Roman"/>
          <w:sz w:val="28"/>
          <w:szCs w:val="28"/>
          <w:lang w:val="ru-RU"/>
        </w:rPr>
        <w:t xml:space="preserve"> Как ДКА, так и НКА способны разбирать регулярные языки.</w:t>
      </w:r>
    </w:p>
    <w:p w14:paraId="5A4FC51F" w14:textId="034EE4D3" w:rsidR="008C1A18" w:rsidRDefault="008C1A18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A1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C1A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переходов, который содержит: множество состояний, входные символы, функции переходов, начальное состояние, конечные состояния.</w:t>
      </w:r>
    </w:p>
    <w:p w14:paraId="3FE0DF55" w14:textId="1F9B00B3" w:rsidR="004A6038" w:rsidRDefault="004A6038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03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769A23" wp14:editId="71C2A64A">
            <wp:extent cx="3128554" cy="1048771"/>
            <wp:effectExtent l="0" t="0" r="0" b="0"/>
            <wp:docPr id="15782837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83706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518" cy="10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5AF" w14:textId="59D47292" w:rsidR="004A6038" w:rsidRDefault="004A6038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03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частный случай НКА, который не содержит переходов для входа </w:t>
      </w:r>
      <w:r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4A60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каждого состояния имеется только одна выходящая дуга.</w:t>
      </w:r>
      <w:r w:rsidR="00CC6A46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лексического анализатора необходим именно ДКА, так что необходимо преобразование НКА в ДКА.</w:t>
      </w:r>
    </w:p>
    <w:p w14:paraId="7DA2C288" w14:textId="130DC51F" w:rsidR="008016C3" w:rsidRPr="00BC55A7" w:rsidRDefault="008016C3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F9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Переход от НКА в ДКА</w:t>
      </w:r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построение таблицы переходов </w:t>
      </w:r>
      <w:proofErr w:type="spellStart"/>
      <w:r w:rsidR="00BC55A7">
        <w:rPr>
          <w:rFonts w:ascii="Times New Roman" w:hAnsi="Times New Roman" w:cs="Times New Roman"/>
          <w:sz w:val="28"/>
          <w:szCs w:val="28"/>
        </w:rPr>
        <w:t>Dtran</w:t>
      </w:r>
      <w:proofErr w:type="spellEnd"/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BC55A7">
        <w:rPr>
          <w:rFonts w:ascii="Times New Roman" w:hAnsi="Times New Roman" w:cs="Times New Roman"/>
          <w:sz w:val="28"/>
          <w:szCs w:val="28"/>
        </w:rPr>
        <w:t>D</w:t>
      </w:r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 xml:space="preserve">Каждое состояние </w:t>
      </w:r>
      <w:r w:rsidR="00BC55A7">
        <w:rPr>
          <w:rFonts w:ascii="Times New Roman" w:hAnsi="Times New Roman" w:cs="Times New Roman"/>
          <w:sz w:val="28"/>
          <w:szCs w:val="28"/>
        </w:rPr>
        <w:t>D</w:t>
      </w:r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состояний НКА. </w:t>
      </w:r>
      <w:proofErr w:type="spellStart"/>
      <w:r w:rsidR="00BC55A7">
        <w:rPr>
          <w:rFonts w:ascii="Times New Roman" w:hAnsi="Times New Roman" w:cs="Times New Roman"/>
          <w:sz w:val="28"/>
          <w:szCs w:val="28"/>
        </w:rPr>
        <w:t>Dtran</w:t>
      </w:r>
      <w:proofErr w:type="spellEnd"/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 xml:space="preserve">строится так, чтобы параллельно моделировать все возможные переходы, которые </w:t>
      </w:r>
      <w:r w:rsidR="00BC55A7">
        <w:rPr>
          <w:rFonts w:ascii="Times New Roman" w:hAnsi="Times New Roman" w:cs="Times New Roman"/>
          <w:sz w:val="28"/>
          <w:szCs w:val="28"/>
        </w:rPr>
        <w:t>N</w:t>
      </w:r>
      <w:r w:rsidR="00BC55A7" w:rsidRPr="00BC55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5A7">
        <w:rPr>
          <w:rFonts w:ascii="Times New Roman" w:hAnsi="Times New Roman" w:cs="Times New Roman"/>
          <w:sz w:val="28"/>
          <w:szCs w:val="28"/>
          <w:lang w:val="ru-RU"/>
        </w:rPr>
        <w:t>может выполнить для данной входной строки.</w:t>
      </w:r>
    </w:p>
    <w:p w14:paraId="3B90A831" w14:textId="0375B485" w:rsidR="008016C3" w:rsidRDefault="008016C3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16C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Моделирование 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входе: входная строка с некоторым начальным состоянием, принимающими состояниями, и функцией перехода </w:t>
      </w:r>
      <w:r>
        <w:rPr>
          <w:rFonts w:ascii="Times New Roman" w:hAnsi="Times New Roman" w:cs="Times New Roman"/>
          <w:sz w:val="28"/>
          <w:szCs w:val="28"/>
          <w:lang w:val="en-AU"/>
        </w:rPr>
        <w:t>move</w:t>
      </w:r>
      <w:r w:rsidRPr="008016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 выходе – ответ да или нет для строки на входе.</w:t>
      </w:r>
      <w:r w:rsidR="00C65785">
        <w:rPr>
          <w:rFonts w:ascii="Times New Roman" w:hAnsi="Times New Roman" w:cs="Times New Roman"/>
          <w:sz w:val="28"/>
          <w:szCs w:val="28"/>
          <w:lang w:val="ru-RU"/>
        </w:rPr>
        <w:t xml:space="preserve"> При считывании очередного входного символа строки, для него вычисляются сначала всевозможные состояния, а затем, замыкания.</w:t>
      </w:r>
    </w:p>
    <w:p w14:paraId="0525BD58" w14:textId="05733ED1" w:rsidR="00327531" w:rsidRPr="00CE126D" w:rsidRDefault="00327531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5BE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Построение 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126D">
        <w:rPr>
          <w:rFonts w:ascii="Times New Roman" w:hAnsi="Times New Roman" w:cs="Times New Roman"/>
          <w:sz w:val="28"/>
          <w:szCs w:val="28"/>
          <w:lang w:val="ru-RU"/>
        </w:rPr>
        <w:t>– синтаксически управляемый алгоритм, рекурсивно работающий с деревом разбора регулярного выражения. Для каждого подвыражения в регулярном выражении строится НКА с единственным принимающим состоянием.</w:t>
      </w:r>
    </w:p>
    <w:p w14:paraId="5A4A7803" w14:textId="2C2E3A51" w:rsidR="00327531" w:rsidRDefault="00327531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753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Синтаксический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фаза компилятора, на которой происходит получение токенов от лексического анализатора, и проверяется, может ли эта строка имен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токенов порождаться грамматикой исходного языка. Также на этом этапе происходит обработка (вывод) ошибок. Концептуально, при корректности программы, синтаксический анализатор строит синтаксическое дерево.</w:t>
      </w:r>
    </w:p>
    <w:p w14:paraId="0E59B5E4" w14:textId="1C7327AF" w:rsidR="00F91DE1" w:rsidRDefault="00F91DE1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разбора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91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разбора синтаксического дерева. Основные типы: универсальные (Кока-Янгера-Касами, Эрли) – они могут работать с любой грамматикой, но неэффективны, нисходящие и восходящие.</w:t>
      </w:r>
      <w:r w:rsidR="000A0580">
        <w:rPr>
          <w:rFonts w:ascii="Times New Roman" w:hAnsi="Times New Roman" w:cs="Times New Roman"/>
          <w:sz w:val="28"/>
          <w:szCs w:val="28"/>
          <w:lang w:val="ru-RU"/>
        </w:rPr>
        <w:t xml:space="preserve"> Предиктивный метод разбора работает только с </w:t>
      </w:r>
      <w:r w:rsidR="000A0580">
        <w:rPr>
          <w:rFonts w:ascii="Times New Roman" w:hAnsi="Times New Roman" w:cs="Times New Roman"/>
          <w:sz w:val="28"/>
          <w:szCs w:val="28"/>
          <w:lang w:val="en-AU"/>
        </w:rPr>
        <w:t>LL</w:t>
      </w:r>
      <w:r w:rsidR="000A0580" w:rsidRPr="005D01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A0580">
        <w:rPr>
          <w:rFonts w:ascii="Times New Roman" w:hAnsi="Times New Roman" w:cs="Times New Roman"/>
          <w:sz w:val="28"/>
          <w:szCs w:val="28"/>
          <w:lang w:val="ru-RU"/>
        </w:rPr>
        <w:t>грамматиками.</w:t>
      </w:r>
      <w:r w:rsidR="005D0115">
        <w:rPr>
          <w:rFonts w:ascii="Times New Roman" w:hAnsi="Times New Roman" w:cs="Times New Roman"/>
          <w:sz w:val="28"/>
          <w:szCs w:val="28"/>
          <w:lang w:val="ru-RU"/>
        </w:rPr>
        <w:t xml:space="preserve"> В то время как синтаксические анализаторы для большего класса </w:t>
      </w:r>
      <w:r w:rsidR="005D0115">
        <w:rPr>
          <w:rFonts w:ascii="Times New Roman" w:hAnsi="Times New Roman" w:cs="Times New Roman"/>
          <w:sz w:val="28"/>
          <w:szCs w:val="28"/>
          <w:lang w:val="en-AU"/>
        </w:rPr>
        <w:t>LR</w:t>
      </w:r>
      <w:r w:rsidR="005D0115" w:rsidRPr="005D01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D0115">
        <w:rPr>
          <w:rFonts w:ascii="Times New Roman" w:hAnsi="Times New Roman" w:cs="Times New Roman"/>
          <w:sz w:val="28"/>
          <w:szCs w:val="28"/>
          <w:lang w:val="ru-RU"/>
        </w:rPr>
        <w:t>грамматик работают с помощью автоматизированных инструментов.</w:t>
      </w:r>
    </w:p>
    <w:p w14:paraId="1AA01DB3" w14:textId="7BA70A16" w:rsidR="00EB6044" w:rsidRDefault="00EB6044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04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Неоднозначная грамматика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грамматика, которая даёт больше одного дерева разбора. Существуют правила устранения неоднозначности, отбрасывающие нежелательные деревья разбора.</w:t>
      </w:r>
    </w:p>
    <w:p w14:paraId="6C18D0CA" w14:textId="626EA5C3" w:rsidR="00AA1ECD" w:rsidRDefault="00AA1ECD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EC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Левая факторизация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преобразование грамматики в пригодную для предиктивного, или нисходящего синтаксического анализа. Является методом разрешения неоднозначностей грамматики.</w:t>
      </w:r>
    </w:p>
    <w:p w14:paraId="4C83F39B" w14:textId="76B33798" w:rsidR="00AA1ECD" w:rsidRDefault="00AA1ECD" w:rsidP="005B38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1ECD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468B9CE" wp14:editId="78EFBB25">
            <wp:extent cx="2965268" cy="486917"/>
            <wp:effectExtent l="0" t="0" r="0" b="8890"/>
            <wp:docPr id="2063423620" name="Picture 1" descr="A blue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3620" name="Picture 1" descr="A blue arrow pointing to the righ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800" cy="4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9F80" w14:textId="14864830" w:rsidR="00AA1ECD" w:rsidRDefault="000F7943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Нисходящий синтаксический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дерева для входной строки, начиная с корня до листьев. Классической вариацией данного анализа является анализ методом рекурсивного спуска без предиктивности. В отличие от предиктивного типа анализа, классический вариант использует метод отката, так как не пользуется предпросмотром символов входной строки</w:t>
      </w:r>
      <w:r w:rsidR="00A1668F">
        <w:rPr>
          <w:rFonts w:ascii="Times New Roman" w:hAnsi="Times New Roman" w:cs="Times New Roman"/>
          <w:sz w:val="28"/>
          <w:szCs w:val="28"/>
          <w:lang w:val="ru-RU"/>
        </w:rPr>
        <w:t xml:space="preserve">, он использует только предпросмотр одного символа. Класс грамматик, который можно разобрать таким способом, называется </w:t>
      </w:r>
      <w:r w:rsidR="00A1668F">
        <w:rPr>
          <w:rFonts w:ascii="Times New Roman" w:hAnsi="Times New Roman" w:cs="Times New Roman"/>
          <w:sz w:val="28"/>
          <w:szCs w:val="28"/>
          <w:lang w:val="en-AU"/>
        </w:rPr>
        <w:t>LL</w:t>
      </w:r>
      <w:r w:rsidR="00A1668F" w:rsidRPr="00A1668F">
        <w:rPr>
          <w:rFonts w:ascii="Times New Roman" w:hAnsi="Times New Roman" w:cs="Times New Roman"/>
          <w:sz w:val="28"/>
          <w:szCs w:val="28"/>
          <w:lang w:val="ru-RU"/>
        </w:rPr>
        <w:t>(1)-</w:t>
      </w:r>
      <w:r w:rsidR="00A1668F">
        <w:rPr>
          <w:rFonts w:ascii="Times New Roman" w:hAnsi="Times New Roman" w:cs="Times New Roman"/>
          <w:sz w:val="28"/>
          <w:szCs w:val="28"/>
          <w:lang w:val="ru-RU"/>
        </w:rPr>
        <w:t xml:space="preserve">грамматика. Существуют функции, которые используются как для нисходящих, так и для восходящих грамматик – </w:t>
      </w:r>
      <w:r w:rsidR="00A1668F">
        <w:rPr>
          <w:rFonts w:ascii="Times New Roman" w:hAnsi="Times New Roman" w:cs="Times New Roman"/>
          <w:sz w:val="28"/>
          <w:szCs w:val="28"/>
          <w:lang w:val="en-AU"/>
        </w:rPr>
        <w:t>FIRST</w:t>
      </w:r>
      <w:r w:rsidR="00A1668F" w:rsidRPr="00A166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1668F">
        <w:rPr>
          <w:rFonts w:ascii="Times New Roman" w:hAnsi="Times New Roman" w:cs="Times New Roman"/>
          <w:sz w:val="28"/>
          <w:szCs w:val="28"/>
          <w:lang w:val="en-AU"/>
        </w:rPr>
        <w:t>FOLLOW</w:t>
      </w:r>
      <w:r w:rsidR="00A1668F">
        <w:rPr>
          <w:rFonts w:ascii="Times New Roman" w:hAnsi="Times New Roman" w:cs="Times New Roman"/>
          <w:sz w:val="28"/>
          <w:szCs w:val="28"/>
          <w:lang w:val="ru-RU"/>
        </w:rPr>
        <w:t xml:space="preserve"> – они позволяют выбрать применяемую продукцию на основании очередного символа входного потока</w:t>
      </w:r>
      <w:r w:rsidR="00A1668F" w:rsidRPr="00A166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6D356C" w14:textId="34D57520" w:rsidR="00A1668F" w:rsidRDefault="00A1668F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68F">
        <w:rPr>
          <w:rFonts w:ascii="Times New Roman" w:hAnsi="Times New Roman" w:cs="Times New Roman"/>
          <w:b/>
          <w:bCs/>
          <w:sz w:val="28"/>
          <w:szCs w:val="28"/>
          <w:lang w:val="en-AU"/>
        </w:rPr>
        <w:t>LL</w:t>
      </w:r>
      <w:r w:rsidRPr="00A1668F">
        <w:rPr>
          <w:rFonts w:ascii="Times New Roman" w:hAnsi="Times New Roman" w:cs="Times New Roman"/>
          <w:b/>
          <w:bCs/>
          <w:sz w:val="28"/>
          <w:szCs w:val="28"/>
          <w:lang w:val="ru-RU"/>
        </w:rPr>
        <w:t>1-грамматики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класс грамматик, для которых может быть построен анализатор, использующий метод рекурсивного спуска без возврата. Первая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A166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сканирование потока слева-направо. Вторая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A166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получение левого порождения.</w:t>
      </w:r>
      <w:r w:rsidR="00C10F75">
        <w:rPr>
          <w:rFonts w:ascii="Times New Roman" w:hAnsi="Times New Roman" w:cs="Times New Roman"/>
          <w:sz w:val="28"/>
          <w:szCs w:val="28"/>
          <w:lang w:val="ru-RU"/>
        </w:rPr>
        <w:t xml:space="preserve"> 1 – количество символов для предпросмотра.</w:t>
      </w:r>
      <w:r w:rsidR="005B6845">
        <w:rPr>
          <w:rFonts w:ascii="Times New Roman" w:hAnsi="Times New Roman" w:cs="Times New Roman"/>
          <w:sz w:val="28"/>
          <w:szCs w:val="28"/>
          <w:lang w:val="ru-RU"/>
        </w:rPr>
        <w:t xml:space="preserve"> Такая грамматика не может содержать ни левой рекурсии, ни неоднозначности.</w:t>
      </w:r>
    </w:p>
    <w:p w14:paraId="6F73A37D" w14:textId="6CE175A1" w:rsidR="009D5879" w:rsidRPr="00E95541" w:rsidRDefault="009D5879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5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Нерекурсивный предиктивный анализ с таблицей: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5541">
        <w:rPr>
          <w:rFonts w:ascii="Times New Roman" w:hAnsi="Times New Roman" w:cs="Times New Roman"/>
          <w:sz w:val="28"/>
          <w:szCs w:val="28"/>
          <w:lang w:val="ru-RU"/>
        </w:rPr>
        <w:t>явно используется стек и таблица синтаксического анализа, имитируется левое порождение. Синт. анализатор рассматривает символ на вершине стека Х и текущий входной символ а, далее, если Х является нетерминалом, синтакс. анализатор выбирает Х-продукцию в соотв. с записью таблицы синтаксического анализа. Если же Х является терминалом В – проверяется соответствие между терминалом Х и текущим входным символов а.</w:t>
      </w:r>
    </w:p>
    <w:p w14:paraId="1006E772" w14:textId="3C12873C" w:rsidR="00177D2E" w:rsidRDefault="00177D2E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D2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Восходящий синтаксический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анализ, при котором обход дерева разбора происходит начиная с листьев и заканчивая в корне.</w:t>
      </w:r>
      <w:r w:rsidR="00BF4DF4">
        <w:rPr>
          <w:rFonts w:ascii="Times New Roman" w:hAnsi="Times New Roman" w:cs="Times New Roman"/>
          <w:sz w:val="28"/>
          <w:szCs w:val="28"/>
          <w:lang w:val="ru-RU"/>
        </w:rPr>
        <w:t xml:space="preserve"> Обычно используется стандартный алгоритм анализа типа перенос</w:t>
      </w:r>
      <w:r w:rsidR="00BF4DF4" w:rsidRPr="00C101B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F4DF4">
        <w:rPr>
          <w:rFonts w:ascii="Times New Roman" w:hAnsi="Times New Roman" w:cs="Times New Roman"/>
          <w:sz w:val="28"/>
          <w:szCs w:val="28"/>
          <w:lang w:val="ru-RU"/>
        </w:rPr>
        <w:t>свёртк</w:t>
      </w:r>
      <w:r w:rsidR="00046717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="00C101B4">
        <w:rPr>
          <w:rFonts w:ascii="Times New Roman" w:hAnsi="Times New Roman" w:cs="Times New Roman"/>
          <w:sz w:val="28"/>
          <w:szCs w:val="28"/>
          <w:lang w:val="ru-RU"/>
        </w:rPr>
        <w:t xml:space="preserve"> Такой алгоритм действий использует стек. В стек помещаются символы до тех пор, пока содержимое стека не будет свёрнуто в какую-либо строку грамматики.</w:t>
      </w:r>
      <w:r w:rsidR="00085EB7">
        <w:rPr>
          <w:rFonts w:ascii="Times New Roman" w:hAnsi="Times New Roman" w:cs="Times New Roman"/>
          <w:sz w:val="28"/>
          <w:szCs w:val="28"/>
          <w:lang w:val="ru-RU"/>
        </w:rPr>
        <w:t xml:space="preserve"> Перенос – перенос очередного входного символа на вершину стека.</w:t>
      </w:r>
    </w:p>
    <w:p w14:paraId="03E08F2C" w14:textId="6C50EF25" w:rsidR="003626BD" w:rsidRDefault="003626BD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6B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Свертк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 строки к стартовому символу продукции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каждом этапе свёртки определяется подстрока, соответствующая телу продукции, заменяется нетерминалом из заголовка этой продукции.</w:t>
      </w:r>
      <w:r w:rsidR="00944363">
        <w:rPr>
          <w:rFonts w:ascii="Times New Roman" w:hAnsi="Times New Roman" w:cs="Times New Roman"/>
          <w:sz w:val="28"/>
          <w:szCs w:val="28"/>
          <w:lang w:val="ru-RU"/>
        </w:rPr>
        <w:t xml:space="preserve"> Ключевыми решениями во веремя восходящего анализа являются действия определения, когда применять свёртку и к какой продукции.</w:t>
      </w:r>
      <w:r w:rsidR="00970B06">
        <w:rPr>
          <w:rFonts w:ascii="Times New Roman" w:hAnsi="Times New Roman" w:cs="Times New Roman"/>
          <w:sz w:val="28"/>
          <w:szCs w:val="28"/>
          <w:lang w:val="ru-RU"/>
        </w:rPr>
        <w:t xml:space="preserve"> Свертка представляет собой шаг, обратный порождению.</w:t>
      </w:r>
    </w:p>
    <w:p w14:paraId="3405BC87" w14:textId="09E09B61" w:rsidR="00774CF8" w:rsidRDefault="00774CF8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CF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Обрезка основ.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74CF8">
        <w:rPr>
          <w:rFonts w:ascii="Times New Roman" w:hAnsi="Times New Roman" w:cs="Times New Roman"/>
          <w:sz w:val="28"/>
          <w:szCs w:val="28"/>
          <w:lang w:val="ru-RU"/>
        </w:rPr>
        <w:t xml:space="preserve">Основа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74CF8">
        <w:rPr>
          <w:rFonts w:ascii="Times New Roman" w:hAnsi="Times New Roman" w:cs="Times New Roman"/>
          <w:sz w:val="28"/>
          <w:szCs w:val="28"/>
          <w:lang w:val="ru-RU"/>
        </w:rPr>
        <w:t>подстрока,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соответствует телу продукции и свертка которой представляет один шаг правого порождения в обратном порядке</w:t>
      </w:r>
      <w:r w:rsidR="00FC63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A53">
        <w:rPr>
          <w:rFonts w:ascii="Times New Roman" w:hAnsi="Times New Roman" w:cs="Times New Roman"/>
          <w:sz w:val="28"/>
          <w:szCs w:val="28"/>
          <w:lang w:val="ru-RU"/>
        </w:rPr>
        <w:t xml:space="preserve"> Обрезка основ – алгоритм, который помогает поддерживать информацию о том, какие символы уже считаны из входной цепочки, какие ожидаются, а также, какие были уже пройдены.</w:t>
      </w:r>
    </w:p>
    <w:p w14:paraId="5BF3BE6B" w14:textId="51CDB3FE" w:rsidR="00B425CE" w:rsidRDefault="00B425CE" w:rsidP="005B38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25CE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B7EF070" wp14:editId="658963C0">
            <wp:extent cx="2096588" cy="2263207"/>
            <wp:effectExtent l="0" t="0" r="0" b="3810"/>
            <wp:docPr id="800027175" name="Picture 1" descr="A black and white sheet of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27175" name="Picture 1" descr="A black and white sheet of paper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22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FAFD" w14:textId="053AE9C8" w:rsidR="00B425CE" w:rsidRDefault="00B425CE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Конфликты в процессе ПС-анализа – </w:t>
      </w:r>
      <w:r>
        <w:rPr>
          <w:rFonts w:ascii="Times New Roman" w:hAnsi="Times New Roman" w:cs="Times New Roman"/>
          <w:sz w:val="28"/>
          <w:szCs w:val="28"/>
          <w:lang w:val="ru-RU"/>
        </w:rPr>
        <w:t>ситуации, возникающие при анализе в некоторых КС грамматиках. При работе с такой грамматикой такой анализ просто не может принять решение о дальнейших действиях.</w:t>
      </w:r>
    </w:p>
    <w:p w14:paraId="1E2F5E65" w14:textId="08F4AB9C" w:rsidR="000D09A4" w:rsidRDefault="005115DF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15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Простой </w:t>
      </w:r>
      <w:r w:rsidRPr="005115DF">
        <w:rPr>
          <w:rFonts w:ascii="Times New Roman" w:hAnsi="Times New Roman" w:cs="Times New Roman"/>
          <w:b/>
          <w:bCs/>
          <w:sz w:val="28"/>
          <w:szCs w:val="28"/>
          <w:lang w:val="en-AU"/>
        </w:rPr>
        <w:t>LR</w:t>
      </w:r>
      <w:r w:rsidRPr="005115DF">
        <w:rPr>
          <w:rFonts w:ascii="Times New Roman" w:hAnsi="Times New Roman" w:cs="Times New Roman"/>
          <w:b/>
          <w:bCs/>
          <w:sz w:val="28"/>
          <w:szCs w:val="28"/>
          <w:lang w:val="ru-RU"/>
        </w:rPr>
        <w:t>-анализатор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наиболее распространённый тип восходящих синтаксических анализаторов.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5115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сканирование входного потока слева-направо. </w:t>
      </w:r>
      <w:r>
        <w:rPr>
          <w:rFonts w:ascii="Times New Roman" w:hAnsi="Times New Roman" w:cs="Times New Roman"/>
          <w:sz w:val="28"/>
          <w:szCs w:val="28"/>
          <w:lang w:val="en-AU"/>
        </w:rPr>
        <w:t>R</w:t>
      </w:r>
      <w:r w:rsidRPr="005115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правого порождения. </w:t>
      </w:r>
      <w:r>
        <w:rPr>
          <w:rFonts w:ascii="Times New Roman" w:hAnsi="Times New Roman" w:cs="Times New Roman"/>
          <w:sz w:val="28"/>
          <w:szCs w:val="28"/>
          <w:lang w:val="en-AU"/>
        </w:rPr>
        <w:t>k</w:t>
      </w:r>
      <w:r w:rsidRPr="005115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препросматриваемых символов входного потока. </w:t>
      </w:r>
      <w:r>
        <w:rPr>
          <w:rFonts w:ascii="Times New Roman" w:hAnsi="Times New Roman" w:cs="Times New Roman"/>
          <w:sz w:val="28"/>
          <w:szCs w:val="28"/>
          <w:lang w:val="en-AU"/>
        </w:rPr>
        <w:t>LR</w:t>
      </w:r>
      <w:r w:rsidRPr="005115D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грамматики могут описывать намного больше языков, чем </w:t>
      </w:r>
      <w:r>
        <w:rPr>
          <w:rFonts w:ascii="Times New Roman" w:hAnsi="Times New Roman" w:cs="Times New Roman"/>
          <w:sz w:val="28"/>
          <w:szCs w:val="28"/>
          <w:lang w:val="en-AU"/>
        </w:rPr>
        <w:t>LL</w:t>
      </w:r>
      <w:r w:rsidRPr="005115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Основной недостаток </w:t>
      </w:r>
      <w:r>
        <w:rPr>
          <w:rFonts w:ascii="Times New Roman" w:hAnsi="Times New Roman" w:cs="Times New Roman"/>
          <w:sz w:val="28"/>
          <w:szCs w:val="28"/>
          <w:lang w:val="en-AU"/>
        </w:rPr>
        <w:t>LR</w:t>
      </w:r>
      <w:r w:rsidRPr="005115D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грамматики – построение такого анализатора намного сложнее вручную и требует большого обьема работы.</w:t>
      </w:r>
      <w:r w:rsidR="007F2F7C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такой задачи используются такие инструменты, как </w:t>
      </w:r>
      <w:r w:rsidR="007F2F7C">
        <w:rPr>
          <w:rFonts w:ascii="Times New Roman" w:hAnsi="Times New Roman" w:cs="Times New Roman"/>
          <w:sz w:val="28"/>
          <w:szCs w:val="28"/>
          <w:lang w:val="en-AU"/>
        </w:rPr>
        <w:t>Bison</w:t>
      </w:r>
      <w:r w:rsidR="007F2F7C" w:rsidRPr="007F2F7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7F2F7C">
        <w:rPr>
          <w:rFonts w:ascii="Times New Roman" w:hAnsi="Times New Roman" w:cs="Times New Roman"/>
          <w:sz w:val="28"/>
          <w:szCs w:val="28"/>
          <w:lang w:val="en-AU"/>
        </w:rPr>
        <w:t>Yacc</w:t>
      </w:r>
      <w:proofErr w:type="spellEnd"/>
      <w:r w:rsidR="007F2F7C" w:rsidRPr="007F2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1FD144" w14:textId="56089F11" w:rsidR="00790197" w:rsidRPr="002E1BF3" w:rsidRDefault="00BF55F1" w:rsidP="005B38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B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 </w:t>
      </w:r>
      <w:r w:rsidRPr="002E1BF3">
        <w:rPr>
          <w:rFonts w:ascii="Times New Roman" w:hAnsi="Times New Roman" w:cs="Times New Roman"/>
          <w:b/>
          <w:bCs/>
          <w:sz w:val="28"/>
          <w:szCs w:val="28"/>
          <w:lang w:val="en-AU"/>
        </w:rPr>
        <w:t>LR</w:t>
      </w:r>
      <w:r w:rsidRPr="002E1BF3">
        <w:rPr>
          <w:rFonts w:ascii="Times New Roman" w:hAnsi="Times New Roman" w:cs="Times New Roman"/>
          <w:b/>
          <w:bCs/>
          <w:sz w:val="28"/>
          <w:szCs w:val="28"/>
          <w:lang w:val="ru-RU"/>
        </w:rPr>
        <w:t>-анализа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E1BF3">
        <w:rPr>
          <w:rFonts w:ascii="Times New Roman" w:hAnsi="Times New Roman" w:cs="Times New Roman"/>
          <w:sz w:val="28"/>
          <w:szCs w:val="28"/>
          <w:lang w:val="ru-RU"/>
        </w:rPr>
        <w:t>анализатор читает по одному символу предпросмотра, далее, функция считывает значение из считанных данных состояния и терминала, а затем, происходит выбор: перенос, свёртка, принятие или ошибка.</w:t>
      </w:r>
    </w:p>
    <w:p w14:paraId="0BF9EC7D" w14:textId="5307FA4E" w:rsidR="00BF55F1" w:rsidRDefault="00F82A8B" w:rsidP="007901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5F9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Промежуточное представление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архитектура набора команд АВМ, в который легко транслировать синтаксическое дерево, над которым легко выполняются оптимизации, а также генерировать код для целевой архитектуры.</w:t>
      </w:r>
    </w:p>
    <w:p w14:paraId="4EDA60B3" w14:textId="693420DB" w:rsidR="00BD5F90" w:rsidRDefault="00BD5F90" w:rsidP="007901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5F9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Трёхадресный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 каждой команде 3 операнда. Является линеаризованным представлением синтаксического дерева или ориентированного графа.</w:t>
      </w:r>
    </w:p>
    <w:p w14:paraId="02D4E41C" w14:textId="422A1BFC" w:rsidR="00750591" w:rsidRDefault="00750591" w:rsidP="007505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591">
        <w:rPr>
          <w:rFonts w:ascii="Times New Roman" w:hAnsi="Times New Roman" w:cs="Times New Roman"/>
          <w:b/>
          <w:bCs/>
          <w:sz w:val="28"/>
          <w:szCs w:val="28"/>
          <w:lang w:val="en-AU"/>
        </w:rPr>
        <w:t>SSA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AU"/>
        </w:rPr>
        <w:t>static</w:t>
      </w:r>
      <w:r w:rsidRPr="00750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single</w:t>
      </w:r>
      <w:r w:rsidRPr="0075059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assignment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5059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 промежуточного представления в виде статических единственных присваиваний, упрощает некоторые формы оптимизации.</w:t>
      </w:r>
      <w:r w:rsidRPr="00750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отличие от трёхадресного кода, работает принцип единственного присваивания, то есть, каждой переменной соответствует единственная операция присваивания.</w:t>
      </w:r>
    </w:p>
    <w:p w14:paraId="5B08CA16" w14:textId="746AA97B" w:rsidR="00BD5F90" w:rsidRDefault="0048571F" w:rsidP="004857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71F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Трансляция выражений в трёхадресный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происходит инкрементно. Сначала транслируется правая часть по переменным, а затем, присваивается к левой части выражения. Инкрементная трансляция.</w:t>
      </w:r>
      <w:r w:rsidR="0055380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функция </w:t>
      </w:r>
      <w:r w:rsidR="0055380C">
        <w:rPr>
          <w:rFonts w:ascii="Times New Roman" w:hAnsi="Times New Roman" w:cs="Times New Roman"/>
          <w:sz w:val="28"/>
          <w:szCs w:val="28"/>
          <w:lang w:val="en-AU"/>
        </w:rPr>
        <w:t>gen</w:t>
      </w:r>
      <w:r w:rsidR="0055380C" w:rsidRPr="0055380C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55380C">
        <w:rPr>
          <w:rFonts w:ascii="Times New Roman" w:hAnsi="Times New Roman" w:cs="Times New Roman"/>
          <w:sz w:val="28"/>
          <w:szCs w:val="28"/>
          <w:lang w:val="ru-RU"/>
        </w:rPr>
        <w:t>которая конструирует трёхадресную команду и добавляет её к последовательности уже сгенерированных команд.</w:t>
      </w:r>
    </w:p>
    <w:p w14:paraId="4CB1AA11" w14:textId="4EAB94D1" w:rsidR="003245AB" w:rsidRDefault="003245AB" w:rsidP="004857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45AB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Трансляция обращений к массив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Нетерминал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3 синтезируемых атрибута: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addr</w:t>
      </w:r>
      <w:proofErr w:type="spellEnd"/>
      <w:r w:rsidRPr="00324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временная переменная для вычесления смещения для обращения к массиву,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AU"/>
        </w:rPr>
        <w:t>array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запись таблицы символов для имени массива, </w:t>
      </w:r>
      <w:r>
        <w:rPr>
          <w:rFonts w:ascii="Times New Roman" w:hAnsi="Times New Roman" w:cs="Times New Roman"/>
          <w:sz w:val="28"/>
          <w:szCs w:val="28"/>
          <w:lang w:val="en-AU"/>
        </w:rPr>
        <w:t>L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AU"/>
        </w:rPr>
        <w:t>type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4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 подмассива.</w:t>
      </w:r>
    </w:p>
    <w:p w14:paraId="54462970" w14:textId="78D4189C" w:rsidR="008C5497" w:rsidRDefault="008C5497" w:rsidP="0048571F">
      <w:pPr>
        <w:jc w:val="both"/>
        <w:rPr>
          <w:noProof/>
          <w:lang w:val="ru-RU"/>
        </w:rPr>
      </w:pPr>
      <w:r w:rsidRPr="008C549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A277A40" wp14:editId="05548F8B">
            <wp:extent cx="2860765" cy="3543109"/>
            <wp:effectExtent l="0" t="0" r="0" b="635"/>
            <wp:docPr id="21366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647" cy="35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497">
        <w:rPr>
          <w:noProof/>
        </w:rPr>
        <w:t xml:space="preserve"> </w:t>
      </w:r>
      <w:r w:rsidRPr="008C54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063B18" wp14:editId="479F8574">
            <wp:extent cx="2956953" cy="1822269"/>
            <wp:effectExtent l="0" t="0" r="0" b="6985"/>
            <wp:docPr id="1230837314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37314" name="Picture 1" descr="A diagram of a mathematical equ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035" cy="18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81BF" w14:textId="2B8290DE" w:rsidR="008C5497" w:rsidRDefault="008C5497" w:rsidP="004857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54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Вычисление булевых выражений по сокращенной схеме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булевы операторы </w:t>
      </w:r>
      <w:r w:rsidRPr="008C5497">
        <w:rPr>
          <w:rFonts w:ascii="Times New Roman" w:hAnsi="Times New Roman" w:cs="Times New Roman"/>
          <w:sz w:val="28"/>
          <w:szCs w:val="28"/>
          <w:lang w:val="ru-RU"/>
        </w:rPr>
        <w:t xml:space="preserve">&amp;&amp;, ||, !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транслируются в условные переходы. То есть, сами операторы в коде отсутствуют. Также, если семантикой языка предусмотрена ситуация, где без разбора всего булева выражения известен результат – дальнейшие проверки прекращаются (побочный эффект от трансляции в условные переходы).</w:t>
      </w:r>
    </w:p>
    <w:p w14:paraId="288FFB47" w14:textId="17ADE80C" w:rsidR="00363845" w:rsidRDefault="00363845" w:rsidP="004857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A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Трансляция </w:t>
      </w:r>
      <w:r w:rsidRPr="00D93ACF">
        <w:rPr>
          <w:rFonts w:ascii="Times New Roman" w:hAnsi="Times New Roman" w:cs="Times New Roman"/>
          <w:b/>
          <w:bCs/>
          <w:sz w:val="28"/>
          <w:szCs w:val="28"/>
          <w:lang w:val="en-AU"/>
        </w:rPr>
        <w:t>if</w:t>
      </w:r>
      <w:r w:rsidRPr="00D93AC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D93ACF">
        <w:rPr>
          <w:rFonts w:ascii="Times New Roman" w:hAnsi="Times New Roman" w:cs="Times New Roman"/>
          <w:b/>
          <w:bCs/>
          <w:sz w:val="28"/>
          <w:szCs w:val="28"/>
          <w:lang w:val="en-AU"/>
        </w:rPr>
        <w:t>then</w:t>
      </w:r>
      <w:r w:rsidRPr="00D93AC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D93ACF">
        <w:rPr>
          <w:rFonts w:ascii="Times New Roman" w:hAnsi="Times New Roman" w:cs="Times New Roman"/>
          <w:b/>
          <w:bCs/>
          <w:sz w:val="28"/>
          <w:szCs w:val="28"/>
          <w:lang w:val="en-AU"/>
        </w:rPr>
        <w:t>else</w:t>
      </w:r>
      <w:r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S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ACF" w:rsidRPr="00D93ACF">
        <w:rPr>
          <w:rFonts w:ascii="Times New Roman" w:hAnsi="Times New Roman" w:cs="Times New Roman"/>
          <w:sz w:val="28"/>
          <w:szCs w:val="28"/>
          <w:lang w:val="en-AU"/>
        </w:rPr>
        <w:sym w:font="Wingdings" w:char="F0E0"/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if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B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S</w:t>
      </w:r>
      <w:r w:rsidR="00D93ACF" w:rsidRPr="00D93AC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93AC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B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ACF">
        <w:rPr>
          <w:rFonts w:ascii="Times New Roman" w:hAnsi="Times New Roman" w:cs="Times New Roman"/>
          <w:sz w:val="28"/>
          <w:szCs w:val="28"/>
          <w:lang w:val="ru-RU"/>
        </w:rPr>
        <w:t>истинно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3ACF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переходит к первой команде 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S</w:t>
      </w:r>
      <w:r w:rsidR="00D93ACF" w:rsidRPr="00D93AC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code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93ACF">
        <w:rPr>
          <w:rFonts w:ascii="Times New Roman" w:hAnsi="Times New Roman" w:cs="Times New Roman"/>
          <w:sz w:val="28"/>
          <w:szCs w:val="28"/>
          <w:lang w:val="ru-RU"/>
        </w:rPr>
        <w:t xml:space="preserve">а если 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B</w:t>
      </w:r>
      <w:r w:rsidR="00D93ACF">
        <w:rPr>
          <w:rFonts w:ascii="Times New Roman" w:hAnsi="Times New Roman" w:cs="Times New Roman"/>
          <w:sz w:val="28"/>
          <w:szCs w:val="28"/>
          <w:lang w:val="ru-RU"/>
        </w:rPr>
        <w:t xml:space="preserve"> ложно, управление переходит непосредственно к команде за 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S</w:t>
      </w:r>
      <w:r w:rsidR="00D93ACF" w:rsidRPr="00D93AC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93ACF">
        <w:rPr>
          <w:rFonts w:ascii="Times New Roman" w:hAnsi="Times New Roman" w:cs="Times New Roman"/>
          <w:sz w:val="28"/>
          <w:szCs w:val="28"/>
          <w:lang w:val="en-AU"/>
        </w:rPr>
        <w:t>code</w:t>
      </w:r>
      <w:r w:rsidR="00D93ACF" w:rsidRPr="00D93A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3E1DC" w14:textId="5B4CC4CD" w:rsidR="00FD7008" w:rsidRPr="00FD7008" w:rsidRDefault="00FD7008" w:rsidP="004857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0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Трансляция цикла </w:t>
      </w:r>
      <w:r w:rsidRPr="00FD7008">
        <w:rPr>
          <w:rFonts w:ascii="Times New Roman" w:hAnsi="Times New Roman" w:cs="Times New Roman"/>
          <w:b/>
          <w:b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представляет собой связность условия и повторных переходов по метке. В метке </w:t>
      </w:r>
      <w:r>
        <w:rPr>
          <w:rFonts w:ascii="Times New Roman" w:hAnsi="Times New Roman" w:cs="Times New Roman"/>
          <w:sz w:val="28"/>
          <w:szCs w:val="28"/>
        </w:rPr>
        <w:t>begin</w:t>
      </w:r>
      <w:r w:rsidRPr="00FD7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содержится условие для следующей итерации цикла, а переход при его выполнении осуществляется на метку, следующую после.</w:t>
      </w:r>
    </w:p>
    <w:sectPr w:rsidR="00FD7008" w:rsidRPr="00FD70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02844"/>
    <w:multiLevelType w:val="hybridMultilevel"/>
    <w:tmpl w:val="009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C2"/>
    <w:rsid w:val="00010A53"/>
    <w:rsid w:val="00046717"/>
    <w:rsid w:val="00057EE1"/>
    <w:rsid w:val="00085EB7"/>
    <w:rsid w:val="000A0580"/>
    <w:rsid w:val="000D09A4"/>
    <w:rsid w:val="000E7630"/>
    <w:rsid w:val="000F7943"/>
    <w:rsid w:val="00177D2E"/>
    <w:rsid w:val="001A5EF0"/>
    <w:rsid w:val="00212F9D"/>
    <w:rsid w:val="00225BE9"/>
    <w:rsid w:val="00280814"/>
    <w:rsid w:val="002867F7"/>
    <w:rsid w:val="002E1BF3"/>
    <w:rsid w:val="00322BA7"/>
    <w:rsid w:val="003245AB"/>
    <w:rsid w:val="00327531"/>
    <w:rsid w:val="003626BD"/>
    <w:rsid w:val="00363845"/>
    <w:rsid w:val="00386C98"/>
    <w:rsid w:val="003E5795"/>
    <w:rsid w:val="004138CB"/>
    <w:rsid w:val="004625E1"/>
    <w:rsid w:val="0048571F"/>
    <w:rsid w:val="00495CF6"/>
    <w:rsid w:val="004A0662"/>
    <w:rsid w:val="004A6038"/>
    <w:rsid w:val="004E13E9"/>
    <w:rsid w:val="005115DF"/>
    <w:rsid w:val="00512DCE"/>
    <w:rsid w:val="0055380C"/>
    <w:rsid w:val="005A4E6C"/>
    <w:rsid w:val="005B3862"/>
    <w:rsid w:val="005B6845"/>
    <w:rsid w:val="005D0115"/>
    <w:rsid w:val="00655775"/>
    <w:rsid w:val="006B3AB2"/>
    <w:rsid w:val="00750591"/>
    <w:rsid w:val="00774CF8"/>
    <w:rsid w:val="00790197"/>
    <w:rsid w:val="007967D3"/>
    <w:rsid w:val="007F2F7C"/>
    <w:rsid w:val="008016C3"/>
    <w:rsid w:val="00867414"/>
    <w:rsid w:val="008902E4"/>
    <w:rsid w:val="008C1A18"/>
    <w:rsid w:val="008C5497"/>
    <w:rsid w:val="008D6B6F"/>
    <w:rsid w:val="00944363"/>
    <w:rsid w:val="00970B06"/>
    <w:rsid w:val="00993A5B"/>
    <w:rsid w:val="009A35C2"/>
    <w:rsid w:val="009B5A79"/>
    <w:rsid w:val="009D248E"/>
    <w:rsid w:val="009D5879"/>
    <w:rsid w:val="009E5F7E"/>
    <w:rsid w:val="00A1668F"/>
    <w:rsid w:val="00AA1ECD"/>
    <w:rsid w:val="00B425CE"/>
    <w:rsid w:val="00B56FA6"/>
    <w:rsid w:val="00B708BB"/>
    <w:rsid w:val="00BC1BCF"/>
    <w:rsid w:val="00BC55A7"/>
    <w:rsid w:val="00BD5F90"/>
    <w:rsid w:val="00BF4DF4"/>
    <w:rsid w:val="00BF55F1"/>
    <w:rsid w:val="00C101B4"/>
    <w:rsid w:val="00C10F75"/>
    <w:rsid w:val="00C113DC"/>
    <w:rsid w:val="00C65785"/>
    <w:rsid w:val="00C93DE7"/>
    <w:rsid w:val="00CC6A46"/>
    <w:rsid w:val="00CE126D"/>
    <w:rsid w:val="00D73162"/>
    <w:rsid w:val="00D816C2"/>
    <w:rsid w:val="00D87087"/>
    <w:rsid w:val="00D93ACF"/>
    <w:rsid w:val="00DA2697"/>
    <w:rsid w:val="00DE4A07"/>
    <w:rsid w:val="00E84AC2"/>
    <w:rsid w:val="00E95541"/>
    <w:rsid w:val="00EB6044"/>
    <w:rsid w:val="00F734CD"/>
    <w:rsid w:val="00F82A8B"/>
    <w:rsid w:val="00F91DE1"/>
    <w:rsid w:val="00F97D6D"/>
    <w:rsid w:val="00FC6311"/>
    <w:rsid w:val="00FD7008"/>
    <w:rsid w:val="00FD759D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5A4A"/>
  <w15:chartTrackingRefBased/>
  <w15:docId w15:val="{381C9C0F-78A5-4277-9474-CBBAD095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2AF29-B2D2-42E9-8C02-C05CDCD3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9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Kireev</dc:creator>
  <cp:keywords/>
  <dc:description/>
  <cp:lastModifiedBy>Ilya Kireev</cp:lastModifiedBy>
  <cp:revision>92</cp:revision>
  <dcterms:created xsi:type="dcterms:W3CDTF">2024-06-01T06:23:00Z</dcterms:created>
  <dcterms:modified xsi:type="dcterms:W3CDTF">2024-06-02T05:08:00Z</dcterms:modified>
</cp:coreProperties>
</file>