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color w:val="0d0d0d"/>
          <w:sz w:val="33"/>
          <w:szCs w:val="33"/>
        </w:rPr>
      </w:pPr>
      <w:bookmarkStart w:colFirst="0" w:colLast="0" w:name="_4g3zehsxjvpi" w:id="0"/>
      <w:bookmarkEnd w:id="0"/>
      <w:r w:rsidDel="00000000" w:rsidR="00000000" w:rsidRPr="00000000">
        <w:rPr>
          <w:rFonts w:ascii="Roboto" w:cs="Roboto" w:eastAsia="Roboto" w:hAnsi="Roboto"/>
          <w:color w:val="0d0d0d"/>
          <w:sz w:val="33"/>
          <w:szCs w:val="33"/>
          <w:rtl w:val="0"/>
        </w:rPr>
        <w:t xml:space="preserve">Security Impact Assessment (SIA)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ensure the template aligns with industry standards, let's incorporate additional elements and structure it more clearly: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orq1cy16b38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To evaluate the potential security impacts of proposed changes to the information system or its environment and to identify measures to mitigate associated risks.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Scope: This assessment covers all aspects of the proposed changes, including technical, operational, and management controls.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Audience: IT staff, security officers, system administrators, risk management personnel, and other stakeholders involved in the change management process.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jvp1puf6g5j7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2. System Overview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System Name: [System Name]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System Description: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Function: [Brief description of the system's function and purpose]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Components: [List of major components and their roles]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Data: [Description of the types of data processed and stored]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System Owner: [Name and contact information of the system owner]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eprvipcmne8y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3. Change Description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Change Request ID: [ID Number]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Proposed Change: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[Detailed description of the proposed change]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Reason for Change: [Explanation of why the change is necessary]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Impact on Operations: [Potential effects on system operations]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Implementation Plan: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Schedule: [Timeline for implementing the change]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Resources Required: [List of resources needed for the implementation]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Dependencies: [Any dependencies on other systems or processes]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qbkut69lycei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4. Security Impact Analysis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Impact on Confidentiality: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Potential Risks: [Identify potential risks to data confidentiality]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 Measures: [Measures to mitigate these risks]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Impact on Integrity: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Potential Risks: [Identify potential risks to data integrity]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 Measures: [Measures to mitigate these risks]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Impact on Availability: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Potential Risks: [Identify potential risks to system availability]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 Measures: [Measures to mitigate these risks]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Impact on Authentication and Authorization: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Potential Risks: [Identify potential risks related to authentication and authorization]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 Measures: [Measures to mitigate these risks]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Impact on Audit and Monitoring: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Potential Risks: [Identify potential risks related to audit and monitoring capabilities]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 Measures: [Measures to mitigate these risks]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atbwjjt7o7qe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5. Risk Assessment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Risk Identification: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Risk 1: [Description of the first identified risk]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Risk 2: [Description of the second identified risk]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[Continue as needed]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Risk Analysis: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Likelihood: [Likelihood of each risk occurring]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Impact: [Potential impact of each risk]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Risk Rating: [Overall risk rating for each risk]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Risk Mitigation Strategy: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 for Risk 1: [Strategy for mitigating the first identified risk]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 for Risk 2: [Strategy for mitigating the second identified risk]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[Continue as needed]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ug1d9ecwuggm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6. Recommendations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Security Enhancements: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Recommendation 1: [First recommended security enhancement]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Recommendation 2: [Second recommended security enhancement]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[Continue as needed]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Policy and Procedure Updates: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Recommendation 1: [First recommended update to policies/procedures]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Recommendation 2: [Second recommended update to policies/procedures]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[Continue as needed]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Training and Awareness: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Recommendation 1: [First recommended training/awareness program]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Recommendation 2: [Second recommended training/awareness program]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[Continue as needed]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1fyczef796rk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7. Approval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and Approval: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Reviewed by: [Name and title of the reviewer]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Date: [Date of the review]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Approved by: [Name and title of the approver]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Date: [Date of the approval]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6bkopl2rlnk5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8. Appendices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Glossary of Terms: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Definitions of key terms and acronyms used in the assessment.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Supporting Documents: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List of documents referenced in the assessment.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Contact Information: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List of key contacts involved in the assessment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Style w:val="Heading3"/>
      <w:keepNext w:val="0"/>
      <w:keepLines w:val="0"/>
      <w:pBdr>
        <w:top w:color="e3e3e3" w:space="0" w:sz="0" w:val="none"/>
        <w:left w:color="e3e3e3" w:space="0" w:sz="0" w:val="none"/>
        <w:bottom w:color="e3e3e3" w:space="0" w:sz="0" w:val="none"/>
        <w:right w:color="e3e3e3" w:space="0" w:sz="0" w:val="none"/>
        <w:between w:color="e3e3e3" w:space="0" w:sz="0" w:val="none"/>
      </w:pBdr>
      <w:spacing w:before="280" w:line="384.00000000000006" w:lineRule="auto"/>
      <w:rPr/>
    </w:pPr>
    <w:bookmarkStart w:colFirst="0" w:colLast="0" w:name="_gtqi7unmt3em" w:id="9"/>
    <w:bookmarkEnd w:id="9"/>
    <w:r w:rsidDel="00000000" w:rsidR="00000000" w:rsidRPr="00000000">
      <w:rPr>
        <w:rFonts w:ascii="Roboto" w:cs="Roboto" w:eastAsia="Roboto" w:hAnsi="Roboto"/>
        <w:color w:val="0d0d0d"/>
        <w:sz w:val="30"/>
        <w:szCs w:val="30"/>
        <w:highlight w:val="white"/>
        <w:rtl w:val="0"/>
      </w:rPr>
      <w:t xml:space="preserve">SECURITY IMPACT ASSESSMENT (SIA) - EXAMPLE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