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IAM Strategy Document</w:t>
      </w:r>
    </w:p>
    <w:p>
      <w:pPr>
        <w:pStyle w:val="Heading2"/>
      </w:pPr>
      <w:r>
        <w:t>Executive Summary</w:t>
      </w:r>
    </w:p>
    <w:p>
      <w:r>
        <w:t>Purpose: Define the strategic approach to identity and access management to ensure secure, efficient, and compliant operations across the organization.</w:t>
        <w:br/>
        <w:t>Scope: Covers all users (employees, contractors, third parties) and all systems (cloud, on-premises, hybrid).</w:t>
      </w:r>
    </w:p>
    <w:p>
      <w:pPr>
        <w:pStyle w:val="Heading2"/>
      </w:pPr>
      <w:r>
        <w:t>Strategic Goals</w:t>
      </w:r>
    </w:p>
    <w:p>
      <w:r>
        <w:t>Enhance Security Posture: Strengthen the organization’s defense against identity-based attacks by implementing multi-factor authentication and privileged access management.</w:t>
        <w:br/>
        <w:t>Improve Operational Efficiency: Automate the provisioning and deprovisioning processes to reduce manual errors and operational costs.</w:t>
        <w:br/>
        <w:t>Ensure Regulatory Compliance: Address compliance requirements for data protection and privacy laws such as GDPR, HIPAA, and others.</w:t>
      </w:r>
    </w:p>
    <w:p>
      <w:pPr>
        <w:pStyle w:val="Heading2"/>
      </w:pPr>
      <w:r>
        <w:t>Current State Assessment</w:t>
      </w:r>
    </w:p>
    <w:p>
      <w:r>
        <w:t>Technology Inventory: List of current IAM tools and technologies, their capabilities, and shortcomings.</w:t>
        <w:br/>
        <w:t>Process Evaluation: Review of existing IAM processes to identify inefficiencies and gaps.</w:t>
        <w:br/>
        <w:t>Compliance Status: Current compliance status with relevant legal and regulatory standards.</w:t>
      </w:r>
    </w:p>
    <w:p>
      <w:pPr>
        <w:pStyle w:val="Heading2"/>
      </w:pPr>
      <w:r>
        <w:t>Future State Vision</w:t>
      </w:r>
    </w:p>
    <w:p>
      <w:r>
        <w:t>Unified Identity Framework: Establish a centralized IAM framework that integrates all user identities across various platforms.</w:t>
        <w:br/>
        <w:t>Advanced Authentication Methods: Implement biometric authentication and behavior-based access controls.</w:t>
        <w:br/>
        <w:t>Automated Lifecycle Management: Fully automated user lifecycle management from onboarding to offboarding.</w:t>
      </w:r>
    </w:p>
    <w:p>
      <w:pPr>
        <w:pStyle w:val="Heading2"/>
      </w:pPr>
      <w:r>
        <w:t>Technology Roadmap</w:t>
      </w:r>
    </w:p>
    <w:p>
      <w:r>
        <w:t>Year 1: Upgrade legacy systems to support modern authentication protocols. Begin rollout of single sign-on (SSO) capabilities.</w:t>
        <w:br/>
        <w:t>Year 2: Expand multi-factor authentication across all critical systems. Implement role-based access control (RBAC) enhancements.</w:t>
        <w:br/>
        <w:t>Year 3: Integrate advanced analytics for real-time threat detection and response related to IAM events.</w:t>
      </w:r>
    </w:p>
    <w:p>
      <w:pPr>
        <w:pStyle w:val="Heading2"/>
      </w:pPr>
      <w:r>
        <w:t>Implementation Plan</w:t>
      </w:r>
    </w:p>
    <w:p>
      <w:r>
        <w:t>Phase 1: Infrastructure Upgrade: Upgrade necessary infrastructure and systems to support new IAM solutions.</w:t>
        <w:br/>
        <w:t>Phase 2: System Integration: Integrate IAM solutions with existing HR systems, IT infrastructure, and third-party services.</w:t>
        <w:br/>
        <w:t>Phase 3: Policy Enforcement: Enforce new access policies, including privileged access management and least privilege principles.</w:t>
      </w:r>
    </w:p>
    <w:p>
      <w:pPr>
        <w:pStyle w:val="Heading2"/>
      </w:pPr>
      <w:r>
        <w:t>Compliance and Regulations</w:t>
      </w:r>
    </w:p>
    <w:p>
      <w:r>
        <w:t>Data Protection Laws: Ensure that IAM practices comply with GDPR, CCPA, and other data protection laws by implementing data access controls and audit capabilities.</w:t>
        <w:br/>
        <w:t>Industry Standards: Follow best practices and standards such as ISO/IEC 27001 for information security management and NIST frameworks for identity guidelines.</w:t>
      </w:r>
    </w:p>
    <w:p>
      <w:pPr>
        <w:pStyle w:val="Heading2"/>
      </w:pPr>
      <w:r>
        <w:t>Training and Awareness</w:t>
      </w:r>
    </w:p>
    <w:p>
      <w:r>
        <w:t>Employee Training Programs: Regular training sessions on security best practices, phishing awareness, and safe access protocols.</w:t>
        <w:br/>
        <w:t>Stakeholder Education: Educate management and key stakeholders about the benefits and changes introduced by the new IAM strategy.</w:t>
      </w:r>
    </w:p>
    <w:p>
      <w:pPr>
        <w:pStyle w:val="Heading2"/>
      </w:pPr>
      <w:r>
        <w:t>Metrics and Evaluation</w:t>
      </w:r>
    </w:p>
    <w:p>
      <w:r>
        <w:t>Performance Metrics: Establish metrics to evaluate the success of the IAM implementation, such as reduction in unauthorized access incidents, time taken for user provisioning, and user satisfaction rates.</w:t>
        <w:br/>
        <w:t>Regular Reviews: Conduct semi-annual reviews of the IAM strategy to assess its effectiveness and make necessary adjustments.</w:t>
      </w:r>
    </w:p>
    <w:p>
      <w:pPr>
        <w:pStyle w:val="Heading2"/>
      </w:pPr>
      <w:r>
        <w:t>Risk Management</w:t>
      </w:r>
    </w:p>
    <w:p>
      <w:r>
        <w:t>Risk Identification: Identify potential risks associated with the implementation of the new IAM strategy.</w:t>
        <w:br/>
        <w:t>Mitigation Strategies: Develop strategies to mitigate identified risks, including fallback plans for critical system failures.</w:t>
      </w:r>
    </w:p>
    <w:p>
      <w:pPr>
        <w:pStyle w:val="Heading2"/>
      </w:pPr>
      <w:r>
        <w:t>Budget and Resources</w:t>
      </w:r>
    </w:p>
    <w:p>
      <w:r>
        <w:t>Estimated Costs: Detailed budget required for the implementation of the IAM strategy, including costs for new software, hardware, and personnel.</w:t>
        <w:br/>
        <w:t>Resource Allocation: Plan for allocating internal resources and when to engage external expertise.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