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Roboto" w:cs="Roboto" w:eastAsia="Roboto" w:hAnsi="Roboto"/>
          <w:b w:val="1"/>
          <w:color w:val="0d0d0d"/>
        </w:rPr>
      </w:pPr>
      <w:bookmarkStart w:colFirst="0" w:colLast="0" w:name="_3se1unu48eoa" w:id="0"/>
      <w:bookmarkEnd w:id="0"/>
      <w:r w:rsidDel="00000000" w:rsidR="00000000" w:rsidRPr="00000000">
        <w:rPr>
          <w:rFonts w:ascii="Roboto" w:cs="Roboto" w:eastAsia="Roboto" w:hAnsi="Roboto"/>
          <w:b w:val="1"/>
          <w:color w:val="0d0d0d"/>
          <w:rtl w:val="0"/>
        </w:rPr>
        <w:t xml:space="preserve">INDEMNIFICATION CLAUSE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pacing w:after="300" w:lineRule="auto"/>
        <w:rPr/>
      </w:pPr>
      <w:r w:rsidDel="00000000" w:rsidR="00000000" w:rsidRPr="00000000">
        <w:rPr>
          <w:rFonts w:ascii="Roboto" w:cs="Roboto" w:eastAsia="Roboto" w:hAnsi="Roboto"/>
          <w:color w:val="0d0d0d"/>
          <w:sz w:val="24"/>
          <w:szCs w:val="24"/>
          <w:rtl w:val="0"/>
        </w:rPr>
        <w:t xml:space="preserve">The Client agrees to indemnify, defend, and protect the Consultant from and against all lawsuits and costs of every kind pertaining to the Client’s business; including reasonable legal fees due to any act or failure to act by the Client based upon the consulting services provided under this agreement. This indemnification will survive the termination of this agreement.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