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06265">
      <w:pPr>
        <w:spacing w:before="1500" w:after="0"/>
      </w:pPr>
    </w:p>
    <w:p w14:paraId="6B7B4C14">
      <w:pPr>
        <w:spacing w:after="60"/>
      </w:pPr>
      <w:r>
        <w:rPr>
          <w:b/>
          <w:bCs/>
          <w:color w:val="0E2A47"/>
          <w:sz w:val="46"/>
          <w:szCs w:val="46"/>
        </w:rPr>
        <w:t>苏州有轨电车「苏小T」</w:t>
      </w:r>
    </w:p>
    <w:p w14:paraId="5A609C1E">
      <w:pPr>
        <w:spacing w:after="140"/>
      </w:pPr>
      <w:r>
        <w:rPr>
          <w:b/>
          <w:bCs/>
          <w:color w:val="6FA61E"/>
          <w:sz w:val="40"/>
          <w:szCs w:val="40"/>
        </w:rPr>
        <w:t>AI 导览产品需求说明书（PRD）</w:t>
      </w:r>
    </w:p>
    <w:p w14:paraId="2715E576">
      <w:pPr>
        <w:spacing w:after="30" w:line="298" w:lineRule="auto"/>
      </w:pPr>
      <w:r>
        <w:rPr>
          <w:color w:val="555555"/>
          <w:sz w:val="22"/>
          <w:szCs w:val="22"/>
        </w:rPr>
        <w:t>一期：公众号 AI 助手 + 站台轻量化　|　二期：站台数字人 + AR + 精准运营</w:t>
      </w:r>
    </w:p>
    <w:p w14:paraId="55205947">
      <w:pPr>
        <w:spacing w:after="200" w:line="298" w:lineRule="auto"/>
      </w:pPr>
      <w:r>
        <w:rPr>
          <w:color w:val="555555"/>
          <w:sz w:val="22"/>
          <w:szCs w:val="22"/>
        </w:rPr>
        <w:t>面向：产品设计 · 研发 · 测试 · 运维 · 项目管理</w:t>
      </w:r>
    </w:p>
    <w:p w14:paraId="356DA445">
      <w:pPr>
        <w:pBdr>
          <w:bottom w:val="single" w:color="6FA61E" w:sz="6" w:space="1"/>
        </w:pBdr>
        <w:spacing w:before="40" w:after="130"/>
      </w:pPr>
    </w:p>
    <w:p w14:paraId="5A063FB2">
      <w:pPr>
        <w:spacing w:after="40" w:line="298" w:lineRule="auto"/>
      </w:pPr>
      <w:r>
        <w:rPr>
          <w:b/>
          <w:bCs/>
        </w:rPr>
        <w:t>产品名称：</w:t>
      </w:r>
      <w:r>
        <w:t>苏小T AI 导览（Suzhou Tram AI Guide）</w:t>
      </w:r>
    </w:p>
    <w:p w14:paraId="6B1B30A1">
      <w:pPr>
        <w:spacing w:after="40" w:line="298" w:lineRule="auto"/>
      </w:pPr>
      <w:r>
        <w:rPr>
          <w:b/>
          <w:bCs/>
        </w:rPr>
        <w:t>提报单位：</w:t>
      </w:r>
      <w:r>
        <w:t>咪咕 · 数智文旅中心</w:t>
      </w:r>
    </w:p>
    <w:p w14:paraId="11D200C1">
      <w:pPr>
        <w:spacing w:after="40" w:line="298" w:lineRule="auto"/>
      </w:pPr>
      <w:r>
        <w:rPr>
          <w:b/>
          <w:bCs/>
        </w:rPr>
        <w:t>客户单位：</w:t>
      </w:r>
      <w:r>
        <w:t>苏州高新有轨电车集团有限公司</w:t>
      </w:r>
    </w:p>
    <w:p w14:paraId="532FF8E8">
      <w:pPr>
        <w:spacing w:after="40" w:line="298" w:lineRule="auto"/>
      </w:pPr>
      <w:r>
        <w:rPr>
          <w:b/>
          <w:bCs/>
        </w:rPr>
        <w:t>文档版本：</w:t>
      </w:r>
      <w:r>
        <w:t>PRD V1.0</w:t>
      </w:r>
    </w:p>
    <w:p w14:paraId="210D231D">
      <w:pPr>
        <w:spacing w:after="40" w:line="298" w:lineRule="auto"/>
      </w:pPr>
      <w:r>
        <w:rPr>
          <w:b/>
          <w:bCs/>
        </w:rPr>
        <w:t>适用范围：</w:t>
      </w:r>
      <w:r>
        <w:t>一号线、二号线沿线　|　总工期 6 个月（一期 3 个月 + 二期 3 个月）</w:t>
      </w:r>
    </w:p>
    <w:p w14:paraId="53F0FF98">
      <w:pPr>
        <w:spacing w:after="40" w:line="298" w:lineRule="auto"/>
      </w:pPr>
      <w:r>
        <w:rPr>
          <w:b/>
          <w:bCs/>
        </w:rPr>
        <w:t>日期：</w:t>
      </w:r>
      <w:r>
        <w:t>2026 年 6 月</w:t>
      </w:r>
    </w:p>
    <w:p w14:paraId="1194E779">
      <w:r>
        <w:br w:type="page"/>
      </w:r>
    </w:p>
    <w:p w14:paraId="50ACCDF0">
      <w:pPr>
        <w:pStyle w:val="2"/>
        <w:spacing w:before="300" w:after="150"/>
      </w:pPr>
      <w:bookmarkStart w:id="0" w:name="_Toc11393"/>
      <w:r>
        <w:t>目录</w:t>
      </w:r>
      <w:bookmarkEnd w:id="0"/>
    </w:p>
    <w:sdt>
      <w:sdtPr>
        <w:alias w:val="目录"/>
        <w:id w:val="147458155"/>
      </w:sdtPr>
      <w:sdtContent>
        <w:p w14:paraId="32117EA6">
          <w:pPr>
            <w:rPr>
              <w:rFonts w:ascii="微软雅黑" w:hAnsi="微软雅黑" w:eastAsia="微软雅黑" w:cs="微软雅黑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6A210E8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_Toc11393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_Toc11393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705B8BE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_Toc15796 </w:instrText>
          </w:r>
          <w:r>
            <w:fldChar w:fldCharType="separate"/>
          </w:r>
          <w:r>
            <w:t>第 1 章　文档说明</w:t>
          </w:r>
          <w:r>
            <w:tab/>
          </w:r>
          <w:r>
            <w:fldChar w:fldCharType="begin"/>
          </w:r>
          <w:r>
            <w:instrText xml:space="preserve"> PAGEREF _Toc15796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95BA6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_Toc15652 </w:instrText>
          </w:r>
          <w:r>
            <w:fldChar w:fldCharType="separate"/>
          </w:r>
          <w:r>
            <w:t>1.1 文档目的</w:t>
          </w:r>
          <w:r>
            <w:tab/>
          </w:r>
          <w:r>
            <w:fldChar w:fldCharType="begin"/>
          </w:r>
          <w:r>
            <w:instrText xml:space="preserve"> PAGEREF _Toc15652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909FE8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_Toc3176 </w:instrText>
          </w:r>
          <w:r>
            <w:fldChar w:fldCharType="separate"/>
          </w:r>
          <w:r>
            <w:t>1.2 读者对象与用法</w:t>
          </w:r>
          <w:r>
            <w:tab/>
          </w:r>
          <w:r>
            <w:fldChar w:fldCharType="begin"/>
          </w:r>
          <w:r>
            <w:instrText xml:space="preserve"> PAGEREF _Toc3176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FD2D0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_Toc16853 </w:instrText>
          </w:r>
          <w:r>
            <w:fldChar w:fldCharType="separate"/>
          </w:r>
          <w:r>
            <w:t>1.3 优先级定义</w:t>
          </w:r>
          <w:r>
            <w:tab/>
          </w:r>
          <w:r>
            <w:fldChar w:fldCharType="begin"/>
          </w:r>
          <w:r>
            <w:instrText xml:space="preserve"> PAGEREF _Toc16853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05A54D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_Toc21522 </w:instrText>
          </w:r>
          <w:r>
            <w:fldChar w:fldCharType="separate"/>
          </w:r>
          <w:r>
            <w:t>1.4 名词约定</w:t>
          </w:r>
          <w:r>
            <w:tab/>
          </w:r>
          <w:r>
            <w:fldChar w:fldCharType="begin"/>
          </w:r>
          <w:r>
            <w:instrText xml:space="preserve"> PAGEREF _Toc21522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C5BBD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_Toc28992 </w:instrText>
          </w:r>
          <w:r>
            <w:fldChar w:fldCharType="separate"/>
          </w:r>
          <w:r>
            <w:t>第 2 章　产品概述</w:t>
          </w:r>
          <w:r>
            <w:tab/>
          </w:r>
          <w:r>
            <w:fldChar w:fldCharType="begin"/>
          </w:r>
          <w:r>
            <w:instrText xml:space="preserve"> PAGEREF _Toc28992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48EB8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_Toc7098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_Toc7098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2BB3B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_Toc23853 </w:instrText>
          </w:r>
          <w:r>
            <w:fldChar w:fldCharType="separate"/>
          </w:r>
          <w:r>
            <w:t>2.2 目标用户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66988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_Toc16735 </w:instrText>
          </w:r>
          <w:r>
            <w:fldChar w:fldCharType="separate"/>
          </w:r>
          <w:r>
            <w:t>2.3 设计原则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60261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_Toc6547 </w:instrText>
          </w:r>
          <w:r>
            <w:fldChar w:fldCharType="separate"/>
          </w:r>
          <w:r>
            <w:t>第 3 章　建设范围与分期</w:t>
          </w:r>
          <w:r>
            <w:tab/>
          </w:r>
          <w:r>
            <w:fldChar w:fldCharType="begin"/>
          </w:r>
          <w:r>
            <w:instrText xml:space="preserve"> PAGEREF _Toc6547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6CD51C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_Toc18252 </w:instrText>
          </w:r>
          <w:r>
            <w:fldChar w:fldCharType="separate"/>
          </w:r>
          <w:r>
            <w:t>第 4 章　总体技术架构</w:t>
          </w:r>
          <w:r>
            <w:tab/>
          </w:r>
          <w:r>
            <w:fldChar w:fldCharType="begin"/>
          </w:r>
          <w:r>
            <w:instrText xml:space="preserve"> PAGEREF _Toc18252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A80E4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_Toc3350 </w:instrText>
          </w:r>
          <w:r>
            <w:fldChar w:fldCharType="separate"/>
          </w:r>
          <w:r>
            <w:t>4.1 分层架构</w:t>
          </w:r>
          <w:r>
            <w:tab/>
          </w:r>
          <w:r>
            <w:fldChar w:fldCharType="begin"/>
          </w:r>
          <w:r>
            <w:instrText xml:space="preserve"> PAGEREF _Toc3350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8D8B9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_Toc14600 </w:instrText>
          </w:r>
          <w:r>
            <w:fldChar w:fldCharType="separate"/>
          </w:r>
          <w:r>
            <w:t>4.2 技术选型</w:t>
          </w:r>
          <w:r>
            <w:tab/>
          </w:r>
          <w:r>
            <w:fldChar w:fldCharType="begin"/>
          </w:r>
          <w:r>
            <w:instrText xml:space="preserve"> PAGEREF _Toc14600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BCC44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_Toc16046 </w:instrText>
          </w:r>
          <w:r>
            <w:fldChar w:fldCharType="separate"/>
          </w:r>
          <w:r>
            <w:t>4.3 智能问答调用链（RAG）</w:t>
          </w:r>
          <w:r>
            <w:tab/>
          </w:r>
          <w:r>
            <w:fldChar w:fldCharType="begin"/>
          </w:r>
          <w:r>
            <w:instrText xml:space="preserve"> PAGEREF _Toc16046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B77FCE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_Toc19708 </w:instrText>
          </w:r>
          <w:r>
            <w:fldChar w:fldCharType="separate"/>
          </w:r>
          <w:r>
            <w:t>第 5 章　功能需求（一期详述）</w:t>
          </w:r>
          <w:r>
            <w:tab/>
          </w:r>
          <w:r>
            <w:fldChar w:fldCharType="begin"/>
          </w:r>
          <w:r>
            <w:instrText xml:space="preserve"> PAGEREF _Toc19708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3DAC59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_Toc20806 </w:instrText>
          </w:r>
          <w:r>
            <w:fldChar w:fldCharType="separate"/>
          </w:r>
          <w:r>
            <w:t>5.1 用户体系与实名认证</w:t>
          </w:r>
          <w:r>
            <w:tab/>
          </w:r>
          <w:r>
            <w:fldChar w:fldCharType="begin"/>
          </w:r>
          <w:r>
            <w:instrText xml:space="preserve"> PAGEREF _Toc20806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087B8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_Toc20475 </w:instrText>
          </w:r>
          <w:r>
            <w:fldChar w:fldCharType="separate"/>
          </w:r>
          <w:r>
            <w:t>5.2 智能问答与出行查询</w:t>
          </w:r>
          <w:r>
            <w:tab/>
          </w:r>
          <w:r>
            <w:fldChar w:fldCharType="begin"/>
          </w:r>
          <w:r>
            <w:instrText xml:space="preserve"> PAGEREF _Toc20475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CC9200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_Toc9620 </w:instrText>
          </w:r>
          <w:r>
            <w:fldChar w:fldCharType="separate"/>
          </w:r>
          <w:r>
            <w:t>5.3 AI 行程规划</w:t>
          </w:r>
          <w:r>
            <w:tab/>
          </w:r>
          <w:r>
            <w:fldChar w:fldCharType="begin"/>
          </w:r>
          <w:r>
            <w:instrText xml:space="preserve"> PAGEREF _Toc9620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CDE725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_Toc4687 </w:instrText>
          </w:r>
          <w:r>
            <w:fldChar w:fldCharType="separate"/>
          </w:r>
          <w:r>
            <w:t>5.4 文旅商业融合</w:t>
          </w:r>
          <w:r>
            <w:tab/>
          </w:r>
          <w:r>
            <w:fldChar w:fldCharType="begin"/>
          </w:r>
          <w:r>
            <w:instrText xml:space="preserve"> PAGEREF _Toc4687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8C3C4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_Toc7038 </w:instrText>
          </w:r>
          <w:r>
            <w:fldChar w:fldCharType="separate"/>
          </w:r>
          <w:r>
            <w:t>5.5 四季 IP 运营</w:t>
          </w:r>
          <w:r>
            <w:tab/>
          </w:r>
          <w:r>
            <w:fldChar w:fldCharType="begin"/>
          </w:r>
          <w:r>
            <w:instrText xml:space="preserve"> PAGEREF _Toc7038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CDBC4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_Toc2558 </w:instrText>
          </w:r>
          <w:r>
            <w:fldChar w:fldCharType="separate"/>
          </w:r>
          <w:r>
            <w:t>5.6 站台轻量化（软件部分）</w:t>
          </w:r>
          <w:r>
            <w:tab/>
          </w:r>
          <w:r>
            <w:fldChar w:fldCharType="begin"/>
          </w:r>
          <w:r>
            <w:instrText xml:space="preserve"> PAGEREF _Toc2558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FAABE8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_Toc30656 </w:instrText>
          </w:r>
          <w:r>
            <w:fldChar w:fldCharType="separate"/>
          </w:r>
          <w:r>
            <w:t>5.7 B 端运营管理平台</w:t>
          </w:r>
          <w:r>
            <w:tab/>
          </w:r>
          <w:r>
            <w:fldChar w:fldCharType="begin"/>
          </w:r>
          <w:r>
            <w:instrText xml:space="preserve"> PAGEREF _Toc30656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F9367E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_Toc15458 </w:instrText>
          </w:r>
          <w:r>
            <w:fldChar w:fldCharType="separate"/>
          </w:r>
          <w:r>
            <w:t>5.8 二期功能需求要点（P2，概述）</w:t>
          </w:r>
          <w:r>
            <w:tab/>
          </w:r>
          <w:r>
            <w:fldChar w:fldCharType="begin"/>
          </w:r>
          <w:r>
            <w:instrText xml:space="preserve"> PAGEREF _Toc15458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562AD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_Toc22453 </w:instrText>
          </w:r>
          <w:r>
            <w:fldChar w:fldCharType="separate"/>
          </w:r>
          <w:r>
            <w:t>第 6 章　数据模型（核心实体）</w:t>
          </w:r>
          <w:r>
            <w:tab/>
          </w:r>
          <w:r>
            <w:fldChar w:fldCharType="begin"/>
          </w:r>
          <w:r>
            <w:instrText xml:space="preserve"> PAGEREF _Toc22453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1A892E3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_Toc11370 </w:instrText>
          </w:r>
          <w:r>
            <w:fldChar w:fldCharType="separate"/>
          </w:r>
          <w:r>
            <w:t>第 7 章　关键交互流程（供设计参考）</w:t>
          </w:r>
          <w:r>
            <w:tab/>
          </w:r>
          <w:r>
            <w:fldChar w:fldCharType="begin"/>
          </w:r>
          <w:r>
            <w:instrText xml:space="preserve"> PAGEREF _Toc11370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31D29B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_Toc1060 </w:instrText>
          </w:r>
          <w:r>
            <w:fldChar w:fldCharType="separate"/>
          </w:r>
          <w:r>
            <w:t>7.1 智能问答主流程</w:t>
          </w:r>
          <w:r>
            <w:tab/>
          </w:r>
          <w:r>
            <w:fldChar w:fldCharType="begin"/>
          </w:r>
          <w:r>
            <w:instrText xml:space="preserve"> PAGEREF _Toc1060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BBACF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_Toc16242 </w:instrText>
          </w:r>
          <w:r>
            <w:fldChar w:fldCharType="separate"/>
          </w:r>
          <w:r>
            <w:t>7.2 渐进式实名流程</w:t>
          </w:r>
          <w:r>
            <w:tab/>
          </w:r>
          <w:r>
            <w:fldChar w:fldCharType="begin"/>
          </w:r>
          <w:r>
            <w:instrText xml:space="preserve"> PAGEREF _Toc16242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76688B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_Toc3141 </w:instrText>
          </w:r>
          <w:r>
            <w:fldChar w:fldCharType="separate"/>
          </w:r>
          <w:r>
            <w:t>7.3 行程规划流程</w:t>
          </w:r>
          <w:r>
            <w:tab/>
          </w:r>
          <w:r>
            <w:fldChar w:fldCharType="begin"/>
          </w:r>
          <w:r>
            <w:instrText xml:space="preserve"> PAGEREF _Toc3141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69A73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_Toc5895 </w:instrText>
          </w:r>
          <w:r>
            <w:fldChar w:fldCharType="separate"/>
          </w:r>
          <w:r>
            <w:t>7.4 线上线下闭环流程</w:t>
          </w:r>
          <w:r>
            <w:tab/>
          </w:r>
          <w:r>
            <w:fldChar w:fldCharType="begin"/>
          </w:r>
          <w:r>
            <w:instrText xml:space="preserve"> PAGEREF _Toc5895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6A80D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_Toc6851 </w:instrText>
          </w:r>
          <w:r>
            <w:fldChar w:fldCharType="separate"/>
          </w:r>
          <w:r>
            <w:t>第 8 章　接口与集成</w:t>
          </w:r>
          <w:r>
            <w:tab/>
          </w:r>
          <w:r>
            <w:fldChar w:fldCharType="begin"/>
          </w:r>
          <w:r>
            <w:instrText xml:space="preserve"> PAGEREF _Toc6851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B5D0624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_Toc31866 </w:instrText>
          </w:r>
          <w:r>
            <w:fldChar w:fldCharType="separate"/>
          </w:r>
          <w:r>
            <w:t>第 9 章　非功能需求</w:t>
          </w:r>
          <w:r>
            <w:tab/>
          </w:r>
          <w:r>
            <w:fldChar w:fldCharType="begin"/>
          </w:r>
          <w:r>
            <w:instrText xml:space="preserve"> PAGEREF _Toc31866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F07633A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_Toc17859 </w:instrText>
          </w:r>
          <w:r>
            <w:fldChar w:fldCharType="separate"/>
          </w:r>
          <w:r>
            <w:t>第 10 章　部署与运维</w:t>
          </w:r>
          <w:r>
            <w:tab/>
          </w:r>
          <w:r>
            <w:fldChar w:fldCharType="begin"/>
          </w:r>
          <w:r>
            <w:instrText xml:space="preserve"> PAGEREF _Toc17859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7C11A4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_Toc16143 </w:instrText>
          </w:r>
          <w:r>
            <w:fldChar w:fldCharType="separate"/>
          </w:r>
          <w:r>
            <w:t>10.1 环境规划</w:t>
          </w:r>
          <w:r>
            <w:tab/>
          </w:r>
          <w:r>
            <w:fldChar w:fldCharType="begin"/>
          </w:r>
          <w:r>
            <w:instrText xml:space="preserve"> PAGEREF _Toc16143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AAD268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_Toc12900 </w:instrText>
          </w:r>
          <w:r>
            <w:fldChar w:fldCharType="separate"/>
          </w:r>
          <w:r>
            <w:t>10.2 部署要点</w:t>
          </w:r>
          <w:r>
            <w:tab/>
          </w:r>
          <w:r>
            <w:fldChar w:fldCharType="begin"/>
          </w:r>
          <w:r>
            <w:instrText xml:space="preserve"> PAGEREF _Toc12900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A6ADB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_Toc24235 </w:instrText>
          </w:r>
          <w:r>
            <w:fldChar w:fldCharType="separate"/>
          </w:r>
          <w:r>
            <w:t>10.3 监控与应急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B9F235B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_Toc6960 </w:instrText>
          </w:r>
          <w:r>
            <w:fldChar w:fldCharType="separate"/>
          </w:r>
          <w:r>
            <w:t>10.4 运营服务（首年赠送）</w:t>
          </w:r>
          <w:r>
            <w:tab/>
          </w:r>
          <w:r>
            <w:fldChar w:fldCharType="begin"/>
          </w:r>
          <w:r>
            <w:instrText xml:space="preserve"> PAGEREF _Toc6960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452AC04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_Toc25858 </w:instrText>
          </w:r>
          <w:r>
            <w:fldChar w:fldCharType="separate"/>
          </w:r>
          <w:r>
            <w:t>第 11 章　里程碑与排期</w:t>
          </w:r>
          <w:r>
            <w:tab/>
          </w:r>
          <w:r>
            <w:fldChar w:fldCharType="begin"/>
          </w:r>
          <w:r>
            <w:instrText xml:space="preserve"> PAGEREF _Toc25858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3D1450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_Toc32535 </w:instrText>
          </w:r>
          <w:r>
            <w:fldChar w:fldCharType="separate"/>
          </w:r>
          <w:r>
            <w:t>第 12 章　客户配合事项与风险</w:t>
          </w:r>
          <w:r>
            <w:tab/>
          </w:r>
          <w:r>
            <w:fldChar w:fldCharType="begin"/>
          </w:r>
          <w:r>
            <w:instrText xml:space="preserve"> PAGEREF _Toc32535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BABAC3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_Toc10536 </w:instrText>
          </w:r>
          <w:r>
            <w:fldChar w:fldCharType="separate"/>
          </w:r>
          <w:r>
            <w:t>12.1 客户需配合事项</w:t>
          </w:r>
          <w:r>
            <w:tab/>
          </w:r>
          <w:r>
            <w:fldChar w:fldCharType="begin"/>
          </w:r>
          <w:r>
            <w:instrText xml:space="preserve"> PAGEREF _Toc10536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EEA520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_Toc25913 </w:instrText>
          </w:r>
          <w:r>
            <w:fldChar w:fldCharType="separate"/>
          </w:r>
          <w:r>
            <w:t>12.2 主要风险与应对</w:t>
          </w:r>
          <w:r>
            <w:tab/>
          </w:r>
          <w:r>
            <w:fldChar w:fldCharType="begin"/>
          </w:r>
          <w:r>
            <w:instrText xml:space="preserve"> PAGEREF _Toc25913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116F18D">
          <w:r>
            <w:fldChar w:fldCharType="end"/>
          </w:r>
        </w:p>
      </w:sdtContent>
    </w:sdt>
    <w:p w14:paraId="5C3485CF">
      <w:r>
        <w:br w:type="page"/>
      </w:r>
    </w:p>
    <w:p w14:paraId="52B78D38">
      <w:pPr>
        <w:spacing w:before="170" w:after="40"/>
      </w:pPr>
      <w:r>
        <w:rPr>
          <w:b/>
          <w:bCs/>
          <w:color w:val="6FA61E"/>
          <w:sz w:val="18"/>
          <w:szCs w:val="18"/>
        </w:rPr>
        <w:t>DOCUMENT INFO · 文档说明</w:t>
      </w:r>
    </w:p>
    <w:p w14:paraId="08D76AFD">
      <w:pPr>
        <w:pStyle w:val="2"/>
        <w:spacing w:before="300" w:after="150"/>
      </w:pPr>
      <w:bookmarkStart w:id="1" w:name="_Toc15796"/>
      <w:r>
        <w:t>第 1 章　文档说明</w:t>
      </w:r>
      <w:bookmarkEnd w:id="1"/>
    </w:p>
    <w:p w14:paraId="42F4B67B">
      <w:pPr>
        <w:pStyle w:val="3"/>
        <w:spacing w:before="240" w:after="110"/>
      </w:pPr>
      <w:bookmarkStart w:id="2" w:name="_Toc15652"/>
      <w:r>
        <w:t>1.1 文档目的</w:t>
      </w:r>
      <w:bookmarkEnd w:id="2"/>
    </w:p>
    <w:p w14:paraId="354F697A">
      <w:pPr>
        <w:spacing w:after="110" w:line="298" w:lineRule="auto"/>
      </w:pPr>
      <w:r>
        <w:t>本文档是苏小T AI 导览产品的需求说明书，作为设计、研发、测试、运维、项目管理各角色的统一落地依据。研发据此拆解任务、测试据此编写用例、设计据此产出交互稿、运维据此规划部署、项目经理据此排期与验收。</w:t>
      </w:r>
    </w:p>
    <w:p w14:paraId="0220E8F2">
      <w:pPr>
        <w:pStyle w:val="3"/>
        <w:spacing w:before="240" w:after="110"/>
      </w:pPr>
      <w:bookmarkStart w:id="3" w:name="_Toc3176"/>
      <w:r>
        <w:t>1.2 读者对象与用法</w:t>
      </w:r>
      <w:bookmarkEnd w:id="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80"/>
        <w:gridCol w:w="3480"/>
      </w:tblGrid>
      <w:tr w14:paraId="655E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0B6BCE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0A058F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重点章节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A94D33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7EAA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AA80B1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产品设计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DB094A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5 章功能需求、第 7 章交互流程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A9441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产出页面与交互原型、信息架构</w:t>
            </w:r>
          </w:p>
        </w:tc>
      </w:tr>
      <w:tr w14:paraId="1CB1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9C1DC7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研发（前端/后端/算法）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F9910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4 章技术架构、第 5 章功能需求、第 6 章数据模型、第 8 章接口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0DAC7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任务拆解、编码、联调</w:t>
            </w:r>
          </w:p>
        </w:tc>
      </w:tr>
      <w:tr w14:paraId="3751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B15020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测试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64564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5 章验收标准、第 9 章非功能需求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74283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编写测试用例、性能与安全测试</w:t>
            </w:r>
          </w:p>
        </w:tc>
      </w:tr>
      <w:tr w14:paraId="1F97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E8E44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运维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25510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4 章架构、第 10 章部署运维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B960B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环境搭建、部署、监控、应急</w:t>
            </w:r>
          </w:p>
        </w:tc>
      </w:tr>
      <w:tr w14:paraId="7856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ADF45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项目管理</w:t>
            </w:r>
          </w:p>
        </w:tc>
        <w:tc>
          <w:tcPr>
            <w:tcW w:w="36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519B8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3 章范围、第 11 章里程碑、第 12 章配合事项</w:t>
            </w:r>
          </w:p>
        </w:tc>
        <w:tc>
          <w:tcPr>
            <w:tcW w:w="348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B72EE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排期、风险管控、验收、对客协调</w:t>
            </w:r>
          </w:p>
        </w:tc>
      </w:tr>
    </w:tbl>
    <w:p w14:paraId="64BB2392">
      <w:pPr>
        <w:pStyle w:val="3"/>
        <w:spacing w:before="240" w:after="110"/>
      </w:pPr>
      <w:bookmarkStart w:id="4" w:name="_Toc16853"/>
      <w:r>
        <w:t>1.3 优先级定义</w:t>
      </w:r>
      <w:bookmarkEnd w:id="4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60"/>
        <w:gridCol w:w="3500"/>
      </w:tblGrid>
      <w:tr w14:paraId="51A3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DC9CDC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6A63CC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8AAED2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处理要求</w:t>
            </w:r>
          </w:p>
        </w:tc>
      </w:tr>
      <w:tr w14:paraId="7833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B1607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43383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一期上线必须具备的核心功能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53C1A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必须在一期交付，缺失则不可上线</w:t>
            </w:r>
          </w:p>
        </w:tc>
      </w:tr>
      <w:tr w14:paraId="5C93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4C7FE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41669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重要功能，显著影响体验或商业目标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3FA87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一期尽量交付，资源紧张可微调范围</w:t>
            </w:r>
          </w:p>
        </w:tc>
      </w:tr>
      <w:tr w14:paraId="7ED7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94492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75A03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增强型功能，可迭代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70276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二期或运营期迭代</w:t>
            </w:r>
          </w:p>
        </w:tc>
      </w:tr>
    </w:tbl>
    <w:p w14:paraId="328D0525">
      <w:pPr>
        <w:pStyle w:val="3"/>
        <w:spacing w:before="240" w:after="110"/>
      </w:pPr>
      <w:bookmarkStart w:id="5" w:name="_Toc21522"/>
      <w:r>
        <w:t>1.4 名词约定</w:t>
      </w:r>
      <w:bookmarkEnd w:id="5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435A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026085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术语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4E23D9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14:paraId="2E49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82FAB5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AI 中枢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C842B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模型管理 + AI 引擎能力 + AI 应用平台构成的统一底座，被 C/B 端复用</w:t>
            </w:r>
          </w:p>
        </w:tc>
      </w:tr>
      <w:tr w14:paraId="06C8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BA2FB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RAG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41CDE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检索增强生成，问答先检索专属知识库再由大模型生成，降低幻觉</w:t>
            </w:r>
          </w:p>
        </w:tc>
      </w:tr>
      <w:tr w14:paraId="2EF3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A07C7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UC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5413E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用户中心（User Center），统一管理身份、积分、券、行程</w:t>
            </w:r>
          </w:p>
        </w:tc>
      </w:tr>
      <w:tr w14:paraId="5F89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A11D07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UnionID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046FC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微信开放平台同主体下用户唯一标识，实现多端身份归一</w:t>
            </w:r>
          </w:p>
        </w:tc>
      </w:tr>
      <w:tr w14:paraId="0D1A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A3279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AFC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F1050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车站自动售检票系统（Automatic Fare Collection）</w:t>
            </w:r>
          </w:p>
        </w:tc>
      </w:tr>
      <w:tr w14:paraId="3D8F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31BA8A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DAU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3830F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日活跃用户数</w:t>
            </w:r>
          </w:p>
        </w:tc>
      </w:tr>
      <w:tr w14:paraId="299A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D8F0A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GMV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CE14D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商品交易总额（券核销/票务/文创等可追踪交易额）</w:t>
            </w:r>
          </w:p>
        </w:tc>
      </w:tr>
      <w:tr w14:paraId="0558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352A7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苏 e 行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78567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苏州本地线上购票运营平台（票务系统侧）</w:t>
            </w:r>
          </w:p>
        </w:tc>
      </w:tr>
    </w:tbl>
    <w:p w14:paraId="0BAF310E">
      <w:r>
        <w:br w:type="page"/>
      </w:r>
      <w:bookmarkStart w:id="41" w:name="_GoBack"/>
    </w:p>
    <w:p w14:paraId="591B0B45">
      <w:pPr>
        <w:spacing w:before="170" w:after="40"/>
      </w:pPr>
      <w:r>
        <w:rPr>
          <w:b/>
          <w:bCs/>
          <w:color w:val="6FA61E"/>
          <w:sz w:val="18"/>
          <w:szCs w:val="18"/>
        </w:rPr>
        <w:t>OVERVIEW · 产品概述</w:t>
      </w:r>
    </w:p>
    <w:p w14:paraId="29668BFF">
      <w:pPr>
        <w:pStyle w:val="2"/>
        <w:spacing w:before="300" w:after="150"/>
      </w:pPr>
      <w:bookmarkStart w:id="6" w:name="_Toc28992"/>
      <w:r>
        <w:t>第 2 章　产品概述</w:t>
      </w:r>
      <w:bookmarkEnd w:id="6"/>
    </w:p>
    <w:p w14:paraId="716F0B27">
      <w:pPr>
        <w:pStyle w:val="3"/>
        <w:spacing w:before="240" w:after="110"/>
      </w:pPr>
      <w:bookmarkStart w:id="7" w:name="_Toc7098"/>
      <w:r>
        <w:t>2.1 产品定位</w:t>
      </w:r>
      <w:bookmarkEnd w:id="7"/>
    </w:p>
    <w:p w14:paraId="0313CD3D">
      <w:pPr>
        <w:spacing w:after="110" w:line="298" w:lineRule="auto"/>
      </w:pPr>
      <w:r>
        <w:t>以「一个 IP + 一个入口 + 一套 AI 能力」打造苏州轨交「数智文旅第一入口」。苏小T 既是城市数智文旅 IP 形象（讲解员·客服·种草官），又是承载出行、文旅、商业全旅程闭环的 AI 服务体。产品以</w:t>
      </w:r>
      <w:r>
        <w:rPr>
          <w:b/>
          <w:bCs/>
        </w:rPr>
        <w:t>公众号 H5 为唯一主入口</w:t>
      </w:r>
      <w:r>
        <w:t>，不另立 App，站台扫码统一回流。</w:t>
      </w:r>
    </w:p>
    <w:p w14:paraId="19D4F417">
      <w:pPr>
        <w:pStyle w:val="3"/>
        <w:spacing w:before="240" w:after="110"/>
      </w:pPr>
      <w:bookmarkStart w:id="8" w:name="_Toc23853"/>
      <w:r>
        <w:t>2.2 目标用户</w:t>
      </w:r>
      <w:bookmarkEnd w:id="8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500"/>
        <w:gridCol w:w="3960"/>
      </w:tblGrid>
      <w:tr w14:paraId="53DB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DB7E73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用户类型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E21729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典型场景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340217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核心诉求</w:t>
            </w:r>
          </w:p>
        </w:tc>
      </w:tr>
      <w:tr w14:paraId="3F8B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663A0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通勤乘客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DB7A3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日常上下班乘车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D238D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实时到站、末班车、票价、换乘</w:t>
            </w:r>
          </w:p>
        </w:tc>
      </w:tr>
      <w:tr w14:paraId="5ACA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F5F6A3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亲子/家庭游客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4062CA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太湖沿线周末游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88978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行程规划、景点推荐、亲子活动</w:t>
            </w:r>
          </w:p>
        </w:tc>
      </w:tr>
      <w:tr w14:paraId="1E79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8B6B5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外地游客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25738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苏州多日游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CBB78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一站式攻略、导览讲解、票务</w:t>
            </w:r>
          </w:p>
        </w:tc>
      </w:tr>
      <w:tr w14:paraId="43FC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A6530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银发用户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64AC7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休闲出行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8064F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简单问答、语音播报、大字</w:t>
            </w:r>
          </w:p>
        </w:tc>
      </w:tr>
      <w:tr w14:paraId="2F1E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9787C3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运营方（B 端）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DD0D0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内容/活动/数据运营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627E2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自助配置、数据看板</w:t>
            </w:r>
          </w:p>
        </w:tc>
      </w:tr>
      <w:tr w14:paraId="2DB4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AC655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沿线商户（B 端）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A89F3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曝光与核销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2AE6E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券发放、订单、经营数据</w:t>
            </w:r>
          </w:p>
        </w:tc>
      </w:tr>
    </w:tbl>
    <w:p w14:paraId="741496C4">
      <w:pPr>
        <w:pStyle w:val="3"/>
        <w:spacing w:before="240" w:after="110"/>
      </w:pPr>
      <w:bookmarkStart w:id="9" w:name="_Toc16735"/>
      <w:r>
        <w:t>2.3 设计原则</w:t>
      </w:r>
      <w:bookmarkEnd w:id="9"/>
    </w:p>
    <w:p w14:paraId="40CCB53E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轻量入口：</w:t>
      </w:r>
      <w:r>
        <w:t>公众号唯一主入口，零安装即开即用。</w:t>
      </w:r>
    </w:p>
    <w:p w14:paraId="24980FE4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技术成熟：</w:t>
      </w:r>
      <w:r>
        <w:t>复用咪咕文旅大模型与智算底座，缩周期、控成本。</w:t>
      </w:r>
    </w:p>
    <w:p w14:paraId="2105E725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硬件解耦：</w:t>
      </w:r>
      <w:r>
        <w:t>站台能力以软件先行，不依赖硬件采购到位即可上线核心功能。</w:t>
      </w:r>
    </w:p>
    <w:p w14:paraId="71C7D4EE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内容可信：</w:t>
      </w:r>
      <w:r>
        <w:t>绝不用 AI 编造运营/客服数据，专业内容以客户审定版本为准。</w:t>
      </w:r>
    </w:p>
    <w:p w14:paraId="53E39597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数据闭环：</w:t>
      </w:r>
      <w:r>
        <w:t>出行+游玩+消费数据打通，沉淀复用、反哺运营。</w:t>
      </w:r>
    </w:p>
    <w:p w14:paraId="5F6E0FC6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平滑演进：</w:t>
      </w:r>
      <w:r>
        <w:t>一二期共用同一底座，二期只做能力叠加与点位扩展。</w:t>
      </w:r>
    </w:p>
    <w:p w14:paraId="6A74609E">
      <w:r>
        <w:br w:type="page"/>
      </w:r>
    </w:p>
    <w:p w14:paraId="56583131">
      <w:pPr>
        <w:spacing w:before="170" w:after="40"/>
      </w:pPr>
      <w:r>
        <w:rPr>
          <w:b/>
          <w:bCs/>
          <w:color w:val="6FA61E"/>
          <w:sz w:val="18"/>
          <w:szCs w:val="18"/>
        </w:rPr>
        <w:t>SCOPE · 范围与分期</w:t>
      </w:r>
    </w:p>
    <w:p w14:paraId="5A23ABA4">
      <w:pPr>
        <w:pStyle w:val="2"/>
        <w:spacing w:before="300" w:after="150"/>
      </w:pPr>
      <w:bookmarkStart w:id="10" w:name="_Toc6547"/>
      <w:r>
        <w:t>第 3 章　建设范围与分期</w:t>
      </w:r>
      <w:bookmarkEnd w:id="10"/>
    </w:p>
    <w:p w14:paraId="0371C8FE">
      <w:pPr>
        <w:spacing w:after="110" w:line="298" w:lineRule="auto"/>
      </w:pPr>
      <w:r>
        <w:t>项目采用「一套 AI 中枢、两类服务终端、分两期迭代」模式。下表界定一二期功能边界，研发与项目管理据此排期。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960"/>
        <w:gridCol w:w="3500"/>
      </w:tblGrid>
      <w:tr w14:paraId="630F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6C8F8A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650754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一期（P0/P1）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DD9493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二期（P2）</w:t>
            </w:r>
          </w:p>
        </w:tc>
      </w:tr>
      <w:tr w14:paraId="4F41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787F8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用户体系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88BC7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实名认证登录 · 统一用户中心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AA6E2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7E64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2C710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智能问答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958D0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出行查询 · 7×24 AI 客服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4F947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多语种增强</w:t>
            </w:r>
          </w:p>
        </w:tc>
      </w:tr>
      <w:tr w14:paraId="26C2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4B0DA5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行程规划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F71ED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单日行程规划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E7866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多日游 · 动态调整</w:t>
            </w:r>
          </w:p>
        </w:tc>
      </w:tr>
      <w:tr w14:paraId="0797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DFDD5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文旅商业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6F164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专线/券/票务/文创框架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4B70E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商户 SaaS · 联票分销</w:t>
            </w:r>
          </w:p>
        </w:tc>
      </w:tr>
      <w:tr w14:paraId="7BBF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BDF3D3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IP 运营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496EB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四季 IP · 合影 · 集章 · 积分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CE4DB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深度 AI 写真</w:t>
            </w:r>
          </w:p>
        </w:tc>
      </w:tr>
      <w:tr w14:paraId="2451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C667AA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站台实体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DEC23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灯箱二维码 · 扫码集章/合影（软件）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EC339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数字人屏端 · 互动屏 · AR</w:t>
            </w:r>
          </w:p>
        </w:tc>
      </w:tr>
      <w:tr w14:paraId="53EF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BABC8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B 端运营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C3711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知识库/活动/券/推送/数据看板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3579B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用户画像 · 客流数字孪生</w:t>
            </w:r>
          </w:p>
        </w:tc>
      </w:tr>
      <w:tr w14:paraId="2777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3156B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推荐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B1DF3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基础推荐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D4A1C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千人千面精准推荐</w:t>
            </w:r>
          </w:p>
        </w:tc>
      </w:tr>
    </w:tbl>
    <w:p w14:paraId="54106483">
      <w:pPr>
        <w:spacing w:after="110" w:line="298" w:lineRule="auto"/>
      </w:pPr>
      <w:r>
        <w:rPr>
          <w:b/>
          <w:bCs/>
        </w:rPr>
        <w:t>说明：</w:t>
      </w:r>
      <w:r>
        <w:t>本 PRD 第 5 章详述一期全部功能（P0/P1）；二期功能（P2）列出需求要点，详细设计在二期启动前补充。</w:t>
      </w:r>
    </w:p>
    <w:p w14:paraId="36825B50">
      <w:r>
        <w:br w:type="page"/>
      </w:r>
    </w:p>
    <w:p w14:paraId="5830CB9D">
      <w:pPr>
        <w:spacing w:before="170" w:after="40"/>
      </w:pPr>
      <w:r>
        <w:rPr>
          <w:b/>
          <w:bCs/>
          <w:color w:val="6FA61E"/>
          <w:sz w:val="18"/>
          <w:szCs w:val="18"/>
        </w:rPr>
        <w:t>ARCHITECTURE · 技术架构</w:t>
      </w:r>
    </w:p>
    <w:p w14:paraId="6257A27D">
      <w:pPr>
        <w:pStyle w:val="2"/>
        <w:spacing w:before="300" w:after="150"/>
      </w:pPr>
      <w:bookmarkStart w:id="11" w:name="_Toc18252"/>
      <w:r>
        <w:t>第 4 章　总体技术架构</w:t>
      </w:r>
      <w:bookmarkEnd w:id="11"/>
    </w:p>
    <w:p w14:paraId="52AA22FC">
      <w:pPr>
        <w:pStyle w:val="3"/>
        <w:spacing w:before="240" w:after="110"/>
      </w:pPr>
      <w:bookmarkStart w:id="12" w:name="_Toc3350"/>
      <w:r>
        <w:t>4.1 分层架构</w:t>
      </w:r>
      <w:bookmarkEnd w:id="12"/>
    </w:p>
    <w:p w14:paraId="2911218D">
      <w:pPr>
        <w:spacing w:after="110" w:line="298" w:lineRule="auto"/>
      </w:pPr>
      <w:r>
        <w:t>系统分四层：终端层、应用层（C 端服务 / B 端运营）、AI 能力中枢、基础设施。一二期共用 AI 中枢与数据底座。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60"/>
        <w:gridCol w:w="3500"/>
      </w:tblGrid>
      <w:tr w14:paraId="4F57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184DAB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704147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组成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83C0DB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93D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509BE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终端层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1ED43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公众号 H5 / 小程序 · 站台二维码/立牌 ·（二期）站台屏/一体机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7622FC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C 端触点；站台软硬解耦</w:t>
            </w:r>
          </w:p>
        </w:tc>
      </w:tr>
      <w:tr w14:paraId="5CBF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7C642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C 端应用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A865D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出行查询 · AI 客服 · 行程规划 · IP 互动 · 扫码集章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BE9BC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面向乘客/游客</w:t>
            </w:r>
          </w:p>
        </w:tc>
      </w:tr>
      <w:tr w14:paraId="5854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9EF0E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B 端应用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ED09B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知识库/点位 · 活动/券 · 专线/推送 · 数据看板 · 权限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A4006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面向运营方/商户</w:t>
            </w:r>
          </w:p>
        </w:tc>
      </w:tr>
      <w:tr w14:paraId="4D12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09607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AI 中枢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419CF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模型管理 · RAG 引擎 · 智能体编排 · 语音 · 图像生成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2BC85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被上层复用的 AI 底座</w:t>
            </w:r>
          </w:p>
        </w:tc>
      </w:tr>
      <w:tr w14:paraId="1E3A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17D03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基础设施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74BF6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GPU/CPU 算力 · 存储 · 网络 · 安全合规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8F18F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复用咪咕智算底座</w:t>
            </w:r>
          </w:p>
        </w:tc>
      </w:tr>
    </w:tbl>
    <w:p w14:paraId="45CECFF5">
      <w:pPr>
        <w:pStyle w:val="3"/>
        <w:spacing w:before="240" w:after="110"/>
      </w:pPr>
      <w:bookmarkStart w:id="13" w:name="_Toc14600"/>
      <w:r>
        <w:t>4.2 技术选型</w:t>
      </w:r>
      <w:bookmarkEnd w:id="1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960"/>
        <w:gridCol w:w="3500"/>
      </w:tblGrid>
      <w:tr w14:paraId="47E6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EF48C7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0C5C70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技术选型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E59332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1836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8E00F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主力大模型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5F14E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DeepSeek（deepseek-chat）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357C4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问答/行程/文案生成</w:t>
            </w:r>
          </w:p>
        </w:tc>
      </w:tr>
      <w:tr w14:paraId="3804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AA811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视觉辅助模型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2E950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Qwen-VL-Plus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A9608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图像/证件/合影场景识别</w:t>
            </w:r>
          </w:p>
        </w:tc>
      </w:tr>
      <w:tr w14:paraId="48B9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1F838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文旅大模型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4059F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咪咕文旅大模型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5D0EB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文旅垂直内容生成</w:t>
            </w:r>
          </w:p>
        </w:tc>
      </w:tr>
      <w:tr w14:paraId="0509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E82107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智能体编排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2AC7D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Agent 框架（智能体构建/工具编排）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16E25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意图识别·工具调用·多轮</w:t>
            </w:r>
          </w:p>
        </w:tc>
      </w:tr>
      <w:tr w14:paraId="654D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1E1C4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RAG/向量库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D19B1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RAG 引擎 + 向量数据库（ChromaDB 类）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8E9C9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专属知识库检索</w:t>
            </w:r>
          </w:p>
        </w:tc>
      </w:tr>
      <w:tr w14:paraId="7E1F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BBDB61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语音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C6A0A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ASR + TTS（含苏州话音色复刻）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41E32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语音问答与播报</w:t>
            </w:r>
          </w:p>
        </w:tc>
      </w:tr>
      <w:tr w14:paraId="4723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8C0D4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图像/视频生成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EC036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图像生成 + 视频生成（AI 合影/IP 内容）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3A904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AIGC 旅拍海报</w:t>
            </w:r>
          </w:p>
        </w:tc>
      </w:tr>
      <w:tr w14:paraId="7DAF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8D3C4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后端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53176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微服务（API 网关 + 业务服务）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58428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C/B 端业务</w:t>
            </w:r>
          </w:p>
        </w:tc>
      </w:tr>
      <w:tr w14:paraId="2A94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80AE0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前端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1DD04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H5（公众号内嵌）+ B 端 Web 后台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BAA31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用户与运营界面</w:t>
            </w:r>
          </w:p>
        </w:tc>
      </w:tr>
      <w:tr w14:paraId="76B5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A823A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数据存储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12D23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关系库（业务）+ 向量库（知识）+ 对象存储（素材）</w:t>
            </w:r>
          </w:p>
        </w:tc>
        <w:tc>
          <w:tcPr>
            <w:tcW w:w="3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0C71B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分层存储</w:t>
            </w:r>
          </w:p>
        </w:tc>
      </w:tr>
    </w:tbl>
    <w:p w14:paraId="48C71487">
      <w:pPr>
        <w:spacing w:after="110" w:line="298" w:lineRule="auto"/>
      </w:pPr>
      <w:r>
        <w:rPr>
          <w:b/>
          <w:bCs/>
        </w:rPr>
        <w:t>研发提示：</w:t>
      </w:r>
      <w:r>
        <w:t>主力模型 DeepSeek 与视觉辅助 Qwen-VL-Plus 通过统一模型管理层接入，配置化可切换；API Key 与端点在配置中心统一管理，避免多份 .env 散落。</w:t>
      </w:r>
    </w:p>
    <w:p w14:paraId="38E80B8B">
      <w:pPr>
        <w:pStyle w:val="3"/>
        <w:spacing w:before="240" w:after="110"/>
      </w:pPr>
      <w:bookmarkStart w:id="14" w:name="_Toc16046"/>
      <w:r>
        <w:t>4.3 智能问答调用链（RAG）</w:t>
      </w:r>
      <w:bookmarkEnd w:id="14"/>
    </w:p>
    <w:p w14:paraId="7B0D973C">
      <w:pPr>
        <w:pStyle w:val="18"/>
        <w:numPr>
          <w:ilvl w:val="0"/>
          <w:numId w:val="2"/>
        </w:numPr>
        <w:spacing w:after="55" w:line="286" w:lineRule="auto"/>
      </w:pPr>
      <w:r>
        <w:t>用户自然语言提问（文本/语音，语音先经 ASR 转写）</w:t>
      </w:r>
    </w:p>
    <w:p w14:paraId="68D714B4">
      <w:pPr>
        <w:pStyle w:val="18"/>
        <w:numPr>
          <w:ilvl w:val="0"/>
          <w:numId w:val="2"/>
        </w:numPr>
        <w:spacing w:after="55" w:line="286" w:lineRule="auto"/>
      </w:pPr>
      <w:r>
        <w:t>意图识别：判定出行类 / 文旅类 / 客服类 / 转人工</w:t>
      </w:r>
    </w:p>
    <w:p w14:paraId="11423347">
      <w:pPr>
        <w:pStyle w:val="18"/>
        <w:numPr>
          <w:ilvl w:val="0"/>
          <w:numId w:val="2"/>
        </w:numPr>
        <w:spacing w:after="55" w:line="286" w:lineRule="auto"/>
      </w:pPr>
      <w:r>
        <w:t>出行类 → 调用时刻表/到站接口，返回结构化卡片</w:t>
      </w:r>
    </w:p>
    <w:p w14:paraId="0F78F98B">
      <w:pPr>
        <w:pStyle w:val="18"/>
        <w:numPr>
          <w:ilvl w:val="0"/>
          <w:numId w:val="2"/>
        </w:numPr>
        <w:spacing w:after="55" w:line="286" w:lineRule="auto"/>
      </w:pPr>
      <w:r>
        <w:t>文旅/客服类 → RAG 检索专属知识库 TopK → DeepSeek 生成</w:t>
      </w:r>
    </w:p>
    <w:p w14:paraId="08D8817B">
      <w:pPr>
        <w:pStyle w:val="18"/>
        <w:numPr>
          <w:ilvl w:val="0"/>
          <w:numId w:val="2"/>
        </w:numPr>
        <w:spacing w:after="55" w:line="286" w:lineRule="auto"/>
      </w:pPr>
      <w:r>
        <w:t>结果渲染为卡片 + TTS 语音播报；低置信或敏感 → 一键转人工</w:t>
      </w:r>
    </w:p>
    <w:p w14:paraId="785DF2E4">
      <w:r>
        <w:br w:type="page"/>
      </w:r>
    </w:p>
    <w:p w14:paraId="46585CA3">
      <w:pPr>
        <w:spacing w:before="170" w:after="40"/>
      </w:pPr>
      <w:r>
        <w:rPr>
          <w:b/>
          <w:bCs/>
          <w:color w:val="6FA61E"/>
          <w:sz w:val="18"/>
          <w:szCs w:val="18"/>
        </w:rPr>
        <w:t>FUNCTIONAL REQUIREMENTS · 功能需求</w:t>
      </w:r>
    </w:p>
    <w:p w14:paraId="5B2ED964">
      <w:pPr>
        <w:pStyle w:val="2"/>
        <w:spacing w:before="300" w:after="150"/>
      </w:pPr>
      <w:bookmarkStart w:id="15" w:name="_Toc19708"/>
      <w:r>
        <w:t>第 5 章　功能需求（一期详述）</w:t>
      </w:r>
      <w:bookmarkEnd w:id="15"/>
    </w:p>
    <w:p w14:paraId="3930226F">
      <w:pPr>
        <w:spacing w:after="110" w:line="298" w:lineRule="auto"/>
      </w:pPr>
      <w:r>
        <w:t>以下为一期功能，采用标准化功能块（编号·优先级·功能描述·业务规则·验收标准·依赖边界），研发可直接拆解、测试可直接编写用例。</w:t>
      </w:r>
    </w:p>
    <w:p w14:paraId="1B2C79A0">
      <w:pPr>
        <w:pStyle w:val="3"/>
        <w:spacing w:before="240" w:after="110"/>
      </w:pPr>
      <w:bookmarkStart w:id="16" w:name="_Toc20806"/>
      <w:r>
        <w:t>5.1 用户体系与实名认证</w:t>
      </w:r>
      <w:bookmarkEnd w:id="16"/>
    </w:p>
    <w:p w14:paraId="52910166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F-UC-01　统一用户体系与多端身份归一</w:t>
      </w:r>
      <w:r>
        <w:rPr>
          <w:b/>
          <w:bCs/>
          <w:color w:val="C0392B"/>
          <w:sz w:val="20"/>
          <w:szCs w:val="20"/>
        </w:rPr>
        <w:t>　[P0]</w:t>
      </w:r>
    </w:p>
    <w:p w14:paraId="6FC681C8">
      <w:pPr>
        <w:spacing w:after="70" w:line="298" w:lineRule="auto"/>
      </w:pPr>
      <w:r>
        <w:rPr>
          <w:b/>
          <w:bCs/>
        </w:rPr>
        <w:t>功能描述：</w:t>
      </w:r>
      <w:r>
        <w:t>基于微信 UnionID 建立统一用户中心（UC），实现公众号/H5/小程序多端身份归一，统一挂接行程、积分、券资源。</w:t>
      </w:r>
    </w:p>
    <w:p w14:paraId="179A104F">
      <w:pPr>
        <w:spacing w:after="40" w:line="298" w:lineRule="auto"/>
      </w:pPr>
      <w:r>
        <w:rPr>
          <w:b/>
          <w:bCs/>
        </w:rPr>
        <w:t>业务规则：</w:t>
      </w:r>
    </w:p>
    <w:p w14:paraId="5E735CA1">
      <w:pPr>
        <w:pStyle w:val="18"/>
        <w:numPr>
          <w:ilvl w:val="0"/>
          <w:numId w:val="1"/>
        </w:numPr>
        <w:spacing w:after="55" w:line="286" w:lineRule="auto"/>
      </w:pPr>
      <w:r>
        <w:t>游客态：微信静默授权获取 UnionID，免注册即可浏览导览、问答、查询；</w:t>
      </w:r>
    </w:p>
    <w:p w14:paraId="4FA5B533">
      <w:pPr>
        <w:pStyle w:val="18"/>
        <w:numPr>
          <w:ilvl w:val="0"/>
          <w:numId w:val="1"/>
        </w:numPr>
        <w:spacing w:after="55" w:line="286" w:lineRule="auto"/>
      </w:pPr>
      <w:r>
        <w:t>会员态：领券/集章/积分等需身份的场景，触发手机号一键实名升级；</w:t>
      </w:r>
    </w:p>
    <w:p w14:paraId="3310D0BD">
      <w:pPr>
        <w:pStyle w:val="18"/>
        <w:numPr>
          <w:ilvl w:val="0"/>
          <w:numId w:val="1"/>
        </w:numPr>
        <w:spacing w:after="55" w:line="286" w:lineRule="auto"/>
      </w:pPr>
      <w:r>
        <w:t>一人一账户：同一 UnionID 全端唯一，活动参与一人一号、可核验可溯源。</w:t>
      </w:r>
    </w:p>
    <w:p w14:paraId="421ED28F">
      <w:pPr>
        <w:spacing w:after="40" w:line="298" w:lineRule="auto"/>
      </w:pPr>
      <w:r>
        <w:rPr>
          <w:b/>
          <w:bCs/>
        </w:rPr>
        <w:t>验收标准：</w:t>
      </w:r>
    </w:p>
    <w:p w14:paraId="37301B33">
      <w:pPr>
        <w:pStyle w:val="18"/>
        <w:numPr>
          <w:ilvl w:val="0"/>
          <w:numId w:val="1"/>
        </w:numPr>
        <w:spacing w:after="55" w:line="286" w:lineRule="auto"/>
      </w:pPr>
      <w:r>
        <w:t>多端登录后用户身份一致，行程/积分/券数据互通；</w:t>
      </w:r>
    </w:p>
    <w:p w14:paraId="19AD648C">
      <w:pPr>
        <w:pStyle w:val="18"/>
        <w:numPr>
          <w:ilvl w:val="0"/>
          <w:numId w:val="1"/>
        </w:numPr>
        <w:spacing w:after="55" w:line="286" w:lineRule="auto"/>
      </w:pPr>
      <w:r>
        <w:t>游客全流程零注册可用；升级会员无需手动填写信息；</w:t>
      </w:r>
    </w:p>
    <w:p w14:paraId="08C77D1A">
      <w:pPr>
        <w:pStyle w:val="18"/>
        <w:numPr>
          <w:ilvl w:val="0"/>
          <w:numId w:val="1"/>
        </w:numPr>
        <w:spacing w:after="55" w:line="286" w:lineRule="auto"/>
      </w:pPr>
      <w:r>
        <w:t>同一用户重复参与活动被正确去重。</w:t>
      </w:r>
    </w:p>
    <w:p w14:paraId="304CE039">
      <w:pPr>
        <w:spacing w:after="60" w:line="298" w:lineRule="auto"/>
      </w:pPr>
      <w:r>
        <w:rPr>
          <w:b/>
          <w:bCs/>
        </w:rPr>
        <w:t>依赖/边界：</w:t>
      </w:r>
      <w:r>
        <w:t>依赖公众号开发者授权。乘车记录关联需票务系统（苏 e 行）开放接口，属可选/分步，不阻塞本功能上线。</w:t>
      </w:r>
    </w:p>
    <w:p w14:paraId="2935F8BF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F-UC-02　手机号一键实名</w:t>
      </w:r>
      <w:r>
        <w:rPr>
          <w:b/>
          <w:bCs/>
          <w:color w:val="C0392B"/>
          <w:sz w:val="20"/>
          <w:szCs w:val="20"/>
        </w:rPr>
        <w:t>　[P0]</w:t>
      </w:r>
    </w:p>
    <w:p w14:paraId="48A1229A">
      <w:pPr>
        <w:spacing w:after="70" w:line="298" w:lineRule="auto"/>
      </w:pPr>
      <w:r>
        <w:rPr>
          <w:b/>
          <w:bCs/>
        </w:rPr>
        <w:t>功能描述：</w:t>
      </w:r>
      <w:r>
        <w:t>调用微信手机号快速验证组件，用户一键授权即完成实名，符合国家实名制要求。</w:t>
      </w:r>
    </w:p>
    <w:p w14:paraId="7376E1F1">
      <w:pPr>
        <w:spacing w:after="40" w:line="298" w:lineRule="auto"/>
      </w:pPr>
      <w:r>
        <w:rPr>
          <w:b/>
          <w:bCs/>
        </w:rPr>
        <w:t>业务规则：</w:t>
      </w:r>
    </w:p>
    <w:p w14:paraId="72833383">
      <w:pPr>
        <w:pStyle w:val="18"/>
        <w:numPr>
          <w:ilvl w:val="0"/>
          <w:numId w:val="1"/>
        </w:numPr>
        <w:spacing w:after="55" w:line="286" w:lineRule="auto"/>
      </w:pPr>
      <w:r>
        <w:t>仅在需要身份的场景触发（渐进式实名），降低流失；</w:t>
      </w:r>
    </w:p>
    <w:p w14:paraId="77D8A612">
      <w:pPr>
        <w:pStyle w:val="18"/>
        <w:numPr>
          <w:ilvl w:val="0"/>
          <w:numId w:val="1"/>
        </w:numPr>
        <w:spacing w:after="55" w:line="286" w:lineRule="auto"/>
      </w:pPr>
      <w:r>
        <w:t>实名信息加密存储，遵循个人信息保护与数据安全合规要求；</w:t>
      </w:r>
    </w:p>
    <w:p w14:paraId="63DE5A1C">
      <w:pPr>
        <w:pStyle w:val="18"/>
        <w:numPr>
          <w:ilvl w:val="0"/>
          <w:numId w:val="1"/>
        </w:numPr>
        <w:spacing w:after="55" w:line="286" w:lineRule="auto"/>
      </w:pPr>
      <w:r>
        <w:t>实名失败提供重试与人工兜底。</w:t>
      </w:r>
    </w:p>
    <w:p w14:paraId="14F0B8B9">
      <w:pPr>
        <w:spacing w:after="40" w:line="298" w:lineRule="auto"/>
      </w:pPr>
      <w:r>
        <w:rPr>
          <w:b/>
          <w:bCs/>
        </w:rPr>
        <w:t>验收标准：</w:t>
      </w:r>
    </w:p>
    <w:p w14:paraId="2158C692">
      <w:pPr>
        <w:pStyle w:val="18"/>
        <w:numPr>
          <w:ilvl w:val="0"/>
          <w:numId w:val="1"/>
        </w:numPr>
        <w:spacing w:after="55" w:line="286" w:lineRule="auto"/>
      </w:pPr>
      <w:r>
        <w:t>一键授权成功率达预期；实名后会员权限即时生效；</w:t>
      </w:r>
    </w:p>
    <w:p w14:paraId="7E20EB9E">
      <w:pPr>
        <w:pStyle w:val="18"/>
        <w:numPr>
          <w:ilvl w:val="0"/>
          <w:numId w:val="1"/>
        </w:numPr>
        <w:spacing w:after="55" w:line="286" w:lineRule="auto"/>
      </w:pPr>
      <w:r>
        <w:t>实名信息存储符合合规要求，可通过安全测试。</w:t>
      </w:r>
    </w:p>
    <w:p w14:paraId="3005FF42">
      <w:pPr>
        <w:spacing w:after="60" w:line="298" w:lineRule="auto"/>
      </w:pPr>
      <w:r>
        <w:rPr>
          <w:b/>
          <w:bCs/>
        </w:rPr>
        <w:t>依赖/边界：</w:t>
      </w:r>
      <w:r>
        <w:t>需公众号/小程序具备手机号快速验证组件权限。</w:t>
      </w:r>
    </w:p>
    <w:p w14:paraId="7A6AD460">
      <w:pPr>
        <w:pStyle w:val="3"/>
        <w:spacing w:before="240" w:after="110"/>
      </w:pPr>
      <w:bookmarkStart w:id="17" w:name="_Toc20475"/>
      <w:r>
        <w:t>5.2 智能问答与出行查询</w:t>
      </w:r>
      <w:bookmarkEnd w:id="17"/>
    </w:p>
    <w:p w14:paraId="1C80C7ED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F-QA-01　智能出行查询</w:t>
      </w:r>
      <w:r>
        <w:rPr>
          <w:b/>
          <w:bCs/>
          <w:color w:val="C0392B"/>
          <w:sz w:val="20"/>
          <w:szCs w:val="20"/>
        </w:rPr>
        <w:t>　[P0]</w:t>
      </w:r>
    </w:p>
    <w:p w14:paraId="6FA8DF7B">
      <w:pPr>
        <w:spacing w:after="70" w:line="298" w:lineRule="auto"/>
      </w:pPr>
      <w:r>
        <w:rPr>
          <w:b/>
          <w:bCs/>
        </w:rPr>
        <w:t>功能描述：</w:t>
      </w:r>
      <w:r>
        <w:t>自然语言查询线路、实时到站、末班车、票价、换乘，返回结构化卡片并支持语音播报。</w:t>
      </w:r>
    </w:p>
    <w:p w14:paraId="66A2725D">
      <w:pPr>
        <w:spacing w:after="40" w:line="298" w:lineRule="auto"/>
      </w:pPr>
      <w:r>
        <w:rPr>
          <w:b/>
          <w:bCs/>
        </w:rPr>
        <w:t>业务规则：</w:t>
      </w:r>
    </w:p>
    <w:p w14:paraId="7330BE7E">
      <w:pPr>
        <w:pStyle w:val="18"/>
        <w:numPr>
          <w:ilvl w:val="0"/>
          <w:numId w:val="1"/>
        </w:numPr>
        <w:spacing w:after="55" w:line="286" w:lineRule="auto"/>
      </w:pPr>
      <w:r>
        <w:t>支持文本与语音输入；语音经 ASR 转写后进入意图识别；</w:t>
      </w:r>
    </w:p>
    <w:p w14:paraId="5C1CCC5C">
      <w:pPr>
        <w:pStyle w:val="18"/>
        <w:numPr>
          <w:ilvl w:val="0"/>
          <w:numId w:val="1"/>
        </w:numPr>
        <w:spacing w:after="55" w:line="286" w:lineRule="auto"/>
      </w:pPr>
      <w:r>
        <w:t>出行类意图调用时刻表/到站数据接口；</w:t>
      </w:r>
    </w:p>
    <w:p w14:paraId="0C16F7E1">
      <w:pPr>
        <w:pStyle w:val="18"/>
        <w:numPr>
          <w:ilvl w:val="0"/>
          <w:numId w:val="1"/>
        </w:numPr>
        <w:spacing w:after="55" w:line="286" w:lineRule="auto"/>
      </w:pPr>
      <w:r>
        <w:t>实时到站若接口未就绪，先按时刻表估算并标注，接口到位后平滑切换；</w:t>
      </w:r>
    </w:p>
    <w:p w14:paraId="44BA1D9E">
      <w:pPr>
        <w:pStyle w:val="18"/>
        <w:numPr>
          <w:ilvl w:val="0"/>
          <w:numId w:val="1"/>
        </w:numPr>
        <w:spacing w:after="55" w:line="286" w:lineRule="auto"/>
      </w:pPr>
      <w:r>
        <w:t>结果以结构化卡片呈现，关键信息支持 TTS 播报。</w:t>
      </w:r>
    </w:p>
    <w:p w14:paraId="47A5D9D2">
      <w:pPr>
        <w:spacing w:after="40" w:line="298" w:lineRule="auto"/>
      </w:pPr>
      <w:r>
        <w:rPr>
          <w:b/>
          <w:bCs/>
        </w:rPr>
        <w:t>验收标准：</w:t>
      </w:r>
    </w:p>
    <w:p w14:paraId="2F957C16">
      <w:pPr>
        <w:pStyle w:val="18"/>
        <w:numPr>
          <w:ilvl w:val="0"/>
          <w:numId w:val="1"/>
        </w:numPr>
        <w:spacing w:after="55" w:line="286" w:lineRule="auto"/>
      </w:pPr>
      <w:r>
        <w:t>常见出行问题（到站/末班/票价/换乘）正确率达标；</w:t>
      </w:r>
    </w:p>
    <w:p w14:paraId="10180B24">
      <w:pPr>
        <w:pStyle w:val="18"/>
        <w:numPr>
          <w:ilvl w:val="0"/>
          <w:numId w:val="1"/>
        </w:numPr>
        <w:spacing w:after="55" w:line="286" w:lineRule="auto"/>
      </w:pPr>
      <w:r>
        <w:t>响应时延 ≤2 秒；</w:t>
      </w:r>
    </w:p>
    <w:p w14:paraId="378DBC99">
      <w:pPr>
        <w:pStyle w:val="18"/>
        <w:numPr>
          <w:ilvl w:val="0"/>
          <w:numId w:val="1"/>
        </w:numPr>
        <w:spacing w:after="55" w:line="286" w:lineRule="auto"/>
      </w:pPr>
      <w:r>
        <w:t>语音输入可用，播报清晰。</w:t>
      </w:r>
    </w:p>
    <w:p w14:paraId="4CDFCDF1">
      <w:pPr>
        <w:spacing w:after="60" w:line="298" w:lineRule="auto"/>
      </w:pPr>
      <w:r>
        <w:rPr>
          <w:b/>
          <w:bCs/>
        </w:rPr>
        <w:t>依赖/边界：</w:t>
      </w:r>
      <w:r>
        <w:t>实时到站需客户提供数据源/接口；时刻表（夏令/冬令）以客户为准。</w:t>
      </w:r>
    </w:p>
    <w:p w14:paraId="350B633D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F-QA-02　7×24 AI 客服</w:t>
      </w:r>
      <w:r>
        <w:rPr>
          <w:b/>
          <w:bCs/>
          <w:color w:val="C0392B"/>
          <w:sz w:val="20"/>
          <w:szCs w:val="20"/>
        </w:rPr>
        <w:t>　[P0]</w:t>
      </w:r>
    </w:p>
    <w:p w14:paraId="1E5A6D4E">
      <w:pPr>
        <w:spacing w:after="70" w:line="298" w:lineRule="auto"/>
      </w:pPr>
      <w:r>
        <w:rPr>
          <w:b/>
          <w:bCs/>
        </w:rPr>
        <w:t>功能描述：</w:t>
      </w:r>
      <w:r>
        <w:t>基于 RAG 专属知识库的全天候智能客服，覆盖票务/失物/设施 + 文旅问答，复杂问题一键转人工。</w:t>
      </w:r>
    </w:p>
    <w:p w14:paraId="4C72ED94">
      <w:pPr>
        <w:spacing w:after="40" w:line="298" w:lineRule="auto"/>
      </w:pPr>
      <w:r>
        <w:rPr>
          <w:b/>
          <w:bCs/>
        </w:rPr>
        <w:t>业务规则：</w:t>
      </w:r>
    </w:p>
    <w:p w14:paraId="7FE3DD81">
      <w:pPr>
        <w:pStyle w:val="18"/>
        <w:numPr>
          <w:ilvl w:val="0"/>
          <w:numId w:val="1"/>
        </w:numPr>
        <w:spacing w:after="55" w:line="286" w:lineRule="auto"/>
      </w:pPr>
      <w:r>
        <w:t>知识库分三类：运营数据（客户提供）、客服 FAQ（双轨建库）、文旅内容（我方建设、客户审核）；</w:t>
      </w:r>
    </w:p>
    <w:p w14:paraId="1FD9AFDE">
      <w:pPr>
        <w:pStyle w:val="18"/>
        <w:numPr>
          <w:ilvl w:val="0"/>
          <w:numId w:val="1"/>
        </w:numPr>
        <w:spacing w:after="55" w:line="286" w:lineRule="auto"/>
      </w:pPr>
      <w:r>
        <w:t>低置信度或敏感问题自动转人工，并记录会话；</w:t>
      </w:r>
    </w:p>
    <w:p w14:paraId="149D1ECA">
      <w:pPr>
        <w:pStyle w:val="18"/>
        <w:numPr>
          <w:ilvl w:val="0"/>
          <w:numId w:val="1"/>
        </w:numPr>
        <w:spacing w:after="55" w:line="286" w:lineRule="auto"/>
      </w:pPr>
      <w:r>
        <w:t>电话/H5/公众号客服口径一致。</w:t>
      </w:r>
    </w:p>
    <w:p w14:paraId="275718CA">
      <w:pPr>
        <w:spacing w:after="40" w:line="298" w:lineRule="auto"/>
      </w:pPr>
      <w:r>
        <w:rPr>
          <w:b/>
          <w:bCs/>
        </w:rPr>
        <w:t>验收标准：</w:t>
      </w:r>
    </w:p>
    <w:p w14:paraId="71FEFDC0">
      <w:pPr>
        <w:pStyle w:val="18"/>
        <w:numPr>
          <w:ilvl w:val="0"/>
          <w:numId w:val="1"/>
        </w:numPr>
        <w:spacing w:after="55" w:line="286" w:lineRule="auto"/>
      </w:pPr>
      <w:r>
        <w:t>问答自主解决率 ≥85%（试运行校准）；</w:t>
      </w:r>
    </w:p>
    <w:p w14:paraId="081DC413">
      <w:pPr>
        <w:pStyle w:val="18"/>
        <w:numPr>
          <w:ilvl w:val="0"/>
          <w:numId w:val="1"/>
        </w:numPr>
        <w:spacing w:after="55" w:line="286" w:lineRule="auto"/>
      </w:pPr>
      <w:r>
        <w:t>转人工链路通畅，会话上下文可带入；</w:t>
      </w:r>
    </w:p>
    <w:p w14:paraId="37B3431F">
      <w:pPr>
        <w:pStyle w:val="18"/>
        <w:numPr>
          <w:ilvl w:val="0"/>
          <w:numId w:val="1"/>
        </w:numPr>
        <w:spacing w:after="55" w:line="286" w:lineRule="auto"/>
      </w:pPr>
      <w:r>
        <w:t>知识库更新后答案即时生效。</w:t>
      </w:r>
    </w:p>
    <w:p w14:paraId="36278337">
      <w:pPr>
        <w:spacing w:after="60" w:line="298" w:lineRule="auto"/>
      </w:pPr>
      <w:r>
        <w:rPr>
          <w:b/>
          <w:bCs/>
        </w:rPr>
        <w:t>依赖/边界：</w:t>
      </w:r>
      <w:r>
        <w:t>严禁 AI 编造数据；专业内容以客户审定版本为准。</w:t>
      </w:r>
    </w:p>
    <w:p w14:paraId="3914F976">
      <w:pPr>
        <w:pStyle w:val="3"/>
        <w:spacing w:before="240" w:after="110"/>
      </w:pPr>
      <w:bookmarkStart w:id="18" w:name="_Toc9620"/>
      <w:r>
        <w:t>5.3 AI 行程规划</w:t>
      </w:r>
      <w:bookmarkEnd w:id="18"/>
    </w:p>
    <w:p w14:paraId="24F0DB2B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F-TR-01　个性化单日行程规划</w:t>
      </w:r>
      <w:r>
        <w:rPr>
          <w:b/>
          <w:bCs/>
          <w:color w:val="B9770E"/>
          <w:sz w:val="20"/>
          <w:szCs w:val="20"/>
        </w:rPr>
        <w:t>　[P1]</w:t>
      </w:r>
    </w:p>
    <w:p w14:paraId="1CAE2DCB">
      <w:pPr>
        <w:spacing w:after="70" w:line="298" w:lineRule="auto"/>
      </w:pPr>
      <w:r>
        <w:rPr>
          <w:b/>
          <w:bCs/>
        </w:rPr>
        <w:t>功能描述：</w:t>
      </w:r>
      <w:r>
        <w:t>针对亲子/情侣/银发/青年人群，结合时长与偏好，一句话生成含景点+商户+券+导航的一体化行程。</w:t>
      </w:r>
    </w:p>
    <w:p w14:paraId="66B9CB8B">
      <w:pPr>
        <w:spacing w:after="40" w:line="298" w:lineRule="auto"/>
      </w:pPr>
      <w:r>
        <w:rPr>
          <w:b/>
          <w:bCs/>
        </w:rPr>
        <w:t>业务规则：</w:t>
      </w:r>
    </w:p>
    <w:p w14:paraId="46978FA9">
      <w:pPr>
        <w:pStyle w:val="18"/>
        <w:numPr>
          <w:ilvl w:val="0"/>
          <w:numId w:val="1"/>
        </w:numPr>
        <w:spacing w:after="55" w:line="286" w:lineRule="auto"/>
      </w:pPr>
      <w:r>
        <w:t>聚焦一号线、二号线沿线，避免泛数据；</w:t>
      </w:r>
    </w:p>
    <w:p w14:paraId="2F396AC1">
      <w:pPr>
        <w:pStyle w:val="18"/>
        <w:numPr>
          <w:ilvl w:val="0"/>
          <w:numId w:val="1"/>
        </w:numPr>
        <w:spacing w:after="55" w:line="286" w:lineRule="auto"/>
      </w:pPr>
      <w:r>
        <w:t>行程项关联可领券与一键导航；</w:t>
      </w:r>
    </w:p>
    <w:p w14:paraId="4664B21C">
      <w:pPr>
        <w:pStyle w:val="18"/>
        <w:numPr>
          <w:ilvl w:val="0"/>
          <w:numId w:val="1"/>
        </w:numPr>
        <w:spacing w:after="55" w:line="286" w:lineRule="auto"/>
      </w:pPr>
      <w:r>
        <w:t>由咪咕文旅大模型 + 线路/景点知识库驱动。</w:t>
      </w:r>
    </w:p>
    <w:p w14:paraId="3CB91F8C">
      <w:pPr>
        <w:spacing w:after="40" w:line="298" w:lineRule="auto"/>
      </w:pPr>
      <w:r>
        <w:rPr>
          <w:b/>
          <w:bCs/>
        </w:rPr>
        <w:t>验收标准：</w:t>
      </w:r>
    </w:p>
    <w:p w14:paraId="59F45E38">
      <w:pPr>
        <w:pStyle w:val="18"/>
        <w:numPr>
          <w:ilvl w:val="0"/>
          <w:numId w:val="1"/>
        </w:numPr>
        <w:spacing w:after="55" w:line="286" w:lineRule="auto"/>
      </w:pPr>
      <w:r>
        <w:t>输入人群+时长+偏好可秒级生成合理行程；</w:t>
      </w:r>
    </w:p>
    <w:p w14:paraId="51A95D10">
      <w:pPr>
        <w:pStyle w:val="18"/>
        <w:numPr>
          <w:ilvl w:val="0"/>
          <w:numId w:val="1"/>
        </w:numPr>
        <w:spacing w:after="55" w:line="286" w:lineRule="auto"/>
      </w:pPr>
      <w:r>
        <w:t>行程内景点/商户/券正确关联；一键导航可用。</w:t>
      </w:r>
    </w:p>
    <w:p w14:paraId="0C01BC54">
      <w:pPr>
        <w:spacing w:after="60" w:line="298" w:lineRule="auto"/>
      </w:pPr>
      <w:r>
        <w:rPr>
          <w:b/>
          <w:bCs/>
        </w:rPr>
        <w:t>依赖/边界：</w:t>
      </w:r>
      <w:r>
        <w:t>多日游与动态调整为二期（P2）。沿线内容以我方建设、客户审核。</w:t>
      </w:r>
    </w:p>
    <w:p w14:paraId="4E5884DE">
      <w:pPr>
        <w:pStyle w:val="3"/>
        <w:spacing w:before="240" w:after="110"/>
      </w:pPr>
      <w:bookmarkStart w:id="19" w:name="_Toc4687"/>
      <w:r>
        <w:t>5.4 文旅商业融合</w:t>
      </w:r>
      <w:bookmarkEnd w:id="19"/>
    </w:p>
    <w:p w14:paraId="15AD4281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F-BIZ-01　文旅商业闭环框架</w:t>
      </w:r>
      <w:r>
        <w:rPr>
          <w:b/>
          <w:bCs/>
          <w:color w:val="B9770E"/>
          <w:sz w:val="20"/>
          <w:szCs w:val="20"/>
        </w:rPr>
        <w:t>　[P1]</w:t>
      </w:r>
    </w:p>
    <w:p w14:paraId="533BE0B2">
      <w:pPr>
        <w:spacing w:after="70" w:line="298" w:lineRule="auto"/>
      </w:pPr>
      <w:r>
        <w:rPr>
          <w:b/>
          <w:bCs/>
        </w:rPr>
        <w:t>功能描述：</w:t>
      </w:r>
      <w:r>
        <w:t>上线文旅专线、商户优惠券、景区票务预订、文创展示，打通「出行→游玩→消费」闭环框架。</w:t>
      </w:r>
    </w:p>
    <w:p w14:paraId="38FD1713">
      <w:pPr>
        <w:spacing w:after="40" w:line="298" w:lineRule="auto"/>
      </w:pPr>
      <w:r>
        <w:rPr>
          <w:b/>
          <w:bCs/>
        </w:rPr>
        <w:t>业务规则：</w:t>
      </w:r>
    </w:p>
    <w:p w14:paraId="28AC7BFE">
      <w:pPr>
        <w:pStyle w:val="18"/>
        <w:numPr>
          <w:ilvl w:val="0"/>
          <w:numId w:val="1"/>
        </w:numPr>
        <w:spacing w:after="55" w:line="286" w:lineRule="auto"/>
      </w:pPr>
      <w:r>
        <w:t>框架先建、商户分批入驻：谈妥一家上线一家；</w:t>
      </w:r>
    </w:p>
    <w:p w14:paraId="4B918C85">
      <w:pPr>
        <w:pStyle w:val="18"/>
        <w:numPr>
          <w:ilvl w:val="0"/>
          <w:numId w:val="1"/>
        </w:numPr>
        <w:spacing w:after="55" w:line="286" w:lineRule="auto"/>
      </w:pPr>
      <w:r>
        <w:t>线下扫码 → 回流公众号 → 查信息/领券/预约/集章 → 消费沉淀 → 反哺运营；</w:t>
      </w:r>
    </w:p>
    <w:p w14:paraId="496F53F3">
      <w:pPr>
        <w:pStyle w:val="18"/>
        <w:numPr>
          <w:ilvl w:val="0"/>
          <w:numId w:val="1"/>
        </w:numPr>
        <w:spacing w:after="55" w:line="286" w:lineRule="auto"/>
      </w:pPr>
      <w:r>
        <w:t>可量化抓手：专线转化率、券核销率、文创/票务 GMV。</w:t>
      </w:r>
    </w:p>
    <w:p w14:paraId="1F9517C5">
      <w:pPr>
        <w:spacing w:after="40" w:line="298" w:lineRule="auto"/>
      </w:pPr>
      <w:r>
        <w:rPr>
          <w:b/>
          <w:bCs/>
        </w:rPr>
        <w:t>验收标准：</w:t>
      </w:r>
    </w:p>
    <w:p w14:paraId="77474284">
      <w:pPr>
        <w:pStyle w:val="18"/>
        <w:numPr>
          <w:ilvl w:val="0"/>
          <w:numId w:val="1"/>
        </w:numPr>
        <w:spacing w:after="55" w:line="286" w:lineRule="auto"/>
      </w:pPr>
      <w:r>
        <w:t>专线/券/票务/文创模块可配置上线；</w:t>
      </w:r>
    </w:p>
    <w:p w14:paraId="34F42102">
      <w:pPr>
        <w:pStyle w:val="18"/>
        <w:numPr>
          <w:ilvl w:val="0"/>
          <w:numId w:val="1"/>
        </w:numPr>
        <w:spacing w:after="55" w:line="286" w:lineRule="auto"/>
      </w:pPr>
      <w:r>
        <w:t>扫码回流与券核销链路打通；</w:t>
      </w:r>
    </w:p>
    <w:p w14:paraId="6640D268">
      <w:pPr>
        <w:pStyle w:val="18"/>
        <w:numPr>
          <w:ilvl w:val="0"/>
          <w:numId w:val="1"/>
        </w:numPr>
        <w:spacing w:after="55" w:line="286" w:lineRule="auto"/>
      </w:pPr>
      <w:r>
        <w:t>GMV 与核销数据可在看板追踪。</w:t>
      </w:r>
    </w:p>
    <w:p w14:paraId="422533F1">
      <w:pPr>
        <w:spacing w:after="60" w:line="298" w:lineRule="auto"/>
      </w:pPr>
      <w:r>
        <w:rPr>
          <w:b/>
          <w:bCs/>
        </w:rPr>
        <w:t>依赖/边界：</w:t>
      </w:r>
      <w:r>
        <w:t>商户/景区资源由客户主导洽谈；平台能力一期即建成、零硬件依赖。</w:t>
      </w:r>
    </w:p>
    <w:p w14:paraId="5FFCA273">
      <w:pPr>
        <w:pStyle w:val="3"/>
        <w:spacing w:before="240" w:after="110"/>
      </w:pPr>
      <w:bookmarkStart w:id="20" w:name="_Toc7038"/>
      <w:r>
        <w:t>5.5 四季 IP 运营</w:t>
      </w:r>
      <w:bookmarkEnd w:id="20"/>
    </w:p>
    <w:p w14:paraId="2BA32CF8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F-IP-01　四季 IP 与互动玩法</w:t>
      </w:r>
      <w:r>
        <w:rPr>
          <w:b/>
          <w:bCs/>
          <w:color w:val="B9770E"/>
          <w:sz w:val="20"/>
          <w:szCs w:val="20"/>
        </w:rPr>
        <w:t>　[P1]</w:t>
      </w:r>
    </w:p>
    <w:p w14:paraId="7442C97C">
      <w:pPr>
        <w:spacing w:after="70" w:line="298" w:lineRule="auto"/>
      </w:pPr>
      <w:r>
        <w:rPr>
          <w:b/>
          <w:bCs/>
        </w:rPr>
        <w:t>功能描述：</w:t>
      </w:r>
      <w:r>
        <w:t>苏小T 春樱-夏荷-秋桂-冬梅四季 IP 矩阵，含 AI 合影旅拍、沿线扫码集章、积分兑换。</w:t>
      </w:r>
    </w:p>
    <w:p w14:paraId="4FB33A58">
      <w:pPr>
        <w:spacing w:after="40" w:line="298" w:lineRule="auto"/>
      </w:pPr>
      <w:r>
        <w:rPr>
          <w:b/>
          <w:bCs/>
        </w:rPr>
        <w:t>业务规则：</w:t>
      </w:r>
    </w:p>
    <w:p w14:paraId="1395DF0F">
      <w:pPr>
        <w:pStyle w:val="18"/>
        <w:numPr>
          <w:ilvl w:val="0"/>
          <w:numId w:val="1"/>
        </w:numPr>
        <w:spacing w:after="55" w:line="286" w:lineRule="auto"/>
      </w:pPr>
      <w:r>
        <w:t>AI 合影：选场景上传照片，生成与苏小T/景点的合影海报；</w:t>
      </w:r>
    </w:p>
    <w:p w14:paraId="793FFD30">
      <w:pPr>
        <w:pStyle w:val="18"/>
        <w:numPr>
          <w:ilvl w:val="0"/>
          <w:numId w:val="1"/>
        </w:numPr>
        <w:spacing w:after="55" w:line="286" w:lineRule="auto"/>
      </w:pPr>
      <w:r>
        <w:t>集章：沿线扫码集章，集满指定站点兑限定文创；</w:t>
      </w:r>
    </w:p>
    <w:p w14:paraId="54A4BCC1">
      <w:pPr>
        <w:pStyle w:val="18"/>
        <w:numPr>
          <w:ilvl w:val="0"/>
          <w:numId w:val="1"/>
        </w:numPr>
        <w:spacing w:after="55" w:line="286" w:lineRule="auto"/>
      </w:pPr>
      <w:r>
        <w:t>积分：文创/票卡/商户券通兑，强化复访。</w:t>
      </w:r>
    </w:p>
    <w:p w14:paraId="4A22EDC3">
      <w:pPr>
        <w:spacing w:after="40" w:line="298" w:lineRule="auto"/>
      </w:pPr>
      <w:r>
        <w:rPr>
          <w:b/>
          <w:bCs/>
        </w:rPr>
        <w:t>验收标准：</w:t>
      </w:r>
    </w:p>
    <w:p w14:paraId="32300C91">
      <w:pPr>
        <w:pStyle w:val="18"/>
        <w:numPr>
          <w:ilvl w:val="0"/>
          <w:numId w:val="1"/>
        </w:numPr>
        <w:spacing w:after="55" w:line="286" w:lineRule="auto"/>
      </w:pPr>
      <w:r>
        <w:t>四季主题可在 B 端切换配置；</w:t>
      </w:r>
    </w:p>
    <w:p w14:paraId="4604FFAE">
      <w:pPr>
        <w:pStyle w:val="18"/>
        <w:numPr>
          <w:ilvl w:val="0"/>
          <w:numId w:val="1"/>
        </w:numPr>
        <w:spacing w:after="55" w:line="286" w:lineRule="auto"/>
      </w:pPr>
      <w:r>
        <w:t>合影海报生成成功且风格符合 IP；</w:t>
      </w:r>
    </w:p>
    <w:p w14:paraId="6D942B79">
      <w:pPr>
        <w:pStyle w:val="18"/>
        <w:numPr>
          <w:ilvl w:val="0"/>
          <w:numId w:val="1"/>
        </w:numPr>
        <w:spacing w:after="55" w:line="286" w:lineRule="auto"/>
      </w:pPr>
      <w:r>
        <w:t>集章/积分规则正确，兑换可核销。</w:t>
      </w:r>
    </w:p>
    <w:p w14:paraId="64F56A6B">
      <w:pPr>
        <w:spacing w:after="60" w:line="298" w:lineRule="auto"/>
      </w:pPr>
      <w:r>
        <w:rPr>
          <w:b/>
          <w:bCs/>
        </w:rPr>
        <w:t>依赖/边界：</w:t>
      </w:r>
      <w:r>
        <w:t>IP 形象授权与活动奖品供给由客户确认；AIGC 生产由我方承担。</w:t>
      </w:r>
    </w:p>
    <w:p w14:paraId="1836CFBD">
      <w:pPr>
        <w:pStyle w:val="3"/>
        <w:spacing w:before="240" w:after="110"/>
      </w:pPr>
      <w:bookmarkStart w:id="21" w:name="_Toc2558"/>
      <w:r>
        <w:t>5.6 站台轻量化（软件部分）</w:t>
      </w:r>
      <w:bookmarkEnd w:id="21"/>
    </w:p>
    <w:p w14:paraId="66968F6C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F-ST-01　站台扫码服务（灯箱二维码）</w:t>
      </w:r>
      <w:r>
        <w:rPr>
          <w:b/>
          <w:bCs/>
          <w:color w:val="C0392B"/>
          <w:sz w:val="20"/>
          <w:szCs w:val="20"/>
        </w:rPr>
        <w:t>　[P0]</w:t>
      </w:r>
    </w:p>
    <w:p w14:paraId="03A3A6E7">
      <w:pPr>
        <w:spacing w:after="70" w:line="298" w:lineRule="auto"/>
      </w:pPr>
      <w:r>
        <w:rPr>
          <w:b/>
          <w:bCs/>
        </w:rPr>
        <w:t>功能描述：</w:t>
      </w:r>
      <w:r>
        <w:t>狮山核心站台灯箱增设专属服务二维码，实现扫码集章、线上 AI 合影、文旅资讯查询，零硬件采购依赖。</w:t>
      </w:r>
    </w:p>
    <w:p w14:paraId="16A869D7">
      <w:pPr>
        <w:spacing w:after="40" w:line="298" w:lineRule="auto"/>
      </w:pPr>
      <w:r>
        <w:rPr>
          <w:b/>
          <w:bCs/>
        </w:rPr>
        <w:t>业务规则：</w:t>
      </w:r>
    </w:p>
    <w:p w14:paraId="5A5535A5">
      <w:pPr>
        <w:pStyle w:val="18"/>
        <w:numPr>
          <w:ilvl w:val="0"/>
          <w:numId w:val="1"/>
        </w:numPr>
        <w:spacing w:after="55" w:line="286" w:lineRule="auto"/>
      </w:pPr>
      <w:r>
        <w:t>硬件解耦：核心功能仅依赖二维码/立牌，不依赖大屏/一体机；</w:t>
      </w:r>
    </w:p>
    <w:p w14:paraId="5BC874D9">
      <w:pPr>
        <w:pStyle w:val="18"/>
        <w:numPr>
          <w:ilvl w:val="0"/>
          <w:numId w:val="1"/>
        </w:numPr>
        <w:spacing w:after="55" w:line="286" w:lineRule="auto"/>
      </w:pPr>
      <w:r>
        <w:t>扫码统一回流公众号 H5，与线上同源数据；</w:t>
      </w:r>
    </w:p>
    <w:p w14:paraId="31F3BBB1">
      <w:pPr>
        <w:pStyle w:val="18"/>
        <w:numPr>
          <w:ilvl w:val="0"/>
          <w:numId w:val="1"/>
        </w:numPr>
        <w:spacing w:after="55" w:line="286" w:lineRule="auto"/>
      </w:pPr>
      <w:r>
        <w:t>为二期数字人屏端/AR 预留接口。</w:t>
      </w:r>
    </w:p>
    <w:p w14:paraId="2C1C0CD2">
      <w:pPr>
        <w:spacing w:after="40" w:line="298" w:lineRule="auto"/>
      </w:pPr>
      <w:r>
        <w:rPr>
          <w:b/>
          <w:bCs/>
        </w:rPr>
        <w:t>验收标准：</w:t>
      </w:r>
    </w:p>
    <w:p w14:paraId="3B5FB5FC">
      <w:pPr>
        <w:pStyle w:val="18"/>
        <w:numPr>
          <w:ilvl w:val="0"/>
          <w:numId w:val="1"/>
        </w:numPr>
        <w:spacing w:after="55" w:line="286" w:lineRule="auto"/>
      </w:pPr>
      <w:r>
        <w:t>站台扫码可完成集章/合影/资讯查询；</w:t>
      </w:r>
    </w:p>
    <w:p w14:paraId="234BC71C">
      <w:pPr>
        <w:pStyle w:val="18"/>
        <w:numPr>
          <w:ilvl w:val="0"/>
          <w:numId w:val="1"/>
        </w:numPr>
        <w:spacing w:after="55" w:line="286" w:lineRule="auto"/>
      </w:pPr>
      <w:r>
        <w:t>回流公众号链路通畅；</w:t>
      </w:r>
    </w:p>
    <w:p w14:paraId="657ED290">
      <w:pPr>
        <w:pStyle w:val="18"/>
        <w:numPr>
          <w:ilvl w:val="0"/>
          <w:numId w:val="1"/>
        </w:numPr>
        <w:spacing w:after="55" w:line="286" w:lineRule="auto"/>
      </w:pPr>
      <w:r>
        <w:t>数据与线上一致。</w:t>
      </w:r>
    </w:p>
    <w:p w14:paraId="51DA64F4">
      <w:pPr>
        <w:spacing w:after="60" w:line="298" w:lineRule="auto"/>
      </w:pPr>
      <w:r>
        <w:rPr>
          <w:b/>
          <w:bCs/>
        </w:rPr>
        <w:t>依赖/边界：</w:t>
      </w:r>
      <w:r>
        <w:t>需客户提供站台张贴点位与施工许可。站台大屏/一体机为可选升级（客户自采）。</w:t>
      </w:r>
    </w:p>
    <w:p w14:paraId="57ACDDB6">
      <w:pPr>
        <w:pStyle w:val="3"/>
        <w:spacing w:before="240" w:after="110"/>
      </w:pPr>
      <w:bookmarkStart w:id="22" w:name="_Toc30656"/>
      <w:r>
        <w:t>5.7 B 端运营管理平台</w:t>
      </w:r>
      <w:bookmarkEnd w:id="22"/>
    </w:p>
    <w:p w14:paraId="097873ED">
      <w:pPr>
        <w:pBdr>
          <w:left w:val="single" w:color="6FA61E" w:sz="18" w:space="6"/>
        </w:pBdr>
        <w:shd w:val="clear" w:fill="EAF2DA"/>
        <w:spacing w:before="200" w:after="70"/>
      </w:pPr>
      <w:r>
        <w:rPr>
          <w:b/>
          <w:bCs/>
          <w:color w:val="0E2A47"/>
          <w:sz w:val="22"/>
          <w:szCs w:val="22"/>
        </w:rPr>
        <w:t>F-OP-01　B 端运营配置平台</w:t>
      </w:r>
      <w:r>
        <w:rPr>
          <w:b/>
          <w:bCs/>
          <w:color w:val="C0392B"/>
          <w:sz w:val="20"/>
          <w:szCs w:val="20"/>
        </w:rPr>
        <w:t>　[P0]</w:t>
      </w:r>
    </w:p>
    <w:p w14:paraId="67707141">
      <w:pPr>
        <w:spacing w:after="70" w:line="298" w:lineRule="auto"/>
      </w:pPr>
      <w:r>
        <w:rPr>
          <w:b/>
          <w:bCs/>
        </w:rPr>
        <w:t>功能描述：</w:t>
      </w:r>
      <w:r>
        <w:t>面向运营方的自助配置后台：知识库更新、活动配置、券码管理、消息推送，配套可视化数据看板。</w:t>
      </w:r>
    </w:p>
    <w:p w14:paraId="20E6A655">
      <w:pPr>
        <w:spacing w:after="40" w:line="298" w:lineRule="auto"/>
      </w:pPr>
      <w:r>
        <w:rPr>
          <w:b/>
          <w:bCs/>
        </w:rPr>
        <w:t>业务规则：</w:t>
      </w:r>
    </w:p>
    <w:p w14:paraId="02BF8364">
      <w:pPr>
        <w:pStyle w:val="18"/>
        <w:numPr>
          <w:ilvl w:val="0"/>
          <w:numId w:val="1"/>
        </w:numPr>
        <w:spacing w:after="55" w:line="286" w:lineRule="auto"/>
      </w:pPr>
      <w:r>
        <w:t>内容与资产：知识库/点位/素材/数字资产管理；</w:t>
      </w:r>
    </w:p>
    <w:p w14:paraId="02E1857A">
      <w:pPr>
        <w:pStyle w:val="18"/>
        <w:numPr>
          <w:ilvl w:val="0"/>
          <w:numId w:val="1"/>
        </w:numPr>
        <w:spacing w:after="55" w:line="286" w:lineRule="auto"/>
      </w:pPr>
      <w:r>
        <w:t>运营配置：活动/券/专线/消息推送自助配置，无需技术介入；</w:t>
      </w:r>
    </w:p>
    <w:p w14:paraId="7797613A">
      <w:pPr>
        <w:pStyle w:val="18"/>
        <w:numPr>
          <w:ilvl w:val="0"/>
          <w:numId w:val="1"/>
        </w:numPr>
        <w:spacing w:after="55" w:line="286" w:lineRule="auto"/>
      </w:pPr>
      <w:r>
        <w:t>权限与数据：角色权限 + 数据看板（咨询量/解决率/转化/核销）。</w:t>
      </w:r>
    </w:p>
    <w:p w14:paraId="48640FFA">
      <w:pPr>
        <w:spacing w:after="40" w:line="298" w:lineRule="auto"/>
      </w:pPr>
      <w:r>
        <w:rPr>
          <w:b/>
          <w:bCs/>
        </w:rPr>
        <w:t>验收标准：</w:t>
      </w:r>
    </w:p>
    <w:p w14:paraId="5B74E050">
      <w:pPr>
        <w:pStyle w:val="18"/>
        <w:numPr>
          <w:ilvl w:val="0"/>
          <w:numId w:val="1"/>
        </w:numPr>
        <w:spacing w:after="55" w:line="286" w:lineRule="auto"/>
      </w:pPr>
      <w:r>
        <w:t>运营人员可独立完成活动发布、券码管理、消息推送；</w:t>
      </w:r>
    </w:p>
    <w:p w14:paraId="4134881F">
      <w:pPr>
        <w:pStyle w:val="18"/>
        <w:numPr>
          <w:ilvl w:val="0"/>
          <w:numId w:val="1"/>
        </w:numPr>
        <w:spacing w:after="55" w:line="286" w:lineRule="auto"/>
      </w:pPr>
      <w:r>
        <w:t>数据看板指标准确、可下钻；</w:t>
      </w:r>
    </w:p>
    <w:p w14:paraId="2B983EC6">
      <w:pPr>
        <w:pStyle w:val="18"/>
        <w:numPr>
          <w:ilvl w:val="0"/>
          <w:numId w:val="1"/>
        </w:numPr>
        <w:spacing w:after="55" w:line="286" w:lineRule="auto"/>
      </w:pPr>
      <w:r>
        <w:t>角色权限隔离正确。</w:t>
      </w:r>
    </w:p>
    <w:p w14:paraId="45956184">
      <w:pPr>
        <w:spacing w:after="60" w:line="298" w:lineRule="auto"/>
      </w:pPr>
      <w:r>
        <w:rPr>
          <w:b/>
          <w:bCs/>
        </w:rPr>
        <w:t>依赖/边界：</w:t>
      </w:r>
      <w:r>
        <w:t>需客户指定运营人员与确认指标口径。纯软件、零硬件依赖。</w:t>
      </w:r>
    </w:p>
    <w:p w14:paraId="00CECBB0">
      <w:pPr>
        <w:pStyle w:val="3"/>
        <w:spacing w:before="240" w:after="110"/>
      </w:pPr>
      <w:bookmarkStart w:id="23" w:name="_Toc15458"/>
      <w:r>
        <w:t>5.8 二期功能需求要点（P2，概述）</w:t>
      </w:r>
      <w:bookmarkEnd w:id="23"/>
    </w:p>
    <w:p w14:paraId="01CCC32F">
      <w:pPr>
        <w:spacing w:after="110" w:line="298" w:lineRule="auto"/>
      </w:pPr>
      <w:r>
        <w:t>以下为二期功能要点，详细设计在二期启动前补充为独立 PRD 章节。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5160"/>
      </w:tblGrid>
      <w:tr w14:paraId="4D26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2F2FD8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ACB8AF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680E22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要点</w:t>
            </w:r>
          </w:p>
        </w:tc>
      </w:tr>
      <w:tr w14:paraId="136A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6CC411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F-D2-01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E88B8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站台 AI 数字人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9A544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屏端数字人讲解员，苏州话/普通话/多语种语音交互</w:t>
            </w:r>
          </w:p>
        </w:tc>
      </w:tr>
      <w:tr w14:paraId="584C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64461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F-D2-02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725CE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互动屏 + H5 AR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1CD2D7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触控交互 + 扫码立牌 AR 叠加 IP 形象与讲解动效</w:t>
            </w:r>
          </w:p>
        </w:tc>
      </w:tr>
      <w:tr w14:paraId="1C5D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EE4B8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F-D2-03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D9E45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AR 实景导航导览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EB9D1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站台/换乘 AR 指引 + 沿线景点 AR 打卡（手机优先）</w:t>
            </w:r>
          </w:p>
        </w:tc>
      </w:tr>
      <w:tr w14:paraId="178C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3FC4C5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F-D2-04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BA4A8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AI 精准推荐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E9F8B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用户画像中台 + 千人千面推荐专线/景点/券</w:t>
            </w:r>
          </w:p>
        </w:tc>
      </w:tr>
      <w:tr w14:paraId="2F08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AF98E7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F-D2-05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A79FB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商户生态深接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683C8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商户 SaaS + 券中台升级 + 联票分销</w:t>
            </w:r>
          </w:p>
        </w:tc>
      </w:tr>
      <w:tr w14:paraId="2E8AB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4ACA79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F-D2-06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E8B3B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全线覆盖+数字孪生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0CC186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全线点位配置化复制 + 客流数字孪生看板 + 数据资产化</w:t>
            </w:r>
          </w:p>
        </w:tc>
      </w:tr>
      <w:tr w14:paraId="0855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A86DB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F-D2-07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31DF7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特殊人群票务（第二档）</w:t>
            </w:r>
          </w:p>
        </w:tc>
        <w:tc>
          <w:tcPr>
            <w:tcW w:w="5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35D3C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复制爱心码模式，需客户协调数据授权与 AFC 接口</w:t>
            </w:r>
          </w:p>
        </w:tc>
      </w:tr>
    </w:tbl>
    <w:p w14:paraId="3FFE8931">
      <w:r>
        <w:br w:type="page"/>
      </w:r>
    </w:p>
    <w:p w14:paraId="32B50508">
      <w:pPr>
        <w:spacing w:before="170" w:after="40"/>
      </w:pPr>
      <w:r>
        <w:rPr>
          <w:b/>
          <w:bCs/>
          <w:color w:val="6FA61E"/>
          <w:sz w:val="18"/>
          <w:szCs w:val="18"/>
        </w:rPr>
        <w:t>DATA MODEL · 数据模型</w:t>
      </w:r>
    </w:p>
    <w:p w14:paraId="166115F6">
      <w:pPr>
        <w:pStyle w:val="2"/>
        <w:spacing w:before="300" w:after="150"/>
      </w:pPr>
      <w:bookmarkStart w:id="24" w:name="_Toc22453"/>
      <w:r>
        <w:t>第 6 章　数据模型（核心实体）</w:t>
      </w:r>
      <w:bookmarkEnd w:id="24"/>
    </w:p>
    <w:p w14:paraId="4F7D83F7">
      <w:pPr>
        <w:spacing w:after="110" w:line="298" w:lineRule="auto"/>
      </w:pPr>
      <w:r>
        <w:t>以下为核心数据实体的概念模型，研发据此细化物理表设计。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360"/>
        <w:gridCol w:w="3300"/>
      </w:tblGrid>
      <w:tr w14:paraId="372D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97C81E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实体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C6B699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关键字段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08660D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84E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3F2CA5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用户 User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A90CC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union_id, open_id, phone(加密), member_level, created_at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E00E1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身份归一，区分游客/会员</w:t>
            </w:r>
          </w:p>
        </w:tc>
      </w:tr>
      <w:tr w14:paraId="219A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28FFC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行程 Trip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36875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trip_id, union_id, persona, duration, items(JSON), status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58A18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行程规划结果</w:t>
            </w:r>
          </w:p>
        </w:tc>
      </w:tr>
      <w:tr w14:paraId="5B68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5FF2B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积分 Point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C7AB5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union_id, balance, change_log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B8168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积分账户与流水</w:t>
            </w:r>
          </w:p>
        </w:tc>
      </w:tr>
      <w:tr w14:paraId="4A31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50694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券 Coupon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474D1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coupon_id, merchant_id, type, rule, stock, status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F3429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券模板与库存</w:t>
            </w:r>
          </w:p>
        </w:tc>
      </w:tr>
      <w:tr w14:paraId="00890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9CC810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核销 Redeem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80C54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redeem_id, coupon_id, union_id, time, channel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8685E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券核销记录</w:t>
            </w:r>
          </w:p>
        </w:tc>
      </w:tr>
      <w:tr w14:paraId="6A32A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709C2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集章 Stamp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AF8E2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union_id, station_id, time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3BDDD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站点集章记录</w:t>
            </w:r>
          </w:p>
        </w:tc>
      </w:tr>
      <w:tr w14:paraId="4EF5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C6020A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商户 Merchant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74ECF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merchant_id, name, category, line, status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53498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沿线商户</w:t>
            </w:r>
          </w:p>
        </w:tc>
      </w:tr>
      <w:tr w14:paraId="0D83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8F5C73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知识条目 KB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61ABF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kb_id, type(运营/客服/文旅), content, source, audit_status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2536B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RAG 知识库条目</w:t>
            </w:r>
          </w:p>
        </w:tc>
      </w:tr>
      <w:tr w14:paraId="093B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73716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会话 Session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396E6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session_id, union_id, messages, intent, resolved, to_human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F748F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问答会话与转人工</w:t>
            </w:r>
          </w:p>
        </w:tc>
      </w:tr>
      <w:tr w14:paraId="3716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CBE090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专线 Route</w:t>
            </w:r>
          </w:p>
        </w:tc>
        <w:tc>
          <w:tcPr>
            <w:tcW w:w="43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D4079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route_id, theme, stations, price, status</w:t>
            </w:r>
          </w:p>
        </w:tc>
        <w:tc>
          <w:tcPr>
            <w:tcW w:w="33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4061B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文旅专线配置</w:t>
            </w:r>
          </w:p>
        </w:tc>
      </w:tr>
    </w:tbl>
    <w:p w14:paraId="49AAF2E1">
      <w:pPr>
        <w:spacing w:after="110" w:line="298" w:lineRule="auto"/>
      </w:pPr>
      <w:r>
        <w:rPr>
          <w:b/>
          <w:bCs/>
        </w:rPr>
        <w:t>数据合规：</w:t>
      </w:r>
      <w:r>
        <w:t>手机号等个人信息加密存储；知识条目须带 source 与 audit_status，未审核（audit_status≠通过）不得对 C 端输出，从机制上杜绝 AI 编造数据。</w:t>
      </w:r>
    </w:p>
    <w:p w14:paraId="2007B963">
      <w:r>
        <w:br w:type="page"/>
      </w:r>
    </w:p>
    <w:p w14:paraId="37D21DE5">
      <w:pPr>
        <w:spacing w:before="170" w:after="40"/>
      </w:pPr>
      <w:r>
        <w:rPr>
          <w:b/>
          <w:bCs/>
          <w:color w:val="6FA61E"/>
          <w:sz w:val="18"/>
          <w:szCs w:val="18"/>
        </w:rPr>
        <w:t>INTERACTION · 交互流程</w:t>
      </w:r>
    </w:p>
    <w:p w14:paraId="3F15AA8E">
      <w:pPr>
        <w:pStyle w:val="2"/>
        <w:spacing w:before="300" w:after="150"/>
      </w:pPr>
      <w:bookmarkStart w:id="25" w:name="_Toc11370"/>
      <w:r>
        <w:t>第 7 章　关键交互流程（供设计参考）</w:t>
      </w:r>
      <w:bookmarkEnd w:id="25"/>
    </w:p>
    <w:p w14:paraId="462418A8">
      <w:pPr>
        <w:pStyle w:val="3"/>
        <w:spacing w:before="240" w:after="110"/>
      </w:pPr>
      <w:bookmarkStart w:id="26" w:name="_Toc1060"/>
      <w:r>
        <w:t>7.1 智能问答主流程</w:t>
      </w:r>
      <w:bookmarkEnd w:id="26"/>
    </w:p>
    <w:p w14:paraId="0243C788">
      <w:pPr>
        <w:spacing w:after="110" w:line="298" w:lineRule="auto"/>
      </w:pPr>
      <w:r>
        <w:t>进入公众号 H5 → 文本/语音提问 → 意图识别 → 出行类返回结构化卡片+播报 / 文旅类 RAG 生成 → 满意结束 / 不满意一键转人工。</w:t>
      </w:r>
    </w:p>
    <w:p w14:paraId="3C8EA018">
      <w:pPr>
        <w:pStyle w:val="3"/>
        <w:spacing w:before="240" w:after="110"/>
      </w:pPr>
      <w:bookmarkStart w:id="27" w:name="_Toc16242"/>
      <w:r>
        <w:t>7.2 渐进式实名流程</w:t>
      </w:r>
      <w:bookmarkEnd w:id="27"/>
    </w:p>
    <w:p w14:paraId="2929C306">
      <w:pPr>
        <w:spacing w:after="110" w:line="298" w:lineRule="auto"/>
      </w:pPr>
      <w:r>
        <w:t>游客浏览（免登）→ 触发领券/集章 → 弹出手机号一键实名 → 授权成功升级会员 → 完成领券/集章 → 权益入账。</w:t>
      </w:r>
    </w:p>
    <w:p w14:paraId="378E85E2">
      <w:pPr>
        <w:pStyle w:val="3"/>
        <w:spacing w:before="240" w:after="110"/>
      </w:pPr>
      <w:bookmarkStart w:id="28" w:name="_Toc3141"/>
      <w:r>
        <w:t>7.3 行程规划流程</w:t>
      </w:r>
      <w:bookmarkEnd w:id="28"/>
    </w:p>
    <w:p w14:paraId="783D3417">
      <w:pPr>
        <w:spacing w:after="110" w:line="298" w:lineRule="auto"/>
      </w:pPr>
      <w:r>
        <w:t>说一句需求 → 选人群/时长/偏好 → 秒级生成方案（景点+商户+券）→ 一键导航出行 / 可调整。</w:t>
      </w:r>
    </w:p>
    <w:p w14:paraId="1235F9CC">
      <w:pPr>
        <w:pStyle w:val="3"/>
        <w:spacing w:before="240" w:after="110"/>
      </w:pPr>
      <w:bookmarkStart w:id="29" w:name="_Toc5895"/>
      <w:r>
        <w:t>7.4 线上线下闭环流程</w:t>
      </w:r>
      <w:bookmarkEnd w:id="29"/>
    </w:p>
    <w:p w14:paraId="246B0F94">
      <w:pPr>
        <w:spacing w:after="110" w:line="298" w:lineRule="auto"/>
      </w:pPr>
      <w:r>
        <w:t>线下站台/景点立牌扫码 → 回流公众号 → 查信息/领券/预约/集章 → 消费数据沉淀 → 反哺运营二次触达。</w:t>
      </w:r>
    </w:p>
    <w:p w14:paraId="2E8559AB">
      <w:pPr>
        <w:spacing w:after="110" w:line="298" w:lineRule="auto"/>
      </w:pPr>
      <w:r>
        <w:rPr>
          <w:b/>
          <w:bCs/>
        </w:rPr>
        <w:t>设计交付物：</w:t>
      </w:r>
      <w:r>
        <w:t>各流程对应页面线框、状态（加载/空/异常/转人工）、组件规范、苏小T IP 视觉规范。</w:t>
      </w:r>
    </w:p>
    <w:p w14:paraId="7BCD8138">
      <w:r>
        <w:br w:type="page"/>
      </w:r>
    </w:p>
    <w:p w14:paraId="3B063B78">
      <w:pPr>
        <w:spacing w:before="170" w:after="40"/>
      </w:pPr>
      <w:r>
        <w:rPr>
          <w:b/>
          <w:bCs/>
          <w:color w:val="6FA61E"/>
          <w:sz w:val="18"/>
          <w:szCs w:val="18"/>
        </w:rPr>
        <w:t>INTERFACE · 接口与集成</w:t>
      </w:r>
    </w:p>
    <w:p w14:paraId="0E29DB14">
      <w:pPr>
        <w:pStyle w:val="2"/>
        <w:spacing w:before="300" w:after="150"/>
      </w:pPr>
      <w:bookmarkStart w:id="30" w:name="_Toc6851"/>
      <w:r>
        <w:t>第 8 章　接口与集成</w:t>
      </w:r>
      <w:bookmarkEnd w:id="30"/>
    </w:p>
    <w:p w14:paraId="08564FD6">
      <w:pPr>
        <w:spacing w:after="110" w:line="298" w:lineRule="auto"/>
      </w:pPr>
      <w:r>
        <w:t>下表为关键集成接口，含责任方与一期必需性，供研发与项目管理对齐。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700"/>
        <w:gridCol w:w="2160"/>
        <w:gridCol w:w="1800"/>
      </w:tblGrid>
      <w:tr w14:paraId="15D0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326ADD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接口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EA7C2B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0F210E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责任方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4F3C0A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一期必需性</w:t>
            </w:r>
          </w:p>
        </w:tc>
      </w:tr>
      <w:tr w14:paraId="3DF5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3D3E5A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微信公众号/小程序授权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AE77A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身份/手机号一键实名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FBF6BA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客户授权 + 我方对接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A80B6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6CB8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49618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时刻表数据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37635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出行查询基础数据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CCA5C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客户提供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3AA9E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579F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84436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实时到站接口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FE6D1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实时到站精确播报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73F19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客户提供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1326A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可选（无则估算）</w:t>
            </w:r>
          </w:p>
        </w:tc>
      </w:tr>
      <w:tr w14:paraId="3E63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D3DE4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苏 e 行票务接口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C7424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乘车记录关联/票务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39005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客户协调票务方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6D07E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可选/分步</w:t>
            </w:r>
          </w:p>
        </w:tc>
      </w:tr>
      <w:tr w14:paraId="31B5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4E6A9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地图/导航 SDK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29AD1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一键导航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32B91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我方集成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6A80E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6F156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6B7AC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大模型 API（DeepSeek/Qwen-VL）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F8906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问答/视觉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B0F94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我方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FD2F3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37E7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8EA57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AFC 过闸接口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81DBC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特殊人群乘车码过闸</w:t>
            </w:r>
          </w:p>
        </w:tc>
        <w:tc>
          <w:tcPr>
            <w:tcW w:w="21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60793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客户协调（二期）</w:t>
            </w:r>
          </w:p>
        </w:tc>
        <w:tc>
          <w:tcPr>
            <w:tcW w:w="18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B8D6D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二期/专项</w:t>
            </w:r>
          </w:p>
        </w:tc>
      </w:tr>
    </w:tbl>
    <w:p w14:paraId="3409A8FC">
      <w:r>
        <w:br w:type="page"/>
      </w:r>
    </w:p>
    <w:p w14:paraId="47BA2186">
      <w:pPr>
        <w:spacing w:before="170" w:after="40"/>
      </w:pPr>
      <w:r>
        <w:rPr>
          <w:b/>
          <w:bCs/>
          <w:color w:val="6FA61E"/>
          <w:sz w:val="18"/>
          <w:szCs w:val="18"/>
        </w:rPr>
        <w:t>NON-FUNCTIONAL · 非功能需求</w:t>
      </w:r>
    </w:p>
    <w:p w14:paraId="6712155F">
      <w:pPr>
        <w:pStyle w:val="2"/>
        <w:spacing w:before="300" w:after="150"/>
      </w:pPr>
      <w:bookmarkStart w:id="31" w:name="_Toc31866"/>
      <w:r>
        <w:t>第 9 章　非功能需求</w:t>
      </w:r>
      <w:bookmarkEnd w:id="31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46DF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349DD8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2969C0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指标/要求</w:t>
            </w:r>
          </w:p>
        </w:tc>
      </w:tr>
      <w:tr w14:paraId="52E8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7F6446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性能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01ECE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问答响应 ≤2 秒；高峰期（早晚通勤）并发不降级</w:t>
            </w:r>
          </w:p>
        </w:tc>
      </w:tr>
      <w:tr w14:paraId="56B30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E8917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可用性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34566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C 端服务 7×24；核心服务可用性目标 ≥99.5%</w:t>
            </w:r>
          </w:p>
        </w:tc>
      </w:tr>
      <w:tr w14:paraId="0247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6B4D2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准确性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1137B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问答自主解决率 ≥85%（试运行校准）；运营数据以客户为准</w:t>
            </w:r>
          </w:p>
        </w:tc>
      </w:tr>
      <w:tr w14:paraId="113F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1CE111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安全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806DC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个人信息加密存储；接口鉴权；防刷（一人一号）；日志审计</w:t>
            </w:r>
          </w:p>
        </w:tc>
      </w:tr>
      <w:tr w14:paraId="7918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D72445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合规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D499D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符合实名制、个人信息保护与数据安全要求；内容走合规审核链路</w:t>
            </w:r>
          </w:p>
        </w:tc>
      </w:tr>
      <w:tr w14:paraId="0498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F511CF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兼容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AE2BA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主流微信版本与机型；H5 适配常见分辨率；银发用户大字/语音友好</w:t>
            </w:r>
          </w:p>
        </w:tc>
      </w:tr>
      <w:tr w14:paraId="67F2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8B445D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可维护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384E0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知识库/活动/券运营方自助可改；模型/接口配置化可切换</w:t>
            </w:r>
          </w:p>
        </w:tc>
      </w:tr>
      <w:tr w14:paraId="4266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1E588EA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可扩展</w:t>
            </w:r>
          </w:p>
        </w:tc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EE7DA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站点配置化复制；二期能力在同底座叠加，不推倒重建</w:t>
            </w:r>
          </w:p>
        </w:tc>
      </w:tr>
    </w:tbl>
    <w:p w14:paraId="086C1F9E">
      <w:r>
        <w:br w:type="page"/>
      </w:r>
    </w:p>
    <w:p w14:paraId="09DFEC13">
      <w:pPr>
        <w:spacing w:before="170" w:after="40"/>
      </w:pPr>
      <w:r>
        <w:rPr>
          <w:b/>
          <w:bCs/>
          <w:color w:val="6FA61E"/>
          <w:sz w:val="18"/>
          <w:szCs w:val="18"/>
        </w:rPr>
        <w:t>DEPLOY &amp; OPS · 部署运维</w:t>
      </w:r>
    </w:p>
    <w:p w14:paraId="610A149E">
      <w:pPr>
        <w:pStyle w:val="2"/>
        <w:spacing w:before="300" w:after="150"/>
      </w:pPr>
      <w:bookmarkStart w:id="32" w:name="_Toc17859"/>
      <w:r>
        <w:t>第 10 章　部署与运维</w:t>
      </w:r>
      <w:bookmarkEnd w:id="32"/>
    </w:p>
    <w:p w14:paraId="3B671D2E">
      <w:pPr>
        <w:pStyle w:val="3"/>
        <w:spacing w:before="240" w:after="110"/>
      </w:pPr>
      <w:bookmarkStart w:id="33" w:name="_Toc16143"/>
      <w:r>
        <w:t>10.1 环境规划</w:t>
      </w:r>
      <w:bookmarkEnd w:id="33"/>
    </w:p>
    <w:p w14:paraId="5B6EF550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开发环境：</w:t>
      </w:r>
      <w:r>
        <w:t>研发自测，连测试模型 Key 与样例知识库。</w:t>
      </w:r>
    </w:p>
    <w:p w14:paraId="7B44D435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测试环境：</w:t>
      </w:r>
      <w:r>
        <w:t>功能/性能/安全测试，灌入客户审定的样例数据。</w:t>
      </w:r>
    </w:p>
    <w:p w14:paraId="1B185554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生产环境：</w:t>
      </w:r>
      <w:r>
        <w:t>正式上线，复用咪咕智算底座（GPU/CPU/存储/网络/安全合规）。</w:t>
      </w:r>
    </w:p>
    <w:p w14:paraId="43CFFDBA">
      <w:pPr>
        <w:pStyle w:val="3"/>
        <w:spacing w:before="240" w:after="110"/>
      </w:pPr>
      <w:bookmarkStart w:id="34" w:name="_Toc12900"/>
      <w:r>
        <w:t>10.2 部署要点</w:t>
      </w:r>
      <w:bookmarkEnd w:id="34"/>
    </w:p>
    <w:p w14:paraId="42CC098C">
      <w:pPr>
        <w:pStyle w:val="18"/>
        <w:numPr>
          <w:ilvl w:val="0"/>
          <w:numId w:val="1"/>
        </w:numPr>
        <w:spacing w:after="55" w:line="286" w:lineRule="auto"/>
      </w:pPr>
      <w:r>
        <w:t>微服务容器化部署，API 网关统一入口，配置中心统一管理模型 Key 与端点；</w:t>
      </w:r>
    </w:p>
    <w:p w14:paraId="205FBB80">
      <w:pPr>
        <w:pStyle w:val="18"/>
        <w:numPr>
          <w:ilvl w:val="0"/>
          <w:numId w:val="1"/>
        </w:numPr>
        <w:spacing w:after="55" w:line="286" w:lineRule="auto"/>
      </w:pPr>
      <w:r>
        <w:t>知识库（向量库）与业务库分离部署，素材走对象存储；</w:t>
      </w:r>
    </w:p>
    <w:p w14:paraId="20163B9B">
      <w:pPr>
        <w:pStyle w:val="18"/>
        <w:numPr>
          <w:ilvl w:val="0"/>
          <w:numId w:val="1"/>
        </w:numPr>
        <w:spacing w:after="55" w:line="286" w:lineRule="auto"/>
      </w:pPr>
      <w:r>
        <w:t>站台软件随公众号 H5 上线，无需站台硬件；硬件到位后做屏端软件平滑部署。</w:t>
      </w:r>
    </w:p>
    <w:p w14:paraId="7C0D291E">
      <w:pPr>
        <w:pStyle w:val="3"/>
        <w:spacing w:before="240" w:after="110"/>
      </w:pPr>
      <w:bookmarkStart w:id="35" w:name="_Toc24235"/>
      <w:r>
        <w:t>10.3 监控与应急</w:t>
      </w:r>
      <w:bookmarkEnd w:id="35"/>
    </w:p>
    <w:p w14:paraId="2077E286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监控：</w:t>
      </w:r>
      <w:r>
        <w:t>服务可用性、响应时延、问答解决率、转人工率、模型调用量与算力水位。</w:t>
      </w:r>
    </w:p>
    <w:p w14:paraId="3B7DAC48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告警：</w:t>
      </w:r>
      <w:r>
        <w:t>接口异常、时延超阈、算力超限触发告警。</w:t>
      </w:r>
    </w:p>
    <w:p w14:paraId="1DEAD9E3">
      <w:pPr>
        <w:pStyle w:val="18"/>
        <w:numPr>
          <w:ilvl w:val="0"/>
          <w:numId w:val="1"/>
        </w:numPr>
        <w:spacing w:after="55" w:line="286" w:lineRule="auto"/>
      </w:pPr>
      <w:r>
        <w:rPr>
          <w:b/>
          <w:bCs/>
        </w:rPr>
        <w:t>应急：</w:t>
      </w:r>
      <w:r>
        <w:t>模型/接口故障降级（备用模型/缓存兜底）；实时到站异常回退时刻表估算。</w:t>
      </w:r>
    </w:p>
    <w:p w14:paraId="33693F10">
      <w:pPr>
        <w:pStyle w:val="3"/>
        <w:spacing w:before="240" w:after="110"/>
      </w:pPr>
      <w:bookmarkStart w:id="36" w:name="_Toc6960"/>
      <w:r>
        <w:t>10.4 运营服务（首年赠送）</w:t>
      </w:r>
      <w:bookmarkEnd w:id="36"/>
    </w:p>
    <w:p w14:paraId="2A596600">
      <w:pPr>
        <w:spacing w:after="110" w:line="298" w:lineRule="auto"/>
      </w:pPr>
      <w:r>
        <w:t>含内容持续更新、IP 活动运维、平台系统运维、AI 算力全程支撑；自第二年起年度运营服务费 18 万元。</w:t>
      </w:r>
    </w:p>
    <w:p w14:paraId="2A8013FB">
      <w:r>
        <w:br w:type="page"/>
      </w:r>
    </w:p>
    <w:p w14:paraId="7798664A">
      <w:pPr>
        <w:spacing w:before="170" w:after="40"/>
      </w:pPr>
      <w:r>
        <w:rPr>
          <w:b/>
          <w:bCs/>
          <w:color w:val="6FA61E"/>
          <w:sz w:val="18"/>
          <w:szCs w:val="18"/>
        </w:rPr>
        <w:t>MILESTONE · 里程碑</w:t>
      </w:r>
    </w:p>
    <w:p w14:paraId="77CF78E4">
      <w:pPr>
        <w:pStyle w:val="2"/>
        <w:spacing w:before="300" w:after="150"/>
      </w:pPr>
      <w:bookmarkStart w:id="37" w:name="_Toc25858"/>
      <w:r>
        <w:t>第 11 章　里程碑与排期</w:t>
      </w:r>
      <w:bookmarkEnd w:id="37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3660"/>
        <w:gridCol w:w="3000"/>
      </w:tblGrid>
      <w:tr w14:paraId="5E0C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7510A1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D28882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B88F66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关键交付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EB9726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验收</w:t>
            </w:r>
          </w:p>
        </w:tc>
      </w:tr>
      <w:tr w14:paraId="04B0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51EF7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M1 启动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34F2C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1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B4274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需求确认·知识库梳理·AI 中枢适配·音色复刻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D9AD5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需求规格·知识库初版·中枢联通</w:t>
            </w:r>
          </w:p>
        </w:tc>
      </w:tr>
      <w:tr w14:paraId="64A4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42014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M2 主体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338F2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2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35988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用户体系·问答·行程·商户券联调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95FDD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核心功能可用·券打通</w:t>
            </w:r>
          </w:p>
        </w:tc>
      </w:tr>
      <w:tr w14:paraId="33FF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8EFF0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M3 上线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A839D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3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0A596B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站台软件·IP 互动上线·一期试运行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6C3FF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解决率≥85%·时延≤2s·DAU 5K+</w:t>
            </w:r>
          </w:p>
        </w:tc>
      </w:tr>
      <w:tr w14:paraId="1C76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FCF73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M4 升级启动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E0F58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4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2DC80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画像中台·推荐·商户 SaaS·数字人引擎适配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06FD7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内测通过</w:t>
            </w:r>
          </w:p>
        </w:tc>
      </w:tr>
      <w:tr w14:paraId="711B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33A64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M5 实体智能化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3FD34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5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DC5777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数字人屏端·互动屏·H5 AR（硬件到位部署）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A412F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联调可用</w:t>
            </w:r>
          </w:p>
        </w:tc>
      </w:tr>
      <w:tr w14:paraId="3CA5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9DF4DB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M6 全线与验收</w:t>
            </w:r>
          </w:p>
        </w:tc>
        <w:tc>
          <w:tcPr>
            <w:tcW w:w="12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AA6564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 6 月</w:t>
            </w:r>
          </w:p>
        </w:tc>
        <w:tc>
          <w:tcPr>
            <w:tcW w:w="36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A8D4A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AR 导览·全线扩展·数字孪生看板·验收</w:t>
            </w:r>
          </w:p>
        </w:tc>
        <w:tc>
          <w:tcPr>
            <w:tcW w:w="30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ACB31C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全线覆盖·DAU 20K+·投产比 1:2+</w:t>
            </w:r>
          </w:p>
        </w:tc>
      </w:tr>
    </w:tbl>
    <w:p w14:paraId="7AB1F54F">
      <w:pPr>
        <w:spacing w:after="110" w:line="298" w:lineRule="auto"/>
      </w:pPr>
      <w:r>
        <w:rPr>
          <w:b/>
          <w:bCs/>
        </w:rPr>
        <w:t>说明：</w:t>
      </w:r>
      <w:r>
        <w:t>M1–M3 为一期，M4–M6 为二期，部分可并行。特殊人群票务第二档依赖外部授权，作为二期专项，进度受客户协调节奏影响。</w:t>
      </w:r>
    </w:p>
    <w:p w14:paraId="69DEF52F">
      <w:r>
        <w:br w:type="page"/>
      </w:r>
    </w:p>
    <w:p w14:paraId="5D4B009B">
      <w:pPr>
        <w:spacing w:before="170" w:after="40"/>
      </w:pPr>
      <w:r>
        <w:rPr>
          <w:b/>
          <w:bCs/>
          <w:color w:val="6FA61E"/>
          <w:sz w:val="18"/>
          <w:szCs w:val="18"/>
        </w:rPr>
        <w:t>DEPENDENCY &amp; RISK · 配合事项与风险</w:t>
      </w:r>
    </w:p>
    <w:p w14:paraId="13575E51">
      <w:pPr>
        <w:pStyle w:val="2"/>
        <w:spacing w:before="300" w:after="150"/>
      </w:pPr>
      <w:bookmarkStart w:id="38" w:name="_Toc32535"/>
      <w:r>
        <w:t>第 12 章　客户配合事项与风险</w:t>
      </w:r>
      <w:bookmarkEnd w:id="38"/>
    </w:p>
    <w:p w14:paraId="2EE76E44">
      <w:pPr>
        <w:pStyle w:val="3"/>
        <w:spacing w:before="240" w:after="110"/>
      </w:pPr>
      <w:bookmarkStart w:id="39" w:name="_Toc10536"/>
      <w:r>
        <w:t>12.1 客户需配合事项</w:t>
      </w:r>
      <w:bookmarkEnd w:id="3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60"/>
        <w:gridCol w:w="1900"/>
      </w:tblGrid>
      <w:tr w14:paraId="25E1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9FBC99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事项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B36FD5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</w:tr>
      <w:tr w14:paraId="37E1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454EE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时刻表（夏令/冬令）、票价、运营公告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D0AD9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0A4B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ECE97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客服 FAQ / 问答口径（无则我方初稿、客户审定）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50D90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400A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2AE0E0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公众号/小程序开发者授权与接口权限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5C2A4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7DF6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1E877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运营人员指定与角色权限、数据指标口径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BE3C2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5B7E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444548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会员/积分/券规则、IP 形象授权、活动奖品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C996AE7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43C4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FB0050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行程规划聚焦一二号线范围确认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1AF8D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2DD6E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19B0DE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站台二维码/立牌张贴点位与施工许可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DC9D65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必需</w:t>
            </w:r>
          </w:p>
        </w:tc>
      </w:tr>
      <w:tr w14:paraId="53CC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DF6166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实时到站数据接口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644D3F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可选/分步</w:t>
            </w:r>
          </w:p>
        </w:tc>
      </w:tr>
      <w:tr w14:paraId="61D1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51CD2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苏 e 行票务接口（乘车记录关联）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77D5B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可选/分步</w:t>
            </w:r>
          </w:p>
        </w:tc>
      </w:tr>
      <w:tr w14:paraId="06F4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AA50A9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商户/景区资源洽谈（券/联票/扫码点位）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C8D3B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可选/分步</w:t>
            </w:r>
          </w:p>
        </w:tc>
      </w:tr>
      <w:tr w14:paraId="5A32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3F8AC4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特殊人群数据授权 + AFC 过闸接口</w:t>
            </w:r>
          </w:p>
        </w:tc>
        <w:tc>
          <w:tcPr>
            <w:tcW w:w="19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E7EDF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5860A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二期/专项</w:t>
            </w:r>
          </w:p>
        </w:tc>
      </w:tr>
    </w:tbl>
    <w:p w14:paraId="3948D447">
      <w:pPr>
        <w:pStyle w:val="3"/>
        <w:spacing w:before="240" w:after="110"/>
      </w:pPr>
      <w:bookmarkStart w:id="40" w:name="_Toc25913"/>
      <w:r>
        <w:t>12.2 主要风险与应对</w:t>
      </w:r>
      <w:bookmarkEnd w:id="4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700"/>
        <w:gridCol w:w="3960"/>
      </w:tblGrid>
      <w:tr w14:paraId="151D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C7174E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39553F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影响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0E2A47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861D3A">
            <w:pPr>
              <w:spacing w:after="0"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应对</w:t>
            </w:r>
          </w:p>
        </w:tc>
      </w:tr>
      <w:tr w14:paraId="768E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7773DC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实时到站接口未就绪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D6F66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到站精度受限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48C460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时刻表估算兜底，接口到位平滑切换</w:t>
            </w:r>
          </w:p>
        </w:tc>
      </w:tr>
      <w:tr w14:paraId="4D63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C5EB3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商户资源洽谈慢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878DD1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商业成效滞后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F39608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框架先建、分批入驻；咪咕生态资源协助</w:t>
            </w:r>
          </w:p>
        </w:tc>
      </w:tr>
      <w:tr w14:paraId="1424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E2FAE7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二期硬件采购滞后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515F63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数字人/AR 部署延迟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D6243D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软件解耦先行，硬件到位再部署屏端</w:t>
            </w:r>
          </w:p>
        </w:tc>
      </w:tr>
      <w:tr w14:paraId="6106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66FDE6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特殊票务外部授权周期长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83EFC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第二档延期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shd w:val="clear" w:color="auto" w:fill="F2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A67D62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作为二期专项独立推进，不阻塞主线</w:t>
            </w:r>
          </w:p>
        </w:tc>
      </w:tr>
      <w:tr w14:paraId="58DD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A15C32">
            <w:pPr>
              <w:spacing w:after="0" w:line="248" w:lineRule="auto"/>
            </w:pPr>
            <w:r>
              <w:rPr>
                <w:b/>
                <w:bCs/>
                <w:sz w:val="18"/>
                <w:szCs w:val="18"/>
              </w:rPr>
              <w:t>知识库内容审核周期</w:t>
            </w:r>
          </w:p>
        </w:tc>
        <w:tc>
          <w:tcPr>
            <w:tcW w:w="270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53DD69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上线节奏</w:t>
            </w:r>
          </w:p>
        </w:tc>
        <w:tc>
          <w:tcPr>
            <w:tcW w:w="3960" w:type="dxa"/>
            <w:tcBorders>
              <w:top w:val="single" w:color="CCD2D8" w:sz="0" w:space="0"/>
              <w:left w:val="single" w:color="CCD2D8" w:sz="0" w:space="0"/>
              <w:bottom w:val="single" w:color="CCD2D8" w:sz="0" w:space="0"/>
              <w:right w:val="single" w:color="CCD2D8" w:sz="0" w:space="0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C0B8DE">
            <w:pPr>
              <w:spacing w:after="0" w:line="248" w:lineRule="auto"/>
            </w:pPr>
            <w:r>
              <w:rPr>
                <w:b w:val="0"/>
                <w:bCs w:val="0"/>
                <w:sz w:val="18"/>
                <w:szCs w:val="18"/>
              </w:rPr>
              <w:t>M1 即启动梳理，双轨建库并行审核</w:t>
            </w:r>
          </w:p>
        </w:tc>
      </w:tr>
    </w:tbl>
    <w:p w14:paraId="47597FFC">
      <w:pPr>
        <w:pBdr>
          <w:bottom w:val="single" w:color="6FA61E" w:sz="6" w:space="1"/>
        </w:pBdr>
        <w:spacing w:before="40" w:after="130"/>
      </w:pPr>
    </w:p>
    <w:p w14:paraId="76C6D1A2">
      <w:pPr>
        <w:spacing w:after="110" w:line="298" w:lineRule="auto"/>
      </w:pPr>
      <w:r>
        <w:rPr>
          <w:b/>
          <w:bCs/>
          <w:color w:val="0E2A47"/>
          <w:sz w:val="21"/>
          <w:szCs w:val="21"/>
        </w:rPr>
        <w:t>本 PRD 经双方确认后作为设计、研发、测试、运维、项目管理的统一落地依据；功能范围、验收标准、配合事项以本文档为准，变更走需求变更流程。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0BA57">
    <w:pPr>
      <w:pBdr>
        <w:top w:val="single" w:color="CCD2D8" w:sz="4" w:space="2"/>
      </w:pBdr>
      <w:jc w:val="center"/>
    </w:pPr>
    <w:r>
      <w:rPr>
        <w:color w:val="8A949E"/>
        <w:sz w:val="16"/>
        <w:szCs w:val="16"/>
      </w:rPr>
      <w:t xml:space="preserve">咪咕 · 数智文旅中心   |   第 </w:t>
    </w:r>
    <w:r>
      <w:rPr>
        <w:color w:val="8A949E"/>
        <w:sz w:val="16"/>
        <w:szCs w:val="16"/>
      </w:rPr>
      <w:fldChar w:fldCharType="begin"/>
    </w:r>
    <w:r>
      <w:rPr>
        <w:color w:val="8A949E"/>
        <w:sz w:val="16"/>
        <w:szCs w:val="16"/>
      </w:rPr>
      <w:instrText xml:space="preserve">PAGE</w:instrText>
    </w:r>
    <w:r>
      <w:rPr>
        <w:color w:val="8A949E"/>
        <w:sz w:val="16"/>
        <w:szCs w:val="16"/>
      </w:rPr>
      <w:fldChar w:fldCharType="separate"/>
    </w:r>
    <w:r>
      <w:rPr>
        <w:color w:val="8A949E"/>
        <w:sz w:val="16"/>
        <w:szCs w:val="16"/>
      </w:rPr>
      <w:fldChar w:fldCharType="end"/>
    </w:r>
    <w:r>
      <w:rPr>
        <w:color w:val="8A949E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FC12F">
    <w:pPr>
      <w:pBdr>
        <w:bottom w:val="single" w:color="CCD2D8" w:sz="4" w:space="2"/>
      </w:pBdr>
      <w:jc w:val="right"/>
    </w:pPr>
    <w:r>
      <w:rPr>
        <w:color w:val="8A949E"/>
        <w:sz w:val="16"/>
        <w:szCs w:val="16"/>
      </w:rPr>
      <w:t>苏小T AI 导览 · 产品需求说明书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8AB78"/>
    <w:multiLevelType w:val="singleLevel"/>
    <w:tmpl w:val="01B8AB78"/>
    <w:lvl w:ilvl="0" w:tentative="0">
      <w:start w:val="1"/>
      <w:numFmt w:val="bullet"/>
      <w:lvlText w:val="•"/>
      <w:lvlJc w:val="left"/>
      <w:pPr>
        <w:ind w:left="460" w:hanging="260"/>
      </w:pPr>
    </w:lvl>
  </w:abstractNum>
  <w:abstractNum w:abstractNumId="1">
    <w:nsid w:val="4330AE6E"/>
    <w:multiLevelType w:val="singleLevel"/>
    <w:tmpl w:val="4330AE6E"/>
    <w:lvl w:ilvl="0" w:tentative="0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8059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6FA61E" w:sz="8" w:space="4"/>
      </w:pBdr>
      <w:spacing w:before="300" w:after="150"/>
      <w:outlineLvl w:val="0"/>
    </w:pPr>
    <w:rPr>
      <w:rFonts w:ascii="微软雅黑" w:hAnsi="微软雅黑" w:eastAsia="微软雅黑" w:cs="微软雅黑"/>
      <w:b/>
      <w:bCs/>
      <w:color w:val="0E2A47"/>
      <w:sz w:val="28"/>
      <w:szCs w:val="28"/>
    </w:rPr>
  </w:style>
  <w:style w:type="paragraph" w:styleId="3">
    <w:name w:val="heading 2"/>
    <w:next w:val="1"/>
    <w:qFormat/>
    <w:uiPriority w:val="0"/>
    <w:pPr>
      <w:spacing w:before="230" w:after="110"/>
      <w:outlineLvl w:val="1"/>
    </w:pPr>
    <w:rPr>
      <w:rFonts w:ascii="微软雅黑" w:hAnsi="微软雅黑" w:eastAsia="微软雅黑" w:cs="微软雅黑"/>
      <w:b/>
      <w:bCs/>
      <w:color w:val="0E2A47"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6FA61E"/>
      <w:sz w:val="21"/>
      <w:szCs w:val="21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5891</Words>
  <Characters>6942</Characters>
  <TotalTime>20</TotalTime>
  <ScaleCrop>false</ScaleCrop>
  <LinksUpToDate>false</LinksUpToDate>
  <CharactersWithSpaces>7493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2026-06-16T08:24:00Z</dcterms:created>
  <dc:creator>Un-named</dc:creator>
  <cp:lastModifiedBy>雷彦</cp:lastModifiedBy>
  <dcterms:modified xsi:type="dcterms:W3CDTF">2026-06-16T08:49:17Z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eyJoZGlkIjoiYjAwMGI0YTllNzFmYmMzNDQ1NmIwZTVhZjM5ZGVkOWQiLCJ1c2VySWQiOiI0NjA4ODc3NzIifQ==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27A045DC4EDA4502828F0D9A8944CA64_12</vt:lpwstr>
  </property>
</Properties>
</file>