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D8127" w14:textId="77777777" w:rsidR="00471948" w:rsidRDefault="00152380">
      <w:pPr>
        <w:pStyle w:val="Standard"/>
        <w:spacing w:line="276" w:lineRule="auto"/>
      </w:pPr>
      <w:r>
        <w:rPr>
          <w:color w:val="666666"/>
          <w:sz w:val="18"/>
          <w:szCs w:val="18"/>
        </w:rPr>
        <w:t xml:space="preserve">[Based on </w:t>
      </w:r>
      <w:r>
        <w:rPr>
          <w:color w:val="808080"/>
          <w:sz w:val="18"/>
          <w:szCs w:val="18"/>
        </w:rPr>
        <w:t xml:space="preserve">NIST </w:t>
      </w:r>
      <w:r>
        <w:rPr>
          <w:color w:val="666666"/>
          <w:sz w:val="18"/>
          <w:szCs w:val="18"/>
        </w:rPr>
        <w:t>800-34-rev_bia_Template]</w:t>
      </w:r>
    </w:p>
    <w:p w14:paraId="032F8BEB" w14:textId="674C1F56" w:rsidR="00471948" w:rsidRDefault="00152380">
      <w:pPr>
        <w:pStyle w:val="Standard"/>
        <w:spacing w:line="276" w:lineRule="auto"/>
        <w:rPr>
          <w:color w:val="666666"/>
        </w:rPr>
      </w:pPr>
      <w:r>
        <w:rPr>
          <w:color w:val="666666"/>
        </w:rPr>
        <w:t>Color Code:</w:t>
      </w:r>
      <w:r w:rsidR="00B443D8">
        <w:rPr>
          <w:color w:val="666666"/>
        </w:rPr>
        <w:t xml:space="preserve"> </w:t>
      </w:r>
      <w:r>
        <w:rPr>
          <w:color w:val="666666"/>
        </w:rPr>
        <w:t>Gray text is the instructions for completing the document</w:t>
      </w:r>
      <w:r w:rsidR="0020661A">
        <w:rPr>
          <w:color w:val="666666"/>
        </w:rPr>
        <w:t xml:space="preserve"> and text that need to be appropriately replaced.</w:t>
      </w:r>
    </w:p>
    <w:p w14:paraId="67CB956D" w14:textId="77777777" w:rsidR="00471948" w:rsidRDefault="00471948">
      <w:pPr>
        <w:pStyle w:val="Standard"/>
        <w:spacing w:line="276" w:lineRule="auto"/>
        <w:rPr>
          <w:color w:val="666666"/>
        </w:rPr>
      </w:pPr>
    </w:p>
    <w:p w14:paraId="0830651F" w14:textId="65A5E8AB" w:rsidR="00471948" w:rsidRDefault="00E46804">
      <w:pPr>
        <w:pStyle w:val="Standard"/>
        <w:spacing w:line="276" w:lineRule="auto"/>
        <w:rPr>
          <w:color w:val="666666"/>
          <w:sz w:val="18"/>
          <w:szCs w:val="18"/>
        </w:rPr>
      </w:pPr>
      <w:r>
        <w:rPr>
          <w:color w:val="666666"/>
          <w:sz w:val="18"/>
          <w:szCs w:val="18"/>
        </w:rPr>
        <w:t>[</w:t>
      </w:r>
      <w:r w:rsidR="00152380">
        <w:rPr>
          <w:color w:val="666666"/>
          <w:sz w:val="18"/>
          <w:szCs w:val="18"/>
        </w:rPr>
        <w:t xml:space="preserve">This document is a template for Disaster Recovery Planning. The results of this document will be used in the areas to work following a disaster, and feed into the steps in </w:t>
      </w:r>
      <w:proofErr w:type="spellStart"/>
      <w:r w:rsidR="00152380">
        <w:rPr>
          <w:color w:val="666666"/>
          <w:sz w:val="18"/>
          <w:szCs w:val="18"/>
        </w:rPr>
        <w:t>CiCOE</w:t>
      </w:r>
      <w:proofErr w:type="spellEnd"/>
      <w:r w:rsidR="00152380">
        <w:rPr>
          <w:color w:val="666666"/>
          <w:sz w:val="18"/>
          <w:szCs w:val="18"/>
        </w:rPr>
        <w:t xml:space="preserve"> Disaster Recovery Policy Template.]</w:t>
      </w:r>
    </w:p>
    <w:p w14:paraId="43A406AA" w14:textId="77777777" w:rsidR="00471948" w:rsidRDefault="00471948">
      <w:pPr>
        <w:pStyle w:val="Standard"/>
        <w:spacing w:line="276" w:lineRule="auto"/>
        <w:rPr>
          <w:color w:val="666666"/>
        </w:rPr>
      </w:pPr>
    </w:p>
    <w:p w14:paraId="06A08EA3" w14:textId="77777777" w:rsidR="00471948" w:rsidRDefault="00471948">
      <w:pPr>
        <w:pStyle w:val="Standard"/>
        <w:spacing w:line="276" w:lineRule="auto"/>
        <w:rPr>
          <w:color w:val="000000"/>
        </w:rPr>
      </w:pPr>
    </w:p>
    <w:p w14:paraId="588CC5C0" w14:textId="3D74B5C7" w:rsidR="00471948" w:rsidRDefault="0027057D">
      <w:pPr>
        <w:pStyle w:val="Standard"/>
        <w:spacing w:before="20" w:after="20" w:line="276" w:lineRule="auto"/>
        <w:jc w:val="center"/>
        <w:rPr>
          <w:color w:val="000000"/>
        </w:rPr>
      </w:pPr>
      <w:r w:rsidRPr="0020661A">
        <w:rPr>
          <w:b/>
          <w:color w:val="767171" w:themeColor="background2" w:themeShade="80"/>
          <w:sz w:val="40"/>
          <w:szCs w:val="40"/>
        </w:rPr>
        <w:t>[Large Facility Name]</w:t>
      </w:r>
      <w:r w:rsidR="00152380" w:rsidRPr="0020661A">
        <w:rPr>
          <w:b/>
          <w:color w:val="767171" w:themeColor="background2" w:themeShade="80"/>
          <w:sz w:val="40"/>
          <w:szCs w:val="40"/>
        </w:rPr>
        <w:t xml:space="preserve"> </w:t>
      </w:r>
      <w:r w:rsidR="00152380">
        <w:rPr>
          <w:b/>
          <w:color w:val="000000"/>
          <w:sz w:val="40"/>
          <w:szCs w:val="40"/>
        </w:rPr>
        <w:t>Cyberinfrastructure</w:t>
      </w:r>
    </w:p>
    <w:p w14:paraId="2B8B3BFB" w14:textId="77777777" w:rsidR="00471948" w:rsidRDefault="00471948">
      <w:pPr>
        <w:pStyle w:val="Standard"/>
        <w:spacing w:before="20" w:after="20" w:line="276" w:lineRule="auto"/>
        <w:rPr>
          <w:color w:val="000000"/>
        </w:rPr>
      </w:pPr>
    </w:p>
    <w:p w14:paraId="1788CEDF" w14:textId="77777777" w:rsidR="00471948" w:rsidRDefault="00152380">
      <w:pPr>
        <w:pStyle w:val="Standard"/>
        <w:spacing w:before="20" w:after="20" w:line="276" w:lineRule="auto"/>
        <w:jc w:val="center"/>
        <w:rPr>
          <w:b/>
          <w:i/>
          <w:color w:val="000000"/>
          <w:sz w:val="40"/>
          <w:szCs w:val="40"/>
        </w:rPr>
      </w:pPr>
      <w:r>
        <w:rPr>
          <w:b/>
          <w:i/>
          <w:color w:val="000000"/>
          <w:sz w:val="40"/>
          <w:szCs w:val="40"/>
        </w:rPr>
        <w:t>Security Categorization: Low</w:t>
      </w:r>
    </w:p>
    <w:p w14:paraId="76750DCF" w14:textId="77777777" w:rsidR="00471948" w:rsidRDefault="00471948">
      <w:pPr>
        <w:pStyle w:val="Standard"/>
        <w:spacing w:before="20" w:after="20" w:line="276" w:lineRule="auto"/>
        <w:rPr>
          <w:color w:val="000000"/>
        </w:rPr>
      </w:pPr>
    </w:p>
    <w:p w14:paraId="039FC560" w14:textId="77777777" w:rsidR="00471948" w:rsidRDefault="00471948">
      <w:pPr>
        <w:pStyle w:val="Standard"/>
        <w:spacing w:before="20" w:after="20" w:line="276" w:lineRule="auto"/>
        <w:jc w:val="center"/>
        <w:rPr>
          <w:color w:val="000000"/>
        </w:rPr>
      </w:pPr>
    </w:p>
    <w:p w14:paraId="23639B11" w14:textId="77777777" w:rsidR="00471948" w:rsidRDefault="00471948">
      <w:pPr>
        <w:pStyle w:val="Standard"/>
        <w:spacing w:before="20" w:after="20" w:line="276" w:lineRule="auto"/>
        <w:rPr>
          <w:color w:val="000000"/>
        </w:rPr>
      </w:pPr>
    </w:p>
    <w:p w14:paraId="3F408E94" w14:textId="2C0DAF87" w:rsidR="00471948" w:rsidRPr="0020661A" w:rsidRDefault="0027057D">
      <w:pPr>
        <w:pStyle w:val="Standard"/>
        <w:spacing w:before="20" w:after="20" w:line="276" w:lineRule="auto"/>
        <w:jc w:val="center"/>
        <w:rPr>
          <w:color w:val="767171" w:themeColor="background2" w:themeShade="80"/>
        </w:rPr>
      </w:pPr>
      <w:r w:rsidRPr="0020661A">
        <w:rPr>
          <w:b/>
          <w:color w:val="767171" w:themeColor="background2" w:themeShade="80"/>
          <w:sz w:val="40"/>
          <w:szCs w:val="40"/>
        </w:rPr>
        <w:t>[Large Facility Name]</w:t>
      </w:r>
    </w:p>
    <w:p w14:paraId="6C286F1A" w14:textId="77777777" w:rsidR="00471948" w:rsidRDefault="00471948" w:rsidP="00FC44F7">
      <w:pPr>
        <w:pStyle w:val="Standard"/>
        <w:spacing w:before="20" w:after="20" w:line="276" w:lineRule="auto"/>
        <w:rPr>
          <w:b/>
          <w:color w:val="000000"/>
          <w:sz w:val="40"/>
          <w:szCs w:val="40"/>
        </w:rPr>
      </w:pPr>
    </w:p>
    <w:p w14:paraId="663B2CA8" w14:textId="77777777" w:rsidR="00471948" w:rsidRDefault="00152380">
      <w:pPr>
        <w:pStyle w:val="Standard"/>
        <w:spacing w:before="20" w:after="20" w:line="276" w:lineRule="auto"/>
        <w:jc w:val="center"/>
        <w:rPr>
          <w:b/>
          <w:color w:val="000000"/>
          <w:sz w:val="40"/>
          <w:szCs w:val="40"/>
        </w:rPr>
      </w:pPr>
      <w:r>
        <w:rPr>
          <w:b/>
          <w:color w:val="000000"/>
          <w:sz w:val="40"/>
          <w:szCs w:val="40"/>
        </w:rPr>
        <w:t>Information System Contingency Plan (ISCP)</w:t>
      </w:r>
    </w:p>
    <w:p w14:paraId="072D1EBF" w14:textId="77777777" w:rsidR="00471948" w:rsidRDefault="00471948">
      <w:pPr>
        <w:pStyle w:val="Standard"/>
        <w:spacing w:line="276" w:lineRule="auto"/>
        <w:jc w:val="center"/>
        <w:rPr>
          <w:rFonts w:ascii="Times New Roman" w:eastAsia="Times New Roman" w:hAnsi="Times New Roman" w:cs="Times New Roman"/>
          <w:b/>
          <w:color w:val="000000"/>
          <w:sz w:val="32"/>
          <w:szCs w:val="32"/>
        </w:rPr>
      </w:pPr>
    </w:p>
    <w:p w14:paraId="69014692" w14:textId="77777777" w:rsidR="00471948" w:rsidRDefault="00471948">
      <w:pPr>
        <w:pStyle w:val="Standard"/>
        <w:spacing w:line="276" w:lineRule="auto"/>
        <w:jc w:val="center"/>
        <w:rPr>
          <w:rFonts w:ascii="Times New Roman" w:eastAsia="Times New Roman" w:hAnsi="Times New Roman" w:cs="Times New Roman"/>
          <w:b/>
          <w:color w:val="000000"/>
          <w:sz w:val="32"/>
          <w:szCs w:val="32"/>
        </w:rPr>
      </w:pPr>
    </w:p>
    <w:p w14:paraId="468E88CC" w14:textId="070ECE0A" w:rsidR="00125DF0" w:rsidRPr="0027057D" w:rsidRDefault="00125DF0" w:rsidP="00125DF0">
      <w:pPr>
        <w:pStyle w:val="Standard"/>
        <w:spacing w:line="276" w:lineRule="auto"/>
        <w:jc w:val="center"/>
        <w:rPr>
          <w:color w:val="000000" w:themeColor="text1"/>
        </w:rPr>
      </w:pPr>
      <w:r w:rsidRPr="0027057D">
        <w:rPr>
          <w:rFonts w:ascii="Times New Roman" w:eastAsia="Times New Roman" w:hAnsi="Times New Roman" w:cs="Times New Roman"/>
          <w:b/>
          <w:color w:val="000000" w:themeColor="text1"/>
          <w:sz w:val="32"/>
          <w:szCs w:val="32"/>
        </w:rPr>
        <w:t xml:space="preserve">Version </w:t>
      </w:r>
      <w:r w:rsidR="0027057D" w:rsidRPr="0027057D">
        <w:rPr>
          <w:rFonts w:ascii="Times New Roman" w:eastAsia="Times New Roman" w:hAnsi="Times New Roman" w:cs="Times New Roman"/>
          <w:b/>
          <w:color w:val="000000" w:themeColor="text1"/>
          <w:sz w:val="32"/>
          <w:szCs w:val="32"/>
        </w:rPr>
        <w:t>1</w:t>
      </w:r>
    </w:p>
    <w:p w14:paraId="6522E674" w14:textId="77777777" w:rsidR="00125DF0" w:rsidRDefault="00125DF0" w:rsidP="00125DF0">
      <w:pPr>
        <w:pStyle w:val="Standard"/>
        <w:spacing w:before="20" w:after="20" w:line="276" w:lineRule="auto"/>
        <w:jc w:val="center"/>
        <w:rPr>
          <w:b/>
          <w:i/>
          <w:color w:val="FF0000"/>
          <w:sz w:val="32"/>
          <w:szCs w:val="32"/>
        </w:rPr>
      </w:pPr>
      <w:r w:rsidRPr="0027057D">
        <w:rPr>
          <w:b/>
          <w:i/>
          <w:color w:val="000000" w:themeColor="text1"/>
          <w:sz w:val="32"/>
          <w:szCs w:val="32"/>
        </w:rPr>
        <w:t>DRAFT</w:t>
      </w:r>
    </w:p>
    <w:p w14:paraId="6D545505" w14:textId="77777777" w:rsidR="00471948" w:rsidRDefault="00471948">
      <w:pPr>
        <w:pStyle w:val="Standard"/>
        <w:spacing w:before="20" w:after="20" w:line="276" w:lineRule="auto"/>
        <w:jc w:val="center"/>
        <w:rPr>
          <w:b/>
          <w:i/>
          <w:color w:val="FF0000"/>
          <w:sz w:val="32"/>
          <w:szCs w:val="32"/>
        </w:rPr>
      </w:pPr>
    </w:p>
    <w:p w14:paraId="63D8213C" w14:textId="77777777" w:rsidR="0027057D" w:rsidRDefault="0027057D">
      <w:pPr>
        <w:pStyle w:val="Standard"/>
        <w:spacing w:before="20" w:after="20" w:line="276" w:lineRule="auto"/>
        <w:jc w:val="center"/>
        <w:rPr>
          <w:b/>
          <w:i/>
          <w:color w:val="FF0000"/>
          <w:sz w:val="32"/>
          <w:szCs w:val="32"/>
        </w:rPr>
      </w:pPr>
    </w:p>
    <w:p w14:paraId="757FECE9" w14:textId="77777777" w:rsidR="0027057D" w:rsidRDefault="0027057D">
      <w:pPr>
        <w:pStyle w:val="Standard"/>
        <w:spacing w:before="20" w:after="20" w:line="276" w:lineRule="auto"/>
        <w:jc w:val="center"/>
        <w:rPr>
          <w:color w:val="000000"/>
          <w:sz w:val="32"/>
          <w:szCs w:val="32"/>
        </w:rPr>
      </w:pPr>
    </w:p>
    <w:p w14:paraId="574E9AA6" w14:textId="1C6E7A50" w:rsidR="00471948" w:rsidRPr="0020661A" w:rsidRDefault="0027057D">
      <w:pPr>
        <w:pStyle w:val="Standard"/>
        <w:spacing w:line="276" w:lineRule="auto"/>
        <w:jc w:val="center"/>
        <w:rPr>
          <w:color w:val="767171" w:themeColor="background2" w:themeShade="80"/>
        </w:rPr>
      </w:pPr>
      <w:r w:rsidRPr="0020661A">
        <w:rPr>
          <w:rFonts w:ascii="Times New Roman" w:eastAsia="Times New Roman" w:hAnsi="Times New Roman" w:cs="Times New Roman"/>
          <w:b/>
          <w:color w:val="767171" w:themeColor="background2" w:themeShade="80"/>
          <w:sz w:val="32"/>
          <w:szCs w:val="32"/>
        </w:rPr>
        <w:t>MM-DD-YYYY</w:t>
      </w:r>
    </w:p>
    <w:p w14:paraId="7D8FB9A1" w14:textId="77777777" w:rsidR="00471948" w:rsidRDefault="00471948">
      <w:pPr>
        <w:pStyle w:val="Standard"/>
        <w:spacing w:before="20" w:after="20" w:line="276" w:lineRule="auto"/>
        <w:rPr>
          <w:color w:val="000000"/>
          <w:sz w:val="32"/>
          <w:szCs w:val="32"/>
        </w:rPr>
      </w:pPr>
    </w:p>
    <w:p w14:paraId="0DD141D7" w14:textId="77777777" w:rsidR="00471948" w:rsidRDefault="00471948">
      <w:pPr>
        <w:pStyle w:val="Standard"/>
        <w:spacing w:before="20" w:after="20" w:line="276" w:lineRule="auto"/>
        <w:rPr>
          <w:color w:val="000000"/>
        </w:rPr>
      </w:pPr>
    </w:p>
    <w:p w14:paraId="2FD77B65" w14:textId="77777777" w:rsidR="00471948" w:rsidRDefault="00471948">
      <w:pPr>
        <w:pStyle w:val="Standard"/>
        <w:spacing w:before="20" w:after="20" w:line="276" w:lineRule="auto"/>
        <w:rPr>
          <w:color w:val="000000"/>
        </w:rPr>
      </w:pPr>
    </w:p>
    <w:p w14:paraId="78A5A48F" w14:textId="77777777" w:rsidR="00471948" w:rsidRDefault="00152380">
      <w:pPr>
        <w:pStyle w:val="Standard"/>
        <w:spacing w:before="20" w:after="20" w:line="276" w:lineRule="auto"/>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Prepared by</w:t>
      </w:r>
    </w:p>
    <w:p w14:paraId="05A6FE1C" w14:textId="77777777" w:rsidR="00471948" w:rsidRDefault="00471948">
      <w:pPr>
        <w:pStyle w:val="Standard"/>
        <w:spacing w:before="20" w:after="20" w:line="276" w:lineRule="auto"/>
        <w:jc w:val="center"/>
        <w:rPr>
          <w:rFonts w:ascii="Book Antiqua" w:eastAsia="Book Antiqua" w:hAnsi="Book Antiqua" w:cs="Book Antiqua"/>
          <w:b/>
          <w:color w:val="000000"/>
          <w:sz w:val="24"/>
          <w:szCs w:val="24"/>
        </w:rPr>
      </w:pPr>
    </w:p>
    <w:p w14:paraId="0248DEBA" w14:textId="628B77E3" w:rsidR="00B443D8" w:rsidRDefault="0027057D" w:rsidP="00B443D8">
      <w:pPr>
        <w:pStyle w:val="Standard"/>
        <w:spacing w:line="276" w:lineRule="auto"/>
        <w:jc w:val="center"/>
        <w:rPr>
          <w:b/>
          <w:color w:val="000000"/>
          <w:sz w:val="24"/>
          <w:szCs w:val="24"/>
        </w:rPr>
      </w:pPr>
      <w:r>
        <w:rPr>
          <w:b/>
          <w:color w:val="000000"/>
          <w:sz w:val="24"/>
          <w:szCs w:val="24"/>
        </w:rPr>
        <w:t>[</w:t>
      </w:r>
      <w:r w:rsidR="0020661A" w:rsidRPr="0020661A">
        <w:rPr>
          <w:b/>
          <w:color w:val="767171" w:themeColor="background2" w:themeShade="80"/>
          <w:sz w:val="24"/>
          <w:szCs w:val="24"/>
        </w:rPr>
        <w:t xml:space="preserve">Large Facility </w:t>
      </w:r>
      <w:r w:rsidR="0020661A">
        <w:rPr>
          <w:b/>
          <w:color w:val="000000"/>
          <w:sz w:val="24"/>
          <w:szCs w:val="24"/>
        </w:rPr>
        <w:t xml:space="preserve">and </w:t>
      </w:r>
      <w:proofErr w:type="spellStart"/>
      <w:r w:rsidR="0020661A">
        <w:rPr>
          <w:b/>
          <w:color w:val="000000"/>
          <w:sz w:val="24"/>
          <w:szCs w:val="24"/>
        </w:rPr>
        <w:t>CICoE</w:t>
      </w:r>
      <w:proofErr w:type="spellEnd"/>
      <w:r w:rsidR="0020661A">
        <w:rPr>
          <w:b/>
          <w:color w:val="000000"/>
          <w:sz w:val="24"/>
          <w:szCs w:val="24"/>
        </w:rPr>
        <w:t xml:space="preserve"> Pilot Team]</w:t>
      </w:r>
    </w:p>
    <w:p w14:paraId="20B200BC" w14:textId="67D2ED1C" w:rsidR="0036000A" w:rsidRDefault="0036000A" w:rsidP="00B443D8">
      <w:pPr>
        <w:pStyle w:val="Standard"/>
        <w:spacing w:line="276" w:lineRule="auto"/>
        <w:jc w:val="center"/>
        <w:rPr>
          <w:color w:val="000000"/>
        </w:rPr>
      </w:pPr>
      <w:r>
        <w:rPr>
          <w:b/>
          <w:color w:val="000000"/>
          <w:sz w:val="24"/>
          <w:szCs w:val="24"/>
        </w:rPr>
        <w:t>CONTACT INFORMATION</w:t>
      </w:r>
    </w:p>
    <w:p w14:paraId="0D49A3D1" w14:textId="59D9BCB5" w:rsidR="00471948" w:rsidRDefault="00152380" w:rsidP="00B443D8">
      <w:pPr>
        <w:pStyle w:val="Standard"/>
        <w:pageBreakBefore/>
        <w:spacing w:line="276" w:lineRule="auto"/>
        <w:jc w:val="center"/>
        <w:rPr>
          <w:b/>
          <w:color w:val="000000"/>
          <w:sz w:val="28"/>
          <w:szCs w:val="28"/>
        </w:rPr>
      </w:pPr>
      <w:r>
        <w:rPr>
          <w:b/>
          <w:color w:val="000000"/>
          <w:sz w:val="28"/>
          <w:szCs w:val="28"/>
        </w:rPr>
        <w:lastRenderedPageBreak/>
        <w:t>TABLE OF CONTENTS</w:t>
      </w:r>
    </w:p>
    <w:p w14:paraId="5D1E5188" w14:textId="77777777" w:rsidR="00471948" w:rsidRDefault="00471948">
      <w:pPr>
        <w:pStyle w:val="Standard"/>
        <w:spacing w:line="276" w:lineRule="auto"/>
        <w:jc w:val="center"/>
        <w:rPr>
          <w:b/>
          <w:color w:val="000000"/>
          <w:sz w:val="28"/>
          <w:szCs w:val="28"/>
        </w:rPr>
      </w:pPr>
    </w:p>
    <w:p w14:paraId="6F2AA89E" w14:textId="77777777" w:rsidR="00471948" w:rsidRDefault="00152380">
      <w:pPr>
        <w:pStyle w:val="Standard"/>
        <w:spacing w:before="120" w:line="276" w:lineRule="auto"/>
        <w:jc w:val="both"/>
        <w:rPr>
          <w:b/>
          <w:color w:val="000000"/>
        </w:rPr>
      </w:pPr>
      <w:r>
        <w:rPr>
          <w:b/>
          <w:color w:val="000000"/>
        </w:rPr>
        <w:t>Plan Approval</w:t>
      </w:r>
    </w:p>
    <w:p w14:paraId="5293A9E9" w14:textId="77777777" w:rsidR="00471948" w:rsidRDefault="00152380">
      <w:pPr>
        <w:pStyle w:val="Standard"/>
        <w:spacing w:before="120" w:after="120" w:line="276" w:lineRule="auto"/>
        <w:jc w:val="both"/>
        <w:rPr>
          <w:b/>
          <w:color w:val="000000"/>
        </w:rPr>
      </w:pPr>
      <w:r>
        <w:rPr>
          <w:b/>
          <w:color w:val="000000"/>
        </w:rPr>
        <w:t>1. Overview</w:t>
      </w:r>
    </w:p>
    <w:p w14:paraId="05EA3ADF" w14:textId="77777777" w:rsidR="00471948" w:rsidRDefault="00152380">
      <w:pPr>
        <w:pStyle w:val="Standard"/>
        <w:spacing w:line="276" w:lineRule="auto"/>
        <w:jc w:val="both"/>
        <w:rPr>
          <w:b/>
          <w:color w:val="000000"/>
        </w:rPr>
      </w:pPr>
      <w:r>
        <w:rPr>
          <w:b/>
          <w:color w:val="000000"/>
        </w:rPr>
        <w:tab/>
        <w:t>1.1   Purpose of this Document</w:t>
      </w:r>
    </w:p>
    <w:p w14:paraId="05E12DB8" w14:textId="77777777" w:rsidR="00471948" w:rsidRDefault="00152380">
      <w:pPr>
        <w:pStyle w:val="Standard"/>
        <w:spacing w:line="276" w:lineRule="auto"/>
        <w:jc w:val="both"/>
        <w:rPr>
          <w:b/>
          <w:color w:val="000000"/>
        </w:rPr>
      </w:pPr>
      <w:r>
        <w:rPr>
          <w:b/>
          <w:color w:val="000000"/>
        </w:rPr>
        <w:tab/>
        <w:t>1.2   Planning Philosophy and Context</w:t>
      </w:r>
    </w:p>
    <w:p w14:paraId="2AA3A1DE" w14:textId="77777777" w:rsidR="00471948" w:rsidRDefault="00152380">
      <w:pPr>
        <w:pStyle w:val="Standard"/>
        <w:spacing w:before="120" w:after="120" w:line="276" w:lineRule="auto"/>
        <w:jc w:val="both"/>
        <w:rPr>
          <w:b/>
          <w:color w:val="000000"/>
        </w:rPr>
      </w:pPr>
      <w:r>
        <w:rPr>
          <w:b/>
          <w:color w:val="000000"/>
        </w:rPr>
        <w:t>2. Mission, Data Life Cycle, and Recovery Criticality</w:t>
      </w:r>
    </w:p>
    <w:p w14:paraId="62859A10" w14:textId="77777777" w:rsidR="00EC299B" w:rsidRDefault="00EC299B">
      <w:pPr>
        <w:pStyle w:val="Standard"/>
        <w:spacing w:before="120" w:after="120" w:line="276" w:lineRule="auto"/>
        <w:jc w:val="both"/>
        <w:rPr>
          <w:b/>
          <w:color w:val="000000"/>
        </w:rPr>
      </w:pPr>
      <w:r>
        <w:rPr>
          <w:b/>
          <w:color w:val="000000"/>
        </w:rPr>
        <w:tab/>
        <w:t>2.1 Major System Components</w:t>
      </w:r>
    </w:p>
    <w:p w14:paraId="3A743E8A" w14:textId="77777777" w:rsidR="00471948" w:rsidRDefault="00152380">
      <w:pPr>
        <w:pStyle w:val="Standard"/>
        <w:spacing w:line="276" w:lineRule="auto"/>
        <w:jc w:val="both"/>
        <w:rPr>
          <w:b/>
          <w:color w:val="000000"/>
        </w:rPr>
      </w:pPr>
      <w:r>
        <w:rPr>
          <w:b/>
          <w:color w:val="000000"/>
        </w:rPr>
        <w:tab/>
        <w:t>2.</w:t>
      </w:r>
      <w:r w:rsidR="00EC299B">
        <w:rPr>
          <w:b/>
          <w:color w:val="000000"/>
        </w:rPr>
        <w:t>2</w:t>
      </w:r>
      <w:r>
        <w:rPr>
          <w:b/>
          <w:color w:val="000000"/>
        </w:rPr>
        <w:t xml:space="preserve"> Identify Outage Impacts and Estimated Downtime</w:t>
      </w:r>
    </w:p>
    <w:p w14:paraId="18900F19" w14:textId="77777777" w:rsidR="00471948" w:rsidRDefault="00152380">
      <w:pPr>
        <w:pStyle w:val="Standard"/>
        <w:spacing w:line="276" w:lineRule="auto"/>
        <w:jc w:val="both"/>
        <w:rPr>
          <w:b/>
          <w:color w:val="000000"/>
        </w:rPr>
      </w:pPr>
      <w:r>
        <w:rPr>
          <w:b/>
          <w:color w:val="000000"/>
        </w:rPr>
        <w:tab/>
      </w:r>
      <w:r>
        <w:rPr>
          <w:b/>
          <w:color w:val="000000"/>
        </w:rPr>
        <w:tab/>
        <w:t>2.</w:t>
      </w:r>
      <w:r w:rsidR="00EC299B">
        <w:rPr>
          <w:b/>
          <w:color w:val="000000"/>
        </w:rPr>
        <w:t>2</w:t>
      </w:r>
      <w:r>
        <w:rPr>
          <w:b/>
          <w:color w:val="000000"/>
        </w:rPr>
        <w:t>.1   Identify Outage Impacts</w:t>
      </w:r>
    </w:p>
    <w:p w14:paraId="699FF930" w14:textId="77777777" w:rsidR="00471948" w:rsidRDefault="00152380">
      <w:pPr>
        <w:pStyle w:val="Standard"/>
        <w:spacing w:line="276" w:lineRule="auto"/>
        <w:jc w:val="both"/>
        <w:rPr>
          <w:b/>
          <w:color w:val="000000"/>
        </w:rPr>
      </w:pPr>
      <w:r>
        <w:rPr>
          <w:b/>
          <w:color w:val="000000"/>
        </w:rPr>
        <w:tab/>
      </w:r>
      <w:r>
        <w:rPr>
          <w:b/>
          <w:color w:val="000000"/>
        </w:rPr>
        <w:tab/>
        <w:t>2.</w:t>
      </w:r>
      <w:r w:rsidR="00EC299B">
        <w:rPr>
          <w:b/>
          <w:color w:val="000000"/>
        </w:rPr>
        <w:t>2</w:t>
      </w:r>
      <w:r>
        <w:rPr>
          <w:b/>
          <w:color w:val="000000"/>
        </w:rPr>
        <w:t>.2   Estimated Downtime</w:t>
      </w:r>
    </w:p>
    <w:p w14:paraId="39278EBD" w14:textId="77777777" w:rsidR="00471948" w:rsidRDefault="00152380">
      <w:pPr>
        <w:pStyle w:val="Standard"/>
        <w:spacing w:before="120" w:after="120" w:line="276" w:lineRule="auto"/>
        <w:jc w:val="both"/>
        <w:rPr>
          <w:b/>
          <w:color w:val="000000"/>
        </w:rPr>
      </w:pPr>
      <w:r>
        <w:rPr>
          <w:b/>
          <w:color w:val="000000"/>
        </w:rPr>
        <w:t>3. Resource Requirements</w:t>
      </w:r>
    </w:p>
    <w:p w14:paraId="3D9BBC81" w14:textId="77777777" w:rsidR="00471948" w:rsidRDefault="00152380">
      <w:pPr>
        <w:pStyle w:val="Standard"/>
        <w:spacing w:before="120" w:after="120" w:line="276" w:lineRule="auto"/>
        <w:jc w:val="both"/>
        <w:rPr>
          <w:b/>
          <w:color w:val="000000"/>
        </w:rPr>
      </w:pPr>
      <w:r>
        <w:rPr>
          <w:b/>
          <w:color w:val="000000"/>
        </w:rPr>
        <w:t>4. Recovery Priorities</w:t>
      </w:r>
    </w:p>
    <w:p w14:paraId="1A9B8485" w14:textId="77777777" w:rsidR="00471948" w:rsidRDefault="00152380">
      <w:pPr>
        <w:pStyle w:val="Standard"/>
        <w:spacing w:before="120" w:after="120" w:line="276" w:lineRule="auto"/>
        <w:jc w:val="both"/>
        <w:rPr>
          <w:b/>
          <w:color w:val="000000"/>
        </w:rPr>
      </w:pPr>
      <w:r>
        <w:rPr>
          <w:b/>
          <w:color w:val="000000"/>
        </w:rPr>
        <w:tab/>
        <w:t>4.1 Recovery Prioritization</w:t>
      </w:r>
    </w:p>
    <w:p w14:paraId="5B37AC1F" w14:textId="77777777" w:rsidR="00471948" w:rsidRDefault="00152380">
      <w:pPr>
        <w:pStyle w:val="Standard"/>
        <w:spacing w:before="120" w:after="120" w:line="276" w:lineRule="auto"/>
        <w:jc w:val="both"/>
        <w:rPr>
          <w:b/>
          <w:color w:val="000000"/>
        </w:rPr>
      </w:pPr>
      <w:r>
        <w:rPr>
          <w:b/>
          <w:color w:val="000000"/>
        </w:rPr>
        <w:tab/>
        <w:t>4.2 Recovery Time Objectives</w:t>
      </w:r>
    </w:p>
    <w:p w14:paraId="01D2F7E2" w14:textId="77777777" w:rsidR="00471948" w:rsidRDefault="00152380">
      <w:pPr>
        <w:pStyle w:val="Standard"/>
        <w:spacing w:before="120" w:after="120" w:line="276" w:lineRule="auto"/>
        <w:jc w:val="both"/>
        <w:rPr>
          <w:b/>
          <w:color w:val="000000"/>
        </w:rPr>
      </w:pPr>
      <w:r>
        <w:rPr>
          <w:b/>
          <w:color w:val="000000"/>
        </w:rPr>
        <w:t>5. Contingency Strategies</w:t>
      </w:r>
    </w:p>
    <w:p w14:paraId="157C4BAE" w14:textId="77777777" w:rsidR="00471948" w:rsidRDefault="00152380">
      <w:pPr>
        <w:pStyle w:val="Standard"/>
        <w:spacing w:before="120" w:after="120" w:line="276" w:lineRule="auto"/>
        <w:jc w:val="both"/>
        <w:rPr>
          <w:b/>
          <w:color w:val="000000"/>
        </w:rPr>
      </w:pPr>
      <w:r>
        <w:rPr>
          <w:b/>
          <w:color w:val="000000"/>
        </w:rPr>
        <w:tab/>
        <w:t>5.1 Backup and Recovery</w:t>
      </w:r>
    </w:p>
    <w:p w14:paraId="5C701CFE" w14:textId="77777777" w:rsidR="00471948" w:rsidRDefault="00152380">
      <w:pPr>
        <w:pStyle w:val="Standard"/>
        <w:spacing w:before="120" w:after="120" w:line="276" w:lineRule="auto"/>
        <w:jc w:val="both"/>
        <w:rPr>
          <w:b/>
          <w:color w:val="000000"/>
        </w:rPr>
      </w:pPr>
      <w:r>
        <w:rPr>
          <w:b/>
          <w:color w:val="000000"/>
        </w:rPr>
        <w:tab/>
        <w:t>5.2 Backup Methods and Offsite Storage</w:t>
      </w:r>
    </w:p>
    <w:p w14:paraId="54151164" w14:textId="77777777" w:rsidR="00471948" w:rsidRDefault="00152380">
      <w:pPr>
        <w:pStyle w:val="Standard"/>
        <w:spacing w:before="120" w:after="120" w:line="276" w:lineRule="auto"/>
        <w:jc w:val="both"/>
        <w:rPr>
          <w:b/>
          <w:color w:val="000000"/>
        </w:rPr>
      </w:pPr>
      <w:r>
        <w:rPr>
          <w:b/>
          <w:color w:val="000000"/>
        </w:rPr>
        <w:tab/>
        <w:t>5.3 Alternate Sites</w:t>
      </w:r>
    </w:p>
    <w:p w14:paraId="4749105B" w14:textId="77777777" w:rsidR="00471948" w:rsidRDefault="00152380">
      <w:pPr>
        <w:pStyle w:val="Standard"/>
        <w:spacing w:before="120" w:after="120" w:line="276" w:lineRule="auto"/>
        <w:jc w:val="both"/>
        <w:rPr>
          <w:b/>
          <w:color w:val="000000"/>
        </w:rPr>
      </w:pPr>
      <w:r>
        <w:rPr>
          <w:b/>
          <w:color w:val="000000"/>
        </w:rPr>
        <w:tab/>
        <w:t>5.4 Equipment Replacement</w:t>
      </w:r>
    </w:p>
    <w:p w14:paraId="59054388" w14:textId="77777777" w:rsidR="00471948" w:rsidRDefault="00152380">
      <w:pPr>
        <w:pStyle w:val="Standard"/>
        <w:spacing w:before="120" w:after="120" w:line="276" w:lineRule="auto"/>
        <w:jc w:val="both"/>
        <w:rPr>
          <w:b/>
          <w:color w:val="000000"/>
        </w:rPr>
      </w:pPr>
      <w:r>
        <w:rPr>
          <w:b/>
          <w:color w:val="000000"/>
        </w:rPr>
        <w:tab/>
        <w:t>5.5 Cost Considerations</w:t>
      </w:r>
    </w:p>
    <w:p w14:paraId="39FC9565" w14:textId="77777777" w:rsidR="00471948" w:rsidRDefault="00152380">
      <w:pPr>
        <w:pStyle w:val="Standard"/>
        <w:spacing w:before="120" w:after="120" w:line="276" w:lineRule="auto"/>
        <w:jc w:val="both"/>
        <w:rPr>
          <w:b/>
          <w:color w:val="000000"/>
        </w:rPr>
      </w:pPr>
      <w:r>
        <w:rPr>
          <w:b/>
          <w:color w:val="000000"/>
        </w:rPr>
        <w:tab/>
        <w:t>5.6 Roles and Responsibilities</w:t>
      </w:r>
    </w:p>
    <w:p w14:paraId="7D08CD59" w14:textId="7A766F6A" w:rsidR="00E46804" w:rsidRDefault="00E46804">
      <w:pPr>
        <w:pStyle w:val="Standard"/>
        <w:spacing w:before="120" w:after="120" w:line="276" w:lineRule="auto"/>
        <w:jc w:val="both"/>
        <w:rPr>
          <w:b/>
          <w:color w:val="000000"/>
        </w:rPr>
      </w:pPr>
      <w:r>
        <w:rPr>
          <w:b/>
          <w:color w:val="000000"/>
        </w:rPr>
        <w:tab/>
      </w:r>
      <w:r w:rsidRPr="00FD7C47">
        <w:rPr>
          <w:b/>
          <w:bCs/>
        </w:rPr>
        <w:t>5.7 Plan Testing, Training, and Exercises (TT&amp;E)</w:t>
      </w:r>
    </w:p>
    <w:p w14:paraId="29FC0721" w14:textId="77777777" w:rsidR="00471948" w:rsidRDefault="00471948">
      <w:pPr>
        <w:pStyle w:val="Standard"/>
        <w:spacing w:before="120" w:after="120" w:line="276" w:lineRule="auto"/>
        <w:jc w:val="both"/>
        <w:rPr>
          <w:b/>
          <w:color w:val="000000"/>
        </w:rPr>
      </w:pPr>
    </w:p>
    <w:p w14:paraId="44AA42BF" w14:textId="77777777" w:rsidR="00471948" w:rsidRDefault="00152380">
      <w:pPr>
        <w:pStyle w:val="Standard"/>
        <w:spacing w:line="276" w:lineRule="auto"/>
        <w:rPr>
          <w:b/>
          <w:color w:val="000000"/>
        </w:rPr>
      </w:pPr>
      <w:r>
        <w:rPr>
          <w:b/>
          <w:color w:val="000000"/>
        </w:rPr>
        <w:t>APPENDICES</w:t>
      </w:r>
    </w:p>
    <w:p w14:paraId="52CF7759" w14:textId="77777777" w:rsidR="00471948" w:rsidRDefault="00471948">
      <w:pPr>
        <w:pStyle w:val="Standard"/>
        <w:spacing w:line="276" w:lineRule="auto"/>
        <w:rPr>
          <w:color w:val="ED1C24"/>
        </w:rPr>
      </w:pPr>
    </w:p>
    <w:p w14:paraId="7C2262A0" w14:textId="77777777" w:rsidR="00471948" w:rsidRDefault="00152380" w:rsidP="009323FF">
      <w:pPr>
        <w:pStyle w:val="Standard"/>
        <w:pageBreakBefore/>
        <w:spacing w:line="276" w:lineRule="auto"/>
        <w:jc w:val="both"/>
        <w:rPr>
          <w:b/>
          <w:color w:val="000000"/>
        </w:rPr>
      </w:pPr>
      <w:bookmarkStart w:id="0" w:name="_gjdgxs"/>
      <w:bookmarkEnd w:id="0"/>
      <w:r>
        <w:rPr>
          <w:b/>
          <w:color w:val="000000"/>
        </w:rPr>
        <w:lastRenderedPageBreak/>
        <w:t>Plan Approval</w:t>
      </w:r>
    </w:p>
    <w:p w14:paraId="4E2E9766" w14:textId="77777777" w:rsidR="00471948" w:rsidRDefault="00471948" w:rsidP="009323FF">
      <w:pPr>
        <w:pStyle w:val="Standard"/>
        <w:spacing w:line="276" w:lineRule="auto"/>
        <w:jc w:val="both"/>
        <w:rPr>
          <w:i/>
          <w:color w:val="ED1C24"/>
        </w:rPr>
      </w:pPr>
    </w:p>
    <w:p w14:paraId="6C7306E2" w14:textId="33E40668" w:rsidR="00471948" w:rsidRDefault="0048311D" w:rsidP="009323FF">
      <w:pPr>
        <w:pStyle w:val="Standard"/>
        <w:spacing w:line="276" w:lineRule="auto"/>
        <w:jc w:val="both"/>
        <w:rPr>
          <w:i/>
          <w:color w:val="808080"/>
        </w:rPr>
      </w:pPr>
      <w:r>
        <w:rPr>
          <w:i/>
          <w:color w:val="808080"/>
        </w:rPr>
        <w:t>[</w:t>
      </w:r>
      <w:r w:rsidR="00152380">
        <w:rPr>
          <w:i/>
          <w:color w:val="808080"/>
        </w:rPr>
        <w:t>Provide a statement in accordance with the project’s contingency planning polic</w:t>
      </w:r>
      <w:bookmarkStart w:id="1" w:name="_GoBack"/>
      <w:bookmarkEnd w:id="1"/>
      <w:r w:rsidR="00152380">
        <w:rPr>
          <w:i/>
          <w:color w:val="808080"/>
        </w:rPr>
        <w:t>y to affirm th</w:t>
      </w:r>
      <w:r>
        <w:rPr>
          <w:i/>
          <w:color w:val="808080"/>
        </w:rPr>
        <w:t>at the Business Impact Analysis</w:t>
      </w:r>
      <w:r w:rsidR="00152380">
        <w:rPr>
          <w:i/>
          <w:color w:val="808080"/>
        </w:rPr>
        <w:t xml:space="preserve"> is complete and has been tested sufficiently.  The statement should also affirm that the designated authority is responsible for continued maintenance and testing of the ISCP. This statement should be approved and signed by the system designated authority.  Space should be provided for the designated authority to sign, along with any other applicable approving signatures.  Sa</w:t>
      </w:r>
      <w:r>
        <w:rPr>
          <w:i/>
          <w:color w:val="808080"/>
        </w:rPr>
        <w:t>mple language is provided below.]</w:t>
      </w:r>
    </w:p>
    <w:p w14:paraId="13DBFC59" w14:textId="77777777" w:rsidR="00471948" w:rsidRDefault="00471948" w:rsidP="009323FF">
      <w:pPr>
        <w:pStyle w:val="Standard"/>
        <w:spacing w:line="276" w:lineRule="auto"/>
        <w:jc w:val="both"/>
        <w:rPr>
          <w:i/>
          <w:color w:val="ED1C24"/>
        </w:rPr>
      </w:pPr>
    </w:p>
    <w:p w14:paraId="796C99B3" w14:textId="32477A89" w:rsidR="00471948" w:rsidRDefault="00152380" w:rsidP="009323FF">
      <w:pPr>
        <w:pStyle w:val="Standard"/>
        <w:spacing w:line="276" w:lineRule="auto"/>
        <w:jc w:val="both"/>
        <w:rPr>
          <w:color w:val="000000"/>
        </w:rPr>
      </w:pPr>
      <w:r>
        <w:rPr>
          <w:color w:val="000000"/>
        </w:rPr>
        <w:t xml:space="preserve">As the designated authority for </w:t>
      </w:r>
      <w:r w:rsidR="00820AFD" w:rsidRPr="0047250F">
        <w:rPr>
          <w:i/>
          <w:color w:val="767171" w:themeColor="background2" w:themeShade="80"/>
        </w:rPr>
        <w:t>[Large Facility Name]</w:t>
      </w:r>
      <w:r w:rsidRPr="0047250F">
        <w:rPr>
          <w:i/>
          <w:color w:val="767171" w:themeColor="background2" w:themeShade="80"/>
        </w:rPr>
        <w:t xml:space="preserve"> </w:t>
      </w:r>
      <w:r>
        <w:rPr>
          <w:i/>
          <w:color w:val="000000"/>
        </w:rPr>
        <w:t>Cyberinfrastructure (CI)</w:t>
      </w:r>
      <w:r>
        <w:rPr>
          <w:color w:val="000000"/>
        </w:rPr>
        <w:t xml:space="preserve">, I hereby certify that the </w:t>
      </w:r>
      <w:r w:rsidR="0048311D">
        <w:rPr>
          <w:i/>
          <w:color w:val="000000"/>
        </w:rPr>
        <w:t>Business Impact Analysis</w:t>
      </w:r>
      <w:r>
        <w:rPr>
          <w:i/>
          <w:color w:val="000000"/>
        </w:rPr>
        <w:t xml:space="preserve"> (BIA)</w:t>
      </w:r>
      <w:r>
        <w:rPr>
          <w:color w:val="000000"/>
        </w:rPr>
        <w:t xml:space="preserve"> is complete, and that the information contained in this BIA provides an accurate representation of the application, its hardware, software, and telecommunication components.  I further certify that this document identifies the criticality of the system as it relates to the m</w:t>
      </w:r>
      <w:r w:rsidRPr="004C5189">
        <w:rPr>
          <w:color w:val="000000"/>
        </w:rPr>
        <w:t>ission of the National Science Foundation, an</w:t>
      </w:r>
      <w:r>
        <w:rPr>
          <w:color w:val="000000"/>
        </w:rPr>
        <w:t xml:space="preserve">d that the recovery strategies identified will provide the ability to recover the system functionality in the most expedient and cost-beneficial method in keeping with its level of criticality.  </w:t>
      </w:r>
    </w:p>
    <w:p w14:paraId="56517125" w14:textId="77777777" w:rsidR="00471948" w:rsidRDefault="00471948" w:rsidP="009323FF">
      <w:pPr>
        <w:pStyle w:val="Standard"/>
        <w:spacing w:line="276" w:lineRule="auto"/>
        <w:jc w:val="both"/>
        <w:rPr>
          <w:i/>
          <w:color w:val="000000"/>
        </w:rPr>
      </w:pPr>
    </w:p>
    <w:p w14:paraId="0D6E81DE" w14:textId="6B6A8DD4" w:rsidR="00471948" w:rsidRDefault="00152380" w:rsidP="009323FF">
      <w:pPr>
        <w:pStyle w:val="Standard"/>
        <w:spacing w:line="276" w:lineRule="auto"/>
        <w:jc w:val="both"/>
        <w:rPr>
          <w:color w:val="000000"/>
        </w:rPr>
      </w:pPr>
      <w:r>
        <w:rPr>
          <w:color w:val="000000"/>
        </w:rPr>
        <w:t xml:space="preserve">I further attest that this BIA for </w:t>
      </w:r>
      <w:r w:rsidR="00820AFD" w:rsidRPr="0047250F">
        <w:rPr>
          <w:i/>
          <w:color w:val="767171" w:themeColor="background2" w:themeShade="80"/>
        </w:rPr>
        <w:t>[Large Facility Name]</w:t>
      </w:r>
      <w:r w:rsidRPr="0047250F">
        <w:rPr>
          <w:color w:val="767171" w:themeColor="background2" w:themeShade="80"/>
        </w:rPr>
        <w:t xml:space="preserve"> </w:t>
      </w:r>
      <w:r>
        <w:rPr>
          <w:color w:val="000000"/>
        </w:rPr>
        <w:t>CI</w:t>
      </w:r>
      <w:r>
        <w:rPr>
          <w:i/>
          <w:color w:val="000000"/>
        </w:rPr>
        <w:t xml:space="preserve"> </w:t>
      </w:r>
      <w:r>
        <w:rPr>
          <w:color w:val="000000"/>
        </w:rPr>
        <w:t xml:space="preserve">will be tested at least annually. This plan was last tested on </w:t>
      </w:r>
      <w:r>
        <w:rPr>
          <w:b/>
          <w:bCs/>
          <w:i/>
          <w:color w:val="000000"/>
        </w:rPr>
        <w:t>{</w:t>
      </w:r>
      <w:r>
        <w:rPr>
          <w:b/>
          <w:bCs/>
          <w:i/>
          <w:color w:val="000000"/>
          <w:u w:val="single"/>
        </w:rPr>
        <w:t>insert exercise date</w:t>
      </w:r>
      <w:r>
        <w:rPr>
          <w:b/>
          <w:bCs/>
          <w:i/>
          <w:color w:val="000000"/>
        </w:rPr>
        <w:t>}</w:t>
      </w:r>
      <w:r>
        <w:rPr>
          <w:color w:val="000000"/>
        </w:rPr>
        <w:t xml:space="preserve">; the test, training, and exercise (TT&amp;E) material associated with this test can be found </w:t>
      </w:r>
      <w:r>
        <w:rPr>
          <w:b/>
          <w:bCs/>
          <w:i/>
          <w:color w:val="000000"/>
        </w:rPr>
        <w:t>{TT&amp;E results appendix or location}</w:t>
      </w:r>
      <w:r>
        <w:rPr>
          <w:color w:val="000000"/>
        </w:rPr>
        <w:t xml:space="preserve">. This document will be modified as changes occur and will remain under version control, in accordance with </w:t>
      </w:r>
      <w:r w:rsidR="00820AFD" w:rsidRPr="0047250F">
        <w:rPr>
          <w:i/>
          <w:color w:val="767171" w:themeColor="background2" w:themeShade="80"/>
        </w:rPr>
        <w:t xml:space="preserve">[Large Facility Name] </w:t>
      </w:r>
      <w:r>
        <w:rPr>
          <w:i/>
          <w:color w:val="000000"/>
        </w:rPr>
        <w:t>and NSF</w:t>
      </w:r>
      <w:r>
        <w:rPr>
          <w:color w:val="000000"/>
        </w:rPr>
        <w:t>’s contingency planning policy.</w:t>
      </w:r>
    </w:p>
    <w:p w14:paraId="6378EAED" w14:textId="77777777" w:rsidR="00471948" w:rsidRDefault="00471948" w:rsidP="009323FF">
      <w:pPr>
        <w:pStyle w:val="Standard"/>
        <w:spacing w:line="276" w:lineRule="auto"/>
        <w:jc w:val="both"/>
        <w:rPr>
          <w:color w:val="000000"/>
        </w:rPr>
      </w:pPr>
    </w:p>
    <w:p w14:paraId="30D978AA" w14:textId="77777777" w:rsidR="00471948" w:rsidRDefault="00471948" w:rsidP="009323FF">
      <w:pPr>
        <w:pStyle w:val="Standard"/>
        <w:spacing w:line="276" w:lineRule="auto"/>
        <w:jc w:val="both"/>
        <w:rPr>
          <w:color w:val="000000"/>
        </w:rPr>
      </w:pPr>
    </w:p>
    <w:p w14:paraId="21F6E12F" w14:textId="77777777" w:rsidR="00471948" w:rsidRDefault="00152380" w:rsidP="009323FF">
      <w:pPr>
        <w:pStyle w:val="Standard"/>
        <w:spacing w:line="276" w:lineRule="auto"/>
        <w:jc w:val="both"/>
        <w:rPr>
          <w:color w:val="000000"/>
        </w:rPr>
      </w:pPr>
      <w:r>
        <w:rPr>
          <w:color w:val="000000"/>
        </w:rPr>
        <w:t>________________________________________</w:t>
      </w:r>
      <w:r>
        <w:rPr>
          <w:color w:val="000000"/>
        </w:rPr>
        <w:tab/>
      </w:r>
      <w:r>
        <w:rPr>
          <w:color w:val="000000"/>
        </w:rPr>
        <w:tab/>
        <w:t>________________________</w:t>
      </w:r>
    </w:p>
    <w:p w14:paraId="1729903C" w14:textId="77777777" w:rsidR="00471948" w:rsidRDefault="00152380" w:rsidP="009323FF">
      <w:pPr>
        <w:pStyle w:val="Standard"/>
        <w:spacing w:line="276" w:lineRule="auto"/>
        <w:jc w:val="both"/>
        <w:rPr>
          <w:color w:val="000000"/>
        </w:rPr>
      </w:pPr>
      <w:r>
        <w:rPr>
          <w:i/>
          <w:color w:val="000000"/>
        </w:rPr>
        <w:t>{System Owner Name}</w:t>
      </w:r>
      <w:r>
        <w:rPr>
          <w:i/>
          <w:color w:val="000000"/>
        </w:rPr>
        <w:tab/>
      </w:r>
      <w:r>
        <w:rPr>
          <w:i/>
          <w:color w:val="000000"/>
        </w:rPr>
        <w:tab/>
      </w:r>
      <w:r>
        <w:rPr>
          <w:i/>
          <w:color w:val="000000"/>
        </w:rPr>
        <w:tab/>
      </w:r>
      <w:r>
        <w:rPr>
          <w:i/>
          <w:color w:val="000000"/>
        </w:rPr>
        <w:tab/>
      </w:r>
      <w:r>
        <w:rPr>
          <w:i/>
          <w:color w:val="000000"/>
        </w:rPr>
        <w:tab/>
      </w:r>
      <w:r>
        <w:rPr>
          <w:color w:val="000000"/>
        </w:rPr>
        <w:t>Date</w:t>
      </w:r>
    </w:p>
    <w:p w14:paraId="308EFE34" w14:textId="77777777" w:rsidR="00471948" w:rsidRDefault="00152380" w:rsidP="009323FF">
      <w:pPr>
        <w:pStyle w:val="Standard"/>
        <w:spacing w:line="276" w:lineRule="auto"/>
        <w:jc w:val="both"/>
        <w:rPr>
          <w:i/>
          <w:color w:val="000000"/>
        </w:rPr>
      </w:pPr>
      <w:r>
        <w:rPr>
          <w:i/>
          <w:color w:val="000000"/>
        </w:rPr>
        <w:t>{System Owner Title}</w:t>
      </w:r>
    </w:p>
    <w:p w14:paraId="78BAD167" w14:textId="77777777" w:rsidR="00471948" w:rsidRDefault="00471948" w:rsidP="009323FF">
      <w:pPr>
        <w:pStyle w:val="Standard"/>
        <w:spacing w:line="276" w:lineRule="auto"/>
        <w:jc w:val="both"/>
        <w:rPr>
          <w:b/>
          <w:color w:val="ED1C24"/>
        </w:rPr>
      </w:pPr>
    </w:p>
    <w:p w14:paraId="32004552" w14:textId="77777777" w:rsidR="00471948" w:rsidRDefault="00152380" w:rsidP="009323FF">
      <w:pPr>
        <w:pStyle w:val="Standard"/>
        <w:pageBreakBefore/>
        <w:spacing w:after="240"/>
        <w:jc w:val="both"/>
        <w:rPr>
          <w:b/>
          <w:color w:val="000000"/>
        </w:rPr>
      </w:pPr>
      <w:r>
        <w:rPr>
          <w:b/>
          <w:color w:val="000000"/>
        </w:rPr>
        <w:lastRenderedPageBreak/>
        <w:t>1 - Overview</w:t>
      </w:r>
      <w:bookmarkStart w:id="2" w:name="30j0zll"/>
      <w:bookmarkEnd w:id="2"/>
    </w:p>
    <w:p w14:paraId="4F7019A7" w14:textId="5D4BD6DB" w:rsidR="00471948" w:rsidRDefault="00152380" w:rsidP="009323FF">
      <w:pPr>
        <w:pStyle w:val="Standard"/>
        <w:jc w:val="both"/>
        <w:rPr>
          <w:color w:val="000000"/>
        </w:rPr>
      </w:pPr>
      <w:r>
        <w:rPr>
          <w:color w:val="000000"/>
        </w:rPr>
        <w:t xml:space="preserve">Information Systems are vital to </w:t>
      </w:r>
      <w:r w:rsidR="00623395">
        <w:rPr>
          <w:color w:val="000000"/>
        </w:rPr>
        <w:t>the mi</w:t>
      </w:r>
      <w:r w:rsidR="00ED783F">
        <w:rPr>
          <w:color w:val="000000"/>
        </w:rPr>
        <w:t xml:space="preserve">ssions of NSF and </w:t>
      </w:r>
      <w:r w:rsidR="00ED783F" w:rsidRPr="00BD1D85">
        <w:rPr>
          <w:i/>
          <w:color w:val="767171" w:themeColor="background2" w:themeShade="80"/>
        </w:rPr>
        <w:t>[Large Facility Name]</w:t>
      </w:r>
      <w:r w:rsidR="000C07E1" w:rsidRPr="00BD1D85">
        <w:rPr>
          <w:color w:val="767171" w:themeColor="background2" w:themeShade="80"/>
        </w:rPr>
        <w:t xml:space="preserve">. </w:t>
      </w:r>
      <w:r w:rsidR="000C07E1">
        <w:rPr>
          <w:color w:val="000000"/>
        </w:rPr>
        <w:t>T</w:t>
      </w:r>
      <w:r>
        <w:rPr>
          <w:color w:val="000000"/>
        </w:rPr>
        <w:t>herefore</w:t>
      </w:r>
      <w:r w:rsidR="000C07E1">
        <w:rPr>
          <w:color w:val="000000"/>
        </w:rPr>
        <w:t>,</w:t>
      </w:r>
      <w:r>
        <w:rPr>
          <w:color w:val="000000"/>
        </w:rPr>
        <w:t xml:space="preserve"> it is critical that the cyberinfrastructure </w:t>
      </w:r>
      <w:r w:rsidR="000C07E1">
        <w:rPr>
          <w:color w:val="000000"/>
        </w:rPr>
        <w:t xml:space="preserve">(CI) </w:t>
      </w:r>
      <w:r>
        <w:rPr>
          <w:color w:val="000000"/>
        </w:rPr>
        <w:t xml:space="preserve">is able to operate effectively and without excessive interruption. This Business Impact Analysis (BIA) is developed as part of the contingency planning process for the </w:t>
      </w:r>
      <w:r w:rsidR="00ED783F" w:rsidRPr="00BD1D85">
        <w:rPr>
          <w:i/>
          <w:color w:val="767171" w:themeColor="background2" w:themeShade="80"/>
        </w:rPr>
        <w:t xml:space="preserve">[Large Facility Name] </w:t>
      </w:r>
      <w:r>
        <w:rPr>
          <w:color w:val="000000"/>
        </w:rPr>
        <w:t>Cyberinfrastructure (CI)</w:t>
      </w:r>
      <w:r>
        <w:rPr>
          <w:i/>
          <w:color w:val="000000"/>
        </w:rPr>
        <w:t>.</w:t>
      </w:r>
      <w:r w:rsidR="000C07E1">
        <w:rPr>
          <w:color w:val="000000"/>
        </w:rPr>
        <w:t xml:space="preserve"> </w:t>
      </w:r>
      <w:r>
        <w:rPr>
          <w:color w:val="000000"/>
        </w:rPr>
        <w:t xml:space="preserve">It was prepared on </w:t>
      </w:r>
      <w:r w:rsidR="00ED783F" w:rsidRPr="0047250F">
        <w:rPr>
          <w:b/>
          <w:bCs/>
          <w:color w:val="767171" w:themeColor="background2" w:themeShade="80"/>
        </w:rPr>
        <w:t>MM-DD-YYYY</w:t>
      </w:r>
      <w:r>
        <w:rPr>
          <w:color w:val="000000"/>
        </w:rPr>
        <w:t>.</w:t>
      </w:r>
    </w:p>
    <w:p w14:paraId="55DE41BF" w14:textId="77777777" w:rsidR="004C5189" w:rsidRDefault="004C5189" w:rsidP="009323FF">
      <w:pPr>
        <w:pStyle w:val="Standard"/>
        <w:jc w:val="both"/>
        <w:rPr>
          <w:color w:val="000000"/>
        </w:rPr>
      </w:pPr>
    </w:p>
    <w:p w14:paraId="4A8D304D" w14:textId="31CE8BB7" w:rsidR="00471948" w:rsidRPr="003A6B9C" w:rsidRDefault="003A6B9C" w:rsidP="009323FF">
      <w:pPr>
        <w:pStyle w:val="Standard"/>
        <w:jc w:val="both"/>
        <w:rPr>
          <w:i/>
          <w:color w:val="666666"/>
        </w:rPr>
      </w:pPr>
      <w:r w:rsidRPr="000C07E1">
        <w:rPr>
          <w:i/>
          <w:color w:val="666666"/>
        </w:rPr>
        <w:t xml:space="preserve">[A short </w:t>
      </w:r>
      <w:r>
        <w:rPr>
          <w:i/>
          <w:color w:val="666666"/>
        </w:rPr>
        <w:t>overview of the large facility goes here with high level goals, data products and cyberinfrastructure</w:t>
      </w:r>
      <w:r w:rsidRPr="000C07E1">
        <w:rPr>
          <w:i/>
          <w:color w:val="666666"/>
        </w:rPr>
        <w:t>.]</w:t>
      </w:r>
    </w:p>
    <w:p w14:paraId="2582D3BD" w14:textId="77777777" w:rsidR="00471948" w:rsidRDefault="00471948" w:rsidP="009323FF">
      <w:pPr>
        <w:pStyle w:val="Standard"/>
        <w:jc w:val="both"/>
        <w:rPr>
          <w:color w:val="666666"/>
        </w:rPr>
      </w:pPr>
    </w:p>
    <w:p w14:paraId="54A20109" w14:textId="77777777" w:rsidR="000C07E1" w:rsidRPr="000C07E1" w:rsidRDefault="000C07E1" w:rsidP="009323FF">
      <w:pPr>
        <w:pStyle w:val="Standard"/>
        <w:jc w:val="both"/>
        <w:rPr>
          <w:i/>
          <w:color w:val="666666"/>
        </w:rPr>
      </w:pPr>
      <w:r w:rsidRPr="000C07E1">
        <w:rPr>
          <w:i/>
          <w:color w:val="666666"/>
        </w:rPr>
        <w:t>[A short summary of this disaster recovery planning document goes here. Level of detail should be sharply limited. The intent is to provide an idea of the overall motivating forces and decision making thought process that have gone into it.]</w:t>
      </w:r>
    </w:p>
    <w:p w14:paraId="72482435" w14:textId="77777777" w:rsidR="000C07E1" w:rsidRDefault="000C07E1" w:rsidP="009323FF">
      <w:pPr>
        <w:pStyle w:val="Standard"/>
        <w:jc w:val="both"/>
        <w:rPr>
          <w:color w:val="666666"/>
        </w:rPr>
      </w:pPr>
    </w:p>
    <w:p w14:paraId="2701C45E" w14:textId="00F58E53" w:rsidR="00471948" w:rsidRDefault="00152380" w:rsidP="009323FF">
      <w:pPr>
        <w:pStyle w:val="Standard"/>
        <w:jc w:val="both"/>
        <w:rPr>
          <w:color w:val="000000"/>
        </w:rPr>
      </w:pPr>
      <w:r>
        <w:rPr>
          <w:color w:val="000000"/>
        </w:rPr>
        <w:t xml:space="preserve">The general structure of the disaster recovery plan </w:t>
      </w:r>
      <w:r w:rsidR="004C5189">
        <w:rPr>
          <w:color w:val="000000"/>
        </w:rPr>
        <w:t>follows from the</w:t>
      </w:r>
      <w:r>
        <w:rPr>
          <w:color w:val="000000"/>
        </w:rPr>
        <w:t xml:space="preserve"> identif</w:t>
      </w:r>
      <w:r w:rsidR="004C5189">
        <w:rPr>
          <w:color w:val="000000"/>
        </w:rPr>
        <w:t>ication of</w:t>
      </w:r>
      <w:r>
        <w:rPr>
          <w:color w:val="000000"/>
        </w:rPr>
        <w:t xml:space="preserve"> potential failures at each step in the Data Life Cycle</w:t>
      </w:r>
      <w:r w:rsidR="004C5189">
        <w:rPr>
          <w:color w:val="000000"/>
        </w:rPr>
        <w:t xml:space="preserve">. This analysis method results in a </w:t>
      </w:r>
      <w:r>
        <w:rPr>
          <w:color w:val="000000"/>
        </w:rPr>
        <w:t>plan for contingency operations in response to each of the failures. In many cases</w:t>
      </w:r>
      <w:r w:rsidR="00802A0F">
        <w:rPr>
          <w:color w:val="000000"/>
        </w:rPr>
        <w:t>,</w:t>
      </w:r>
      <w:r>
        <w:rPr>
          <w:color w:val="000000"/>
        </w:rPr>
        <w:t xml:space="preserve"> there are multiple possible ways forward. A "preferred" solution is presented first, followed by other options. Substantial outages can often create fluid situations, and having several o</w:t>
      </w:r>
      <w:r w:rsidR="006D2D90">
        <w:rPr>
          <w:color w:val="000000"/>
        </w:rPr>
        <w:t>ptions already surveyed may be of</w:t>
      </w:r>
      <w:r>
        <w:rPr>
          <w:color w:val="000000"/>
        </w:rPr>
        <w:t xml:space="preserve"> considerable use.</w:t>
      </w:r>
    </w:p>
    <w:p w14:paraId="09D7014D" w14:textId="77777777" w:rsidR="00471948" w:rsidRDefault="00471948" w:rsidP="009323FF">
      <w:pPr>
        <w:pStyle w:val="Standard"/>
        <w:jc w:val="both"/>
        <w:rPr>
          <w:rFonts w:ascii="Times New Roman" w:eastAsia="Times New Roman" w:hAnsi="Times New Roman" w:cs="Times New Roman"/>
          <w:color w:val="ED1C24"/>
        </w:rPr>
      </w:pPr>
    </w:p>
    <w:p w14:paraId="18598E76" w14:textId="77777777" w:rsidR="00471948" w:rsidRDefault="00152380" w:rsidP="009323FF">
      <w:pPr>
        <w:pStyle w:val="Standard"/>
        <w:spacing w:after="240"/>
        <w:jc w:val="both"/>
        <w:rPr>
          <w:b/>
          <w:color w:val="000000"/>
        </w:rPr>
      </w:pPr>
      <w:r>
        <w:rPr>
          <w:b/>
          <w:color w:val="000000"/>
        </w:rPr>
        <w:t>1.1 - Purpose of this Document</w:t>
      </w:r>
    </w:p>
    <w:p w14:paraId="3EBB1424" w14:textId="69EAC342" w:rsidR="00471948" w:rsidRDefault="00152380" w:rsidP="009323FF">
      <w:pPr>
        <w:pStyle w:val="Standard"/>
        <w:spacing w:after="240"/>
        <w:jc w:val="both"/>
        <w:rPr>
          <w:color w:val="000000"/>
        </w:rPr>
      </w:pPr>
      <w:r>
        <w:rPr>
          <w:color w:val="000000"/>
        </w:rPr>
        <w:t>The purpose of this BIA is to identify and prioritize system components by correlating them to the mission/business process(</w:t>
      </w:r>
      <w:proofErr w:type="spellStart"/>
      <w:r>
        <w:rPr>
          <w:color w:val="000000"/>
        </w:rPr>
        <w:t>es</w:t>
      </w:r>
      <w:proofErr w:type="spellEnd"/>
      <w:r>
        <w:rPr>
          <w:color w:val="000000"/>
        </w:rPr>
        <w:t>) the system supports, and using this information to characterize the impact on the process(</w:t>
      </w:r>
      <w:proofErr w:type="spellStart"/>
      <w:r>
        <w:rPr>
          <w:color w:val="000000"/>
        </w:rPr>
        <w:t>es</w:t>
      </w:r>
      <w:proofErr w:type="spellEnd"/>
      <w:r>
        <w:rPr>
          <w:color w:val="000000"/>
        </w:rPr>
        <w:t>) if the system</w:t>
      </w:r>
      <w:r w:rsidR="005B5BE0">
        <w:rPr>
          <w:color w:val="000000"/>
        </w:rPr>
        <w:t>s</w:t>
      </w:r>
      <w:r>
        <w:rPr>
          <w:color w:val="000000"/>
        </w:rPr>
        <w:t xml:space="preserve"> were unavailable.</w:t>
      </w:r>
    </w:p>
    <w:p w14:paraId="2A0089AA" w14:textId="77777777" w:rsidR="00471948" w:rsidRDefault="00152380" w:rsidP="009323FF">
      <w:pPr>
        <w:pStyle w:val="Standard"/>
        <w:spacing w:after="240"/>
        <w:jc w:val="both"/>
        <w:rPr>
          <w:color w:val="000000"/>
        </w:rPr>
      </w:pPr>
      <w:r>
        <w:rPr>
          <w:color w:val="000000"/>
        </w:rPr>
        <w:t>The BIA is composed of these four sections:</w:t>
      </w:r>
    </w:p>
    <w:p w14:paraId="71ADF767" w14:textId="77777777" w:rsidR="00471948" w:rsidRDefault="00152380" w:rsidP="009323FF">
      <w:pPr>
        <w:pStyle w:val="Standard"/>
        <w:numPr>
          <w:ilvl w:val="0"/>
          <w:numId w:val="7"/>
        </w:numPr>
        <w:spacing w:after="120"/>
        <w:jc w:val="both"/>
        <w:rPr>
          <w:color w:val="000000"/>
        </w:rPr>
      </w:pPr>
      <w:r>
        <w:rPr>
          <w:b/>
          <w:color w:val="000000"/>
        </w:rPr>
        <w:t xml:space="preserve">Overview. </w:t>
      </w:r>
      <w:r>
        <w:rPr>
          <w:color w:val="000000"/>
        </w:rPr>
        <w:t>This section provides a top-level view of the cyberinfrastructure recovery needs of the organization and serves as summary and context for the remainder of the document.</w:t>
      </w:r>
    </w:p>
    <w:p w14:paraId="39F9108C" w14:textId="4D41FE84" w:rsidR="00471948" w:rsidRDefault="00152380" w:rsidP="009323FF">
      <w:pPr>
        <w:pStyle w:val="Standard"/>
        <w:numPr>
          <w:ilvl w:val="0"/>
          <w:numId w:val="2"/>
        </w:numPr>
        <w:spacing w:after="120"/>
        <w:jc w:val="both"/>
        <w:rPr>
          <w:color w:val="000000"/>
        </w:rPr>
      </w:pPr>
      <w:r>
        <w:rPr>
          <w:b/>
          <w:color w:val="000000"/>
        </w:rPr>
        <w:t>Mission, data life cycle, and recovery criticality.</w:t>
      </w:r>
      <w:r w:rsidR="00F96560">
        <w:rPr>
          <w:b/>
          <w:color w:val="000000"/>
        </w:rPr>
        <w:t xml:space="preserve"> </w:t>
      </w:r>
      <w:r>
        <w:rPr>
          <w:color w:val="000000"/>
        </w:rPr>
        <w:t xml:space="preserve">Cyberinfrastructure to support the entire data life cycle of </w:t>
      </w:r>
      <w:r w:rsidR="003A6B9C">
        <w:rPr>
          <w:i/>
          <w:color w:val="000000"/>
        </w:rPr>
        <w:t>[Large Facility Name]</w:t>
      </w:r>
      <w:r>
        <w:rPr>
          <w:color w:val="000000"/>
        </w:rPr>
        <w:t xml:space="preserve"> is identified and the impact of a system disruption to those systems is determined along with outage i</w:t>
      </w:r>
      <w:r w:rsidR="00F96560">
        <w:rPr>
          <w:color w:val="000000"/>
        </w:rPr>
        <w:t xml:space="preserve">mpacts and estimated downtime. </w:t>
      </w:r>
      <w:r>
        <w:rPr>
          <w:color w:val="000000"/>
        </w:rPr>
        <w:t>The downtime should reflect the maximum that an organization can tolerate while still maintaining the mission.</w:t>
      </w:r>
    </w:p>
    <w:p w14:paraId="22FC9484" w14:textId="77777777" w:rsidR="00471948" w:rsidRDefault="00152380" w:rsidP="009323FF">
      <w:pPr>
        <w:pStyle w:val="Standard"/>
        <w:numPr>
          <w:ilvl w:val="0"/>
          <w:numId w:val="2"/>
        </w:numPr>
        <w:spacing w:after="120"/>
        <w:jc w:val="both"/>
        <w:rPr>
          <w:color w:val="000000"/>
        </w:rPr>
      </w:pPr>
      <w:r>
        <w:rPr>
          <w:b/>
          <w:color w:val="000000"/>
        </w:rPr>
        <w:t xml:space="preserve">Resource requirements.  </w:t>
      </w:r>
      <w:r>
        <w:rPr>
          <w:color w:val="000000"/>
        </w:rPr>
        <w:t>Realistic recovery efforts require a thorough evaluation of the resources required to restore the systems and processes supporting the data life cycle and related interdependencies as quickly as possible. Examples of resources that should be identified include facilities, personnel, equipment, software, data files, system components, and vital records.</w:t>
      </w:r>
    </w:p>
    <w:p w14:paraId="40ED9F4D" w14:textId="740A0A29" w:rsidR="00075841" w:rsidRPr="00F96560" w:rsidRDefault="00152380" w:rsidP="009323FF">
      <w:pPr>
        <w:pStyle w:val="Standard"/>
        <w:numPr>
          <w:ilvl w:val="0"/>
          <w:numId w:val="2"/>
        </w:numPr>
        <w:spacing w:after="120"/>
        <w:jc w:val="both"/>
        <w:rPr>
          <w:color w:val="000000"/>
        </w:rPr>
      </w:pPr>
      <w:r>
        <w:rPr>
          <w:b/>
          <w:color w:val="000000"/>
        </w:rPr>
        <w:t>Recovery p</w:t>
      </w:r>
      <w:r w:rsidR="00F96560">
        <w:rPr>
          <w:b/>
          <w:color w:val="000000"/>
        </w:rPr>
        <w:t xml:space="preserve">riorities for system resources. </w:t>
      </w:r>
      <w:r w:rsidR="00F96560">
        <w:rPr>
          <w:color w:val="000000"/>
        </w:rPr>
        <w:t xml:space="preserve">Based </w:t>
      </w:r>
      <w:r>
        <w:rPr>
          <w:color w:val="000000"/>
        </w:rPr>
        <w:t>on the results from the previous activities, system resources can more clearly be linked to critical mission/business processes. Priority levels can be established for sequencing recovery activities and resources.</w:t>
      </w:r>
    </w:p>
    <w:p w14:paraId="1C2CB754" w14:textId="417E704B" w:rsidR="007B4FE9" w:rsidRPr="007B4FE9" w:rsidRDefault="007B4FE9" w:rsidP="009323FF">
      <w:pPr>
        <w:pStyle w:val="Standard"/>
        <w:spacing w:line="276" w:lineRule="auto"/>
        <w:jc w:val="both"/>
        <w:rPr>
          <w:i/>
          <w:color w:val="666666"/>
        </w:rPr>
      </w:pPr>
      <w:r w:rsidRPr="007B4FE9">
        <w:rPr>
          <w:i/>
          <w:color w:val="666666"/>
        </w:rPr>
        <w:t>[Completion of the Disaster Planning Document will be greatly facilitated by having adequate requirements and design documents available.]</w:t>
      </w:r>
    </w:p>
    <w:p w14:paraId="77051221" w14:textId="6226B6A6" w:rsidR="00471948" w:rsidRDefault="00471948" w:rsidP="009323FF">
      <w:pPr>
        <w:pStyle w:val="Standard"/>
        <w:jc w:val="both"/>
        <w:rPr>
          <w:rFonts w:ascii="Times New Roman" w:eastAsia="Times New Roman" w:hAnsi="Times New Roman" w:cs="Times New Roman"/>
          <w:color w:val="CE181E"/>
        </w:rPr>
      </w:pPr>
    </w:p>
    <w:p w14:paraId="18956EEE" w14:textId="77777777" w:rsidR="00471948" w:rsidRDefault="00152380" w:rsidP="009323FF">
      <w:pPr>
        <w:pStyle w:val="Standard"/>
        <w:jc w:val="both"/>
        <w:rPr>
          <w:rFonts w:ascii="Liberation Sans" w:eastAsia="Liberation Sans" w:hAnsi="Liberation Sans" w:cs="Liberation Sans"/>
          <w:b/>
          <w:color w:val="000000"/>
        </w:rPr>
      </w:pPr>
      <w:r>
        <w:rPr>
          <w:rFonts w:ascii="Liberation Sans" w:eastAsia="Liberation Sans" w:hAnsi="Liberation Sans" w:cs="Liberation Sans"/>
          <w:b/>
          <w:color w:val="000000"/>
        </w:rPr>
        <w:t>1.2 – Planning Philosophy and Context</w:t>
      </w:r>
    </w:p>
    <w:p w14:paraId="37CD6C84" w14:textId="77777777" w:rsidR="00471948" w:rsidRDefault="00471948" w:rsidP="009323FF">
      <w:pPr>
        <w:pStyle w:val="Standard"/>
        <w:jc w:val="both"/>
        <w:rPr>
          <w:rFonts w:ascii="Liberation Sans" w:eastAsia="Liberation Sans" w:hAnsi="Liberation Sans" w:cs="Liberation Sans"/>
          <w:color w:val="000000"/>
        </w:rPr>
      </w:pPr>
    </w:p>
    <w:p w14:paraId="5EC8C570" w14:textId="2E1D8EDD" w:rsidR="00471948" w:rsidRDefault="00152380" w:rsidP="009323FF">
      <w:pPr>
        <w:pStyle w:val="Standard"/>
        <w:spacing w:after="120"/>
        <w:jc w:val="both"/>
        <w:rPr>
          <w:color w:val="000000"/>
        </w:rPr>
      </w:pPr>
      <w:r>
        <w:rPr>
          <w:color w:val="000000"/>
        </w:rPr>
        <w:t>This BIA is structured to reflect the Data Life Cycle (DLC). DLC is a model for representing the flow of information and actionable knowledge through a sequence of processes. The progression of steps is not necessarily linear. The following illustration shows an example of the information flow for a (hypothetical) scientific facility.</w:t>
      </w:r>
      <w:r w:rsidR="00924F24">
        <w:rPr>
          <w:color w:val="000000"/>
        </w:rPr>
        <w:t xml:space="preserve"> This diagram should be considered conceptual rather than schematic – any real-world installation has loops, skipped steps, and special cases with </w:t>
      </w:r>
      <w:r w:rsidR="00924F24" w:rsidRPr="00035D0F">
        <w:rPr>
          <w:i/>
          <w:color w:val="000000"/>
        </w:rPr>
        <w:t>ad hoc</w:t>
      </w:r>
      <w:r w:rsidR="00924F24">
        <w:rPr>
          <w:color w:val="000000"/>
        </w:rPr>
        <w:t xml:space="preserve"> processes.</w:t>
      </w:r>
    </w:p>
    <w:p w14:paraId="574B5073" w14:textId="77777777" w:rsidR="00471948" w:rsidRDefault="00471948" w:rsidP="009323FF">
      <w:pPr>
        <w:pStyle w:val="Standard"/>
        <w:spacing w:after="120"/>
        <w:jc w:val="both"/>
        <w:rPr>
          <w:color w:val="000000"/>
        </w:rPr>
      </w:pPr>
    </w:p>
    <w:p w14:paraId="7F5A21CB" w14:textId="77777777" w:rsidR="00471948" w:rsidRDefault="00152380" w:rsidP="009323FF">
      <w:pPr>
        <w:pStyle w:val="Standard"/>
        <w:jc w:val="both"/>
      </w:pPr>
      <w:r>
        <w:rPr>
          <w:noProof/>
          <w:lang w:eastAsia="en-US" w:bidi="ar-SA"/>
        </w:rPr>
        <w:drawing>
          <wp:inline distT="0" distB="0" distL="0" distR="0" wp14:anchorId="79E7331C" wp14:editId="35A0C297">
            <wp:extent cx="5016581" cy="3226003"/>
            <wp:effectExtent l="0" t="0" r="0" b="0"/>
            <wp:docPr id="1" name="image1.png" descr="https://lh4.googleusercontent.com/96fnkmI34LpXyJR47hReL5nDtymQYTlaLj0VOb0THl6e9Lxa3fikhdjdQfMFv61_Q_ACvHl1GiVkiRfvlA4GMPxZNr4qCI1lHciUJ11HSfqJzMIgaL43gg62yyw_64Q9xHdI13KU"/>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016581" cy="3226003"/>
                    </a:xfrm>
                    <a:prstGeom prst="rect">
                      <a:avLst/>
                    </a:prstGeom>
                    <a:noFill/>
                    <a:ln>
                      <a:noFill/>
                      <a:prstDash/>
                    </a:ln>
                  </pic:spPr>
                </pic:pic>
              </a:graphicData>
            </a:graphic>
          </wp:inline>
        </w:drawing>
      </w:r>
    </w:p>
    <w:p w14:paraId="3FCF56AB" w14:textId="77777777" w:rsidR="00471948" w:rsidRDefault="00471948" w:rsidP="009323FF">
      <w:pPr>
        <w:pStyle w:val="Standard"/>
        <w:spacing w:after="120"/>
        <w:jc w:val="both"/>
        <w:rPr>
          <w:color w:val="CE181E"/>
        </w:rPr>
      </w:pPr>
    </w:p>
    <w:p w14:paraId="103CA395" w14:textId="77777777" w:rsidR="00471948" w:rsidRDefault="00152380" w:rsidP="009323FF">
      <w:pPr>
        <w:pStyle w:val="Standard"/>
        <w:spacing w:after="120"/>
        <w:jc w:val="both"/>
        <w:rPr>
          <w:color w:val="000000"/>
        </w:rPr>
      </w:pPr>
      <w:r>
        <w:rPr>
          <w:color w:val="000000"/>
        </w:rPr>
        <w:t>This framework provides guidance for designing the Disaster Recovery Plan. Each step in the Data Life Cycle corresponds to a major deliverable process in a scientific facility. Analyzing each of these processes and determining the criticality, resource requirements, and recovery priority of each step is the key to understanding where redundancy and/or contingency processes are needed.</w:t>
      </w:r>
    </w:p>
    <w:p w14:paraId="015C4D38" w14:textId="75A7B3A8" w:rsidR="00471948" w:rsidRPr="00075841" w:rsidRDefault="00152380" w:rsidP="009323FF">
      <w:pPr>
        <w:pStyle w:val="Standard"/>
        <w:spacing w:after="120"/>
        <w:jc w:val="both"/>
      </w:pPr>
      <w:r>
        <w:rPr>
          <w:color w:val="000000"/>
        </w:rPr>
        <w:t xml:space="preserve">Later sections in this document will look at the cyberinfrastructure assigned to each of the </w:t>
      </w:r>
      <w:r w:rsidRPr="00075841">
        <w:t>lifecycle stages and consider downstream impacts of possible failures. At each stage</w:t>
      </w:r>
      <w:r w:rsidR="00743C64">
        <w:t>,</w:t>
      </w:r>
      <w:r w:rsidRPr="00075841">
        <w:t xml:space="preserve"> there are several challenges to consider, especially for steps that have to be run close to the sensor array itself </w:t>
      </w:r>
      <w:r w:rsidR="003A6B9C">
        <w:t>or the measuring instrument.</w:t>
      </w:r>
    </w:p>
    <w:p w14:paraId="4D0B18C3" w14:textId="77777777" w:rsidR="00471948" w:rsidRPr="00075841" w:rsidRDefault="00471948" w:rsidP="009323FF">
      <w:pPr>
        <w:pStyle w:val="Standard"/>
        <w:spacing w:after="120"/>
        <w:jc w:val="both"/>
      </w:pPr>
    </w:p>
    <w:p w14:paraId="3DC1CC41" w14:textId="77777777" w:rsidR="00606023" w:rsidRDefault="00606023" w:rsidP="009323FF">
      <w:pPr>
        <w:widowControl w:val="0"/>
        <w:jc w:val="both"/>
        <w:rPr>
          <w:b/>
        </w:rPr>
      </w:pPr>
      <w:r>
        <w:rPr>
          <w:b/>
        </w:rPr>
        <w:br w:type="page"/>
      </w:r>
    </w:p>
    <w:p w14:paraId="4EC5AFA1" w14:textId="77777777" w:rsidR="00471948" w:rsidRPr="00075841" w:rsidRDefault="00152380" w:rsidP="009323FF">
      <w:pPr>
        <w:pStyle w:val="Standard"/>
        <w:spacing w:after="120"/>
        <w:jc w:val="both"/>
        <w:rPr>
          <w:b/>
        </w:rPr>
      </w:pPr>
      <w:r w:rsidRPr="00075841">
        <w:rPr>
          <w:b/>
        </w:rPr>
        <w:lastRenderedPageBreak/>
        <w:t>2 - Mission, Business Processes, and Recovery Criticality</w:t>
      </w:r>
    </w:p>
    <w:p w14:paraId="03A20B30" w14:textId="77777777" w:rsidR="004F34EC" w:rsidRDefault="004F34EC" w:rsidP="009323FF">
      <w:pPr>
        <w:pStyle w:val="Standard"/>
        <w:spacing w:line="276" w:lineRule="auto"/>
        <w:jc w:val="both"/>
        <w:rPr>
          <w:i/>
          <w:color w:val="666666"/>
        </w:rPr>
      </w:pPr>
    </w:p>
    <w:p w14:paraId="7AA4F32A" w14:textId="3B5B2CF2" w:rsidR="00471948" w:rsidRPr="007B4FE9" w:rsidRDefault="00152380" w:rsidP="009323FF">
      <w:pPr>
        <w:pStyle w:val="Standard"/>
        <w:spacing w:line="276" w:lineRule="auto"/>
        <w:jc w:val="both"/>
        <w:rPr>
          <w:i/>
          <w:color w:val="666666"/>
        </w:rPr>
      </w:pPr>
      <w:r w:rsidRPr="007B4FE9">
        <w:rPr>
          <w:i/>
          <w:color w:val="666666"/>
        </w:rPr>
        <w:t>[This section describes what the Large Facility does, the processes (CI) that it uses to perform those actions, and how important it is to be able to recover each of those p</w:t>
      </w:r>
      <w:r w:rsidR="006D496E">
        <w:rPr>
          <w:i/>
          <w:color w:val="666666"/>
        </w:rPr>
        <w:t>rocesses. For instance, if a</w:t>
      </w:r>
      <w:r w:rsidRPr="007B4FE9">
        <w:rPr>
          <w:i/>
          <w:color w:val="666666"/>
        </w:rPr>
        <w:t xml:space="preserve"> LF has been identified as a FIP</w:t>
      </w:r>
      <w:r w:rsidR="00DF2385">
        <w:rPr>
          <w:i/>
          <w:color w:val="666666"/>
        </w:rPr>
        <w:t xml:space="preserve">S 199 “Moderate” CI project, </w:t>
      </w:r>
      <w:r w:rsidRPr="007B4FE9">
        <w:rPr>
          <w:i/>
          <w:color w:val="666666"/>
        </w:rPr>
        <w:t>preservation and recovery processes should be appropriate to that. This section will have many sublevels added in analysis, treating the Facility as a complex system of missions, goals, processes, and results.</w:t>
      </w:r>
      <w:r w:rsidR="007B4FE9" w:rsidRPr="007B4FE9">
        <w:rPr>
          <w:i/>
          <w:color w:val="666666"/>
        </w:rPr>
        <w:t>]</w:t>
      </w:r>
    </w:p>
    <w:p w14:paraId="251186B3" w14:textId="77777777" w:rsidR="00471948" w:rsidRDefault="00471948" w:rsidP="009323FF">
      <w:pPr>
        <w:pStyle w:val="Standard"/>
        <w:spacing w:line="276" w:lineRule="auto"/>
        <w:jc w:val="both"/>
        <w:rPr>
          <w:color w:val="666666"/>
        </w:rPr>
      </w:pPr>
    </w:p>
    <w:p w14:paraId="2C693EFF" w14:textId="5A5A1C3D" w:rsidR="00471948" w:rsidRDefault="000E4159" w:rsidP="009323FF">
      <w:pPr>
        <w:pStyle w:val="Standard"/>
        <w:spacing w:line="276" w:lineRule="auto"/>
        <w:jc w:val="both"/>
        <w:rPr>
          <w:color w:val="000000"/>
        </w:rPr>
      </w:pPr>
      <w:r>
        <w:rPr>
          <w:color w:val="000000"/>
        </w:rPr>
        <w:t xml:space="preserve">The mission of the </w:t>
      </w:r>
      <w:r w:rsidR="003A6B9C" w:rsidRPr="00BD1D85">
        <w:rPr>
          <w:i/>
          <w:color w:val="767171" w:themeColor="background2" w:themeShade="80"/>
        </w:rPr>
        <w:t>[Large Facility Name]</w:t>
      </w:r>
      <w:r w:rsidR="003A6B9C" w:rsidRPr="00BD1D85">
        <w:rPr>
          <w:i/>
          <w:color w:val="767171" w:themeColor="background2" w:themeShade="80"/>
        </w:rPr>
        <w:t xml:space="preserve"> </w:t>
      </w:r>
      <w:r w:rsidR="00152380">
        <w:rPr>
          <w:color w:val="000000"/>
        </w:rPr>
        <w:t>is to</w:t>
      </w:r>
      <w:r w:rsidR="003A6B9C">
        <w:rPr>
          <w:color w:val="000000"/>
        </w:rPr>
        <w:t xml:space="preserve"> </w:t>
      </w:r>
      <w:r w:rsidR="003A6B9C" w:rsidRPr="00BD1D85">
        <w:rPr>
          <w:i/>
          <w:color w:val="767171" w:themeColor="background2" w:themeShade="80"/>
        </w:rPr>
        <w:t>[Describe the context and mission of the Large Facility</w:t>
      </w:r>
      <w:r w:rsidR="003A6B9C" w:rsidRPr="00BD1D85">
        <w:rPr>
          <w:i/>
          <w:color w:val="767171" w:themeColor="background2" w:themeShade="80"/>
        </w:rPr>
        <w:t>]</w:t>
      </w:r>
      <w:r w:rsidR="00152380">
        <w:rPr>
          <w:color w:val="000000"/>
        </w:rPr>
        <w:t>.  The following table lists the primary mission and functions of this facility and its CI.</w:t>
      </w:r>
    </w:p>
    <w:p w14:paraId="5FF2EBDA" w14:textId="77777777" w:rsidR="00471948" w:rsidRDefault="00471948" w:rsidP="009323FF">
      <w:pPr>
        <w:pStyle w:val="Standard"/>
        <w:spacing w:line="276" w:lineRule="auto"/>
        <w:jc w:val="both"/>
        <w:rPr>
          <w:color w:val="000000"/>
        </w:rPr>
      </w:pPr>
    </w:p>
    <w:tbl>
      <w:tblPr>
        <w:tblW w:w="9349" w:type="dxa"/>
        <w:tblInd w:w="-90" w:type="dxa"/>
        <w:tblLayout w:type="fixed"/>
        <w:tblCellMar>
          <w:left w:w="10" w:type="dxa"/>
          <w:right w:w="10" w:type="dxa"/>
        </w:tblCellMar>
        <w:tblLook w:val="0000" w:firstRow="0" w:lastRow="0" w:firstColumn="0" w:lastColumn="0" w:noHBand="0" w:noVBand="0"/>
      </w:tblPr>
      <w:tblGrid>
        <w:gridCol w:w="3794"/>
        <w:gridCol w:w="5555"/>
      </w:tblGrid>
      <w:tr w:rsidR="00471948" w14:paraId="45EAE355" w14:textId="77777777" w:rsidTr="007B4FE9">
        <w:trPr>
          <w:trHeight w:val="320"/>
        </w:trPr>
        <w:tc>
          <w:tcPr>
            <w:tcW w:w="3794"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054EE683" w14:textId="77777777" w:rsidR="00471948" w:rsidRDefault="00152380" w:rsidP="009323FF">
            <w:pPr>
              <w:pStyle w:val="Standard"/>
              <w:spacing w:before="20" w:after="20" w:line="276" w:lineRule="auto"/>
              <w:jc w:val="both"/>
              <w:rPr>
                <w:b/>
                <w:color w:val="000000"/>
              </w:rPr>
            </w:pPr>
            <w:r>
              <w:rPr>
                <w:b/>
                <w:color w:val="000000"/>
              </w:rPr>
              <w:t>Mission/Business Process</w:t>
            </w:r>
          </w:p>
        </w:tc>
        <w:tc>
          <w:tcPr>
            <w:tcW w:w="5555"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3EEDDAAD" w14:textId="77777777" w:rsidR="00471948" w:rsidRDefault="00152380" w:rsidP="009323FF">
            <w:pPr>
              <w:pStyle w:val="Standard"/>
              <w:spacing w:before="20" w:after="20" w:line="276" w:lineRule="auto"/>
              <w:jc w:val="both"/>
              <w:rPr>
                <w:b/>
                <w:color w:val="000000"/>
              </w:rPr>
            </w:pPr>
            <w:r>
              <w:rPr>
                <w:b/>
                <w:color w:val="000000"/>
              </w:rPr>
              <w:t>Description</w:t>
            </w:r>
          </w:p>
        </w:tc>
      </w:tr>
      <w:tr w:rsidR="00471948" w14:paraId="53284D40" w14:textId="77777777" w:rsidTr="007B4FE9">
        <w:trPr>
          <w:trHeight w:val="620"/>
        </w:trPr>
        <w:tc>
          <w:tcPr>
            <w:tcW w:w="379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F200E77" w14:textId="4EB6C402" w:rsidR="00471948" w:rsidRPr="00BD1D85" w:rsidRDefault="00264128"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1]</w:t>
            </w:r>
          </w:p>
        </w:tc>
        <w:tc>
          <w:tcPr>
            <w:tcW w:w="555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BD7DC38" w14:textId="3A0C59B8" w:rsidR="00471948" w:rsidRPr="00E776A5" w:rsidRDefault="00471948" w:rsidP="009323FF">
            <w:pPr>
              <w:pStyle w:val="Standard"/>
              <w:spacing w:before="20" w:after="20" w:line="276" w:lineRule="auto"/>
              <w:jc w:val="both"/>
              <w:rPr>
                <w:iCs/>
              </w:rPr>
            </w:pPr>
          </w:p>
        </w:tc>
      </w:tr>
      <w:tr w:rsidR="00471948" w14:paraId="4570CF4E" w14:textId="77777777" w:rsidTr="00264128">
        <w:trPr>
          <w:trHeight w:val="1241"/>
        </w:trPr>
        <w:tc>
          <w:tcPr>
            <w:tcW w:w="379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C28624C" w14:textId="5E3F3620" w:rsidR="00471948" w:rsidRPr="00BD1D85" w:rsidRDefault="00264128"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2]</w:t>
            </w:r>
          </w:p>
        </w:tc>
        <w:tc>
          <w:tcPr>
            <w:tcW w:w="555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44FD37A" w14:textId="06DAB77F" w:rsidR="00471948" w:rsidRPr="00E776A5" w:rsidRDefault="00471948" w:rsidP="009323FF">
            <w:pPr>
              <w:pStyle w:val="Standard"/>
              <w:spacing w:before="20" w:after="20" w:line="276" w:lineRule="auto"/>
              <w:jc w:val="both"/>
              <w:rPr>
                <w:iCs/>
              </w:rPr>
            </w:pPr>
          </w:p>
        </w:tc>
      </w:tr>
      <w:tr w:rsidR="00471948" w14:paraId="15C5E208" w14:textId="77777777" w:rsidTr="00264128">
        <w:trPr>
          <w:trHeight w:val="1313"/>
        </w:trPr>
        <w:tc>
          <w:tcPr>
            <w:tcW w:w="379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3CDB0F7" w14:textId="2B4AF334" w:rsidR="00471948" w:rsidRPr="00BD1D85" w:rsidRDefault="00264128"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3</w:t>
            </w:r>
            <w:r w:rsidRPr="00BD1D85">
              <w:rPr>
                <w:iCs/>
                <w:color w:val="767171" w:themeColor="background2" w:themeShade="80"/>
              </w:rPr>
              <w:t>]</w:t>
            </w:r>
          </w:p>
        </w:tc>
        <w:tc>
          <w:tcPr>
            <w:tcW w:w="555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50AAE19" w14:textId="0FBE39D6" w:rsidR="00471948" w:rsidRPr="00E776A5" w:rsidRDefault="00471948" w:rsidP="009323FF">
            <w:pPr>
              <w:pStyle w:val="Standard"/>
              <w:spacing w:before="20" w:after="20" w:line="276" w:lineRule="auto"/>
              <w:jc w:val="both"/>
              <w:rPr>
                <w:iCs/>
              </w:rPr>
            </w:pPr>
          </w:p>
        </w:tc>
      </w:tr>
      <w:tr w:rsidR="00471948" w14:paraId="323A89EB" w14:textId="77777777" w:rsidTr="00264128">
        <w:trPr>
          <w:trHeight w:val="1277"/>
        </w:trPr>
        <w:tc>
          <w:tcPr>
            <w:tcW w:w="3794"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637D046D" w14:textId="2190DE7F" w:rsidR="00471948" w:rsidRPr="00BD1D85" w:rsidRDefault="00264128"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4</w:t>
            </w:r>
            <w:r w:rsidRPr="00BD1D85">
              <w:rPr>
                <w:iCs/>
                <w:color w:val="767171" w:themeColor="background2" w:themeShade="80"/>
              </w:rPr>
              <w:t>]</w:t>
            </w:r>
          </w:p>
        </w:tc>
        <w:tc>
          <w:tcPr>
            <w:tcW w:w="5555"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4E1FBA4A" w14:textId="0FBD9126" w:rsidR="00471948" w:rsidRPr="00E776A5" w:rsidRDefault="00471948" w:rsidP="009323FF">
            <w:pPr>
              <w:pStyle w:val="Standard"/>
              <w:spacing w:before="20" w:after="20" w:line="276" w:lineRule="auto"/>
              <w:jc w:val="both"/>
              <w:rPr>
                <w:iCs/>
              </w:rPr>
            </w:pPr>
          </w:p>
        </w:tc>
      </w:tr>
      <w:tr w:rsidR="00471948" w14:paraId="2E8B64AE" w14:textId="77777777" w:rsidTr="007B4FE9">
        <w:trPr>
          <w:trHeight w:val="1481"/>
        </w:trPr>
        <w:tc>
          <w:tcPr>
            <w:tcW w:w="379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AC9B878" w14:textId="1F30B1C2" w:rsidR="00471948" w:rsidRPr="00BD1D85" w:rsidRDefault="00264128"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5</w:t>
            </w:r>
            <w:r w:rsidRPr="00BD1D85">
              <w:rPr>
                <w:iCs/>
                <w:color w:val="767171" w:themeColor="background2" w:themeShade="80"/>
              </w:rPr>
              <w:t>]</w:t>
            </w:r>
          </w:p>
        </w:tc>
        <w:tc>
          <w:tcPr>
            <w:tcW w:w="555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7B67AA1" w14:textId="76762070" w:rsidR="00471948" w:rsidRPr="00E776A5" w:rsidRDefault="00D31FB4" w:rsidP="009323FF">
            <w:pPr>
              <w:pStyle w:val="Standard"/>
              <w:spacing w:before="20" w:after="20" w:line="276" w:lineRule="auto"/>
              <w:jc w:val="both"/>
              <w:rPr>
                <w:iCs/>
              </w:rPr>
            </w:pPr>
            <w:r>
              <w:rPr>
                <w:iCs/>
              </w:rPr>
              <w:t xml:space="preserve"> </w:t>
            </w:r>
          </w:p>
        </w:tc>
      </w:tr>
    </w:tbl>
    <w:p w14:paraId="34A23A28" w14:textId="1860A324" w:rsidR="00471948" w:rsidRDefault="00471948" w:rsidP="009323FF">
      <w:pPr>
        <w:pStyle w:val="Standard"/>
        <w:spacing w:line="276" w:lineRule="auto"/>
        <w:jc w:val="both"/>
        <w:rPr>
          <w:color w:val="666666"/>
        </w:rPr>
      </w:pPr>
    </w:p>
    <w:p w14:paraId="4E9DED4B" w14:textId="64DFDFC7" w:rsidR="00471948" w:rsidRPr="007B4FE9" w:rsidRDefault="00152380" w:rsidP="009323FF">
      <w:pPr>
        <w:pStyle w:val="Standard"/>
        <w:spacing w:line="276" w:lineRule="auto"/>
        <w:jc w:val="both"/>
        <w:rPr>
          <w:i/>
          <w:color w:val="666666"/>
        </w:rPr>
      </w:pPr>
      <w:r w:rsidRPr="007B4FE9">
        <w:rPr>
          <w:i/>
          <w:color w:val="666666"/>
        </w:rPr>
        <w:t xml:space="preserve">[Create sub-sections for each of the above points. Depending on </w:t>
      </w:r>
      <w:r w:rsidR="00514074">
        <w:rPr>
          <w:i/>
          <w:color w:val="666666"/>
        </w:rPr>
        <w:t>the</w:t>
      </w:r>
      <w:r w:rsidRPr="007B4FE9">
        <w:rPr>
          <w:i/>
          <w:color w:val="666666"/>
        </w:rPr>
        <w:t xml:space="preserve"> level of thoroughness, this can get </w:t>
      </w:r>
      <w:r w:rsidR="00EC299B" w:rsidRPr="007B4FE9">
        <w:rPr>
          <w:i/>
          <w:color w:val="666666"/>
        </w:rPr>
        <w:t>involved</w:t>
      </w:r>
      <w:r w:rsidRPr="007B4FE9">
        <w:rPr>
          <w:i/>
          <w:color w:val="666666"/>
        </w:rPr>
        <w:t>]</w:t>
      </w:r>
    </w:p>
    <w:p w14:paraId="3DF973F3" w14:textId="77777777" w:rsidR="007B4FE9" w:rsidRPr="00EC299B" w:rsidRDefault="007B4FE9" w:rsidP="009323FF">
      <w:pPr>
        <w:pStyle w:val="Standard"/>
        <w:spacing w:line="276" w:lineRule="auto"/>
        <w:jc w:val="both"/>
      </w:pPr>
    </w:p>
    <w:p w14:paraId="1BA52B24" w14:textId="77777777" w:rsidR="00E776A5" w:rsidRPr="00EC299B" w:rsidRDefault="00EC299B" w:rsidP="009323FF">
      <w:pPr>
        <w:pStyle w:val="Standard"/>
        <w:spacing w:line="276" w:lineRule="auto"/>
        <w:jc w:val="both"/>
        <w:rPr>
          <w:b/>
          <w:bCs/>
        </w:rPr>
      </w:pPr>
      <w:r w:rsidRPr="00EC299B">
        <w:rPr>
          <w:b/>
          <w:bCs/>
        </w:rPr>
        <w:t>2.1 Major System Components</w:t>
      </w:r>
    </w:p>
    <w:p w14:paraId="2A74D634" w14:textId="77777777" w:rsidR="00EC299B" w:rsidRDefault="00EC299B" w:rsidP="009323FF">
      <w:pPr>
        <w:pStyle w:val="Standard"/>
        <w:spacing w:line="276" w:lineRule="auto"/>
        <w:jc w:val="both"/>
      </w:pPr>
    </w:p>
    <w:p w14:paraId="5F4A3F5D" w14:textId="14319D92" w:rsidR="00EC299B" w:rsidRDefault="00EC299B" w:rsidP="009323FF">
      <w:pPr>
        <w:pStyle w:val="Standard"/>
        <w:spacing w:line="276" w:lineRule="auto"/>
        <w:jc w:val="both"/>
      </w:pPr>
      <w:r>
        <w:t xml:space="preserve">This section highlights the major components that make up the </w:t>
      </w:r>
      <w:r w:rsidR="00847E03" w:rsidRPr="00BD1D85">
        <w:rPr>
          <w:i/>
          <w:color w:val="767171" w:themeColor="background2" w:themeShade="80"/>
        </w:rPr>
        <w:t xml:space="preserve">[Large Facility Name] </w:t>
      </w:r>
      <w:r>
        <w:t>Cyberinfrastructure. This disaster recovery plan views the total cyberinfrastructure in terms of large subsystems.</w:t>
      </w:r>
    </w:p>
    <w:p w14:paraId="3E6DAEA6" w14:textId="77777777" w:rsidR="008D2C38" w:rsidRDefault="008D2C38" w:rsidP="009323FF">
      <w:pPr>
        <w:pStyle w:val="Standard"/>
        <w:spacing w:line="276" w:lineRule="auto"/>
        <w:jc w:val="both"/>
      </w:pPr>
    </w:p>
    <w:p w14:paraId="10D1E44F" w14:textId="39251DAB" w:rsidR="008D2C38" w:rsidRPr="008D2C38" w:rsidRDefault="008D2C38" w:rsidP="009323FF">
      <w:pPr>
        <w:pStyle w:val="Standard"/>
        <w:spacing w:line="276" w:lineRule="auto"/>
        <w:jc w:val="both"/>
        <w:rPr>
          <w:b/>
          <w:bCs/>
        </w:rPr>
      </w:pPr>
      <w:r w:rsidRPr="008D2C38">
        <w:rPr>
          <w:b/>
          <w:bCs/>
        </w:rPr>
        <w:t xml:space="preserve">2.1.1 </w:t>
      </w:r>
      <w:r w:rsidR="00847E03" w:rsidRPr="00BD1D85">
        <w:rPr>
          <w:b/>
          <w:bCs/>
          <w:color w:val="767171" w:themeColor="background2" w:themeShade="80"/>
        </w:rPr>
        <w:t>[DLC stage 1]</w:t>
      </w:r>
    </w:p>
    <w:p w14:paraId="5F30618C" w14:textId="77777777" w:rsidR="008D2C38" w:rsidRDefault="008D2C38" w:rsidP="009323FF">
      <w:pPr>
        <w:pStyle w:val="Standard"/>
        <w:spacing w:line="276" w:lineRule="auto"/>
        <w:jc w:val="both"/>
      </w:pPr>
    </w:p>
    <w:tbl>
      <w:tblPr>
        <w:tblW w:w="9090" w:type="dxa"/>
        <w:tblInd w:w="-90" w:type="dxa"/>
        <w:tblLayout w:type="fixed"/>
        <w:tblCellMar>
          <w:left w:w="10" w:type="dxa"/>
          <w:right w:w="10" w:type="dxa"/>
        </w:tblCellMar>
        <w:tblLook w:val="04A0" w:firstRow="1" w:lastRow="0" w:firstColumn="1" w:lastColumn="0" w:noHBand="0" w:noVBand="1"/>
      </w:tblPr>
      <w:tblGrid>
        <w:gridCol w:w="3689"/>
        <w:gridCol w:w="5401"/>
      </w:tblGrid>
      <w:tr w:rsidR="00835E4A" w14:paraId="4B33539A" w14:textId="77777777" w:rsidTr="00623395">
        <w:tc>
          <w:tcPr>
            <w:tcW w:w="36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5E1B1033" w14:textId="77777777" w:rsidR="00835E4A" w:rsidRDefault="00835E4A" w:rsidP="009323FF">
            <w:pPr>
              <w:pStyle w:val="Standard"/>
              <w:spacing w:before="20" w:after="20" w:line="276" w:lineRule="auto"/>
              <w:jc w:val="both"/>
              <w:rPr>
                <w:b/>
                <w:color w:val="000000"/>
              </w:rPr>
            </w:pPr>
            <w:r>
              <w:rPr>
                <w:b/>
                <w:color w:val="000000"/>
              </w:rPr>
              <w:t>Mission/Business Process</w:t>
            </w:r>
          </w:p>
        </w:tc>
        <w:tc>
          <w:tcPr>
            <w:tcW w:w="5401"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4F495449" w14:textId="77777777" w:rsidR="00835E4A" w:rsidRDefault="00835E4A" w:rsidP="009323FF">
            <w:pPr>
              <w:pStyle w:val="Standard"/>
              <w:spacing w:before="20" w:after="20" w:line="276" w:lineRule="auto"/>
              <w:jc w:val="both"/>
              <w:rPr>
                <w:b/>
                <w:color w:val="000000"/>
              </w:rPr>
            </w:pPr>
            <w:r>
              <w:rPr>
                <w:b/>
                <w:color w:val="000000"/>
              </w:rPr>
              <w:t>Description</w:t>
            </w:r>
          </w:p>
        </w:tc>
      </w:tr>
      <w:tr w:rsidR="00835E4A" w14:paraId="30179198"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B1B280B" w14:textId="7BD330E3" w:rsidR="00835E4A" w:rsidRPr="00BD1D85" w:rsidRDefault="00847E03"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1</w:t>
            </w:r>
            <w:r w:rsidRPr="00BD1D85">
              <w:rPr>
                <w:iCs/>
                <w:color w:val="767171" w:themeColor="background2" w:themeShade="80"/>
              </w:rPr>
              <w:t xml:space="preserve"> – sub step 1]</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BDBF375" w14:textId="377A9F4E" w:rsidR="00835E4A" w:rsidRPr="00BE5BA7" w:rsidRDefault="00835E4A" w:rsidP="009323FF">
            <w:pPr>
              <w:pStyle w:val="Standard"/>
              <w:spacing w:before="20" w:after="20" w:line="276" w:lineRule="auto"/>
              <w:jc w:val="both"/>
              <w:rPr>
                <w:iCs/>
                <w:color w:val="000000" w:themeColor="text1"/>
              </w:rPr>
            </w:pPr>
          </w:p>
        </w:tc>
      </w:tr>
      <w:tr w:rsidR="00835E4A" w14:paraId="60F8FA0A"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3392FA4" w14:textId="6A1EE9C3" w:rsidR="00835E4A" w:rsidRPr="00BD1D85" w:rsidRDefault="00847E03" w:rsidP="009323FF">
            <w:pPr>
              <w:pStyle w:val="Standard"/>
              <w:spacing w:before="20" w:after="20" w:line="276" w:lineRule="auto"/>
              <w:jc w:val="both"/>
              <w:rPr>
                <w:iCs/>
                <w:color w:val="767171" w:themeColor="background2" w:themeShade="80"/>
              </w:rPr>
            </w:pPr>
            <w:r w:rsidRPr="00BD1D85">
              <w:rPr>
                <w:iCs/>
                <w:color w:val="767171" w:themeColor="background2" w:themeShade="80"/>
              </w:rPr>
              <w:t xml:space="preserve">[DLC stage 1 – sub </w:t>
            </w:r>
            <w:r w:rsidRPr="00BD1D85">
              <w:rPr>
                <w:iCs/>
                <w:color w:val="767171" w:themeColor="background2" w:themeShade="80"/>
              </w:rPr>
              <w:t>step 2</w:t>
            </w:r>
            <w:r w:rsidRPr="00BD1D85">
              <w:rPr>
                <w:iCs/>
                <w:color w:val="767171" w:themeColor="background2" w:themeShade="80"/>
              </w:rPr>
              <w:t>]</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3E55BA1" w14:textId="763E4F7F" w:rsidR="00835E4A" w:rsidRPr="00BE5BA7" w:rsidRDefault="00835E4A" w:rsidP="009323FF">
            <w:pPr>
              <w:pStyle w:val="Standard"/>
              <w:spacing w:before="20" w:after="20" w:line="276" w:lineRule="auto"/>
              <w:jc w:val="both"/>
              <w:rPr>
                <w:iCs/>
                <w:color w:val="000000" w:themeColor="text1"/>
              </w:rPr>
            </w:pPr>
          </w:p>
        </w:tc>
      </w:tr>
    </w:tbl>
    <w:p w14:paraId="0ECF8223" w14:textId="77777777" w:rsidR="008D2C38" w:rsidRDefault="008D2C38" w:rsidP="009323FF">
      <w:pPr>
        <w:pStyle w:val="Standard"/>
        <w:spacing w:line="276" w:lineRule="auto"/>
        <w:jc w:val="both"/>
      </w:pPr>
    </w:p>
    <w:p w14:paraId="49C020E0" w14:textId="23D3F5E4" w:rsidR="008D2C38" w:rsidRPr="00173BAC" w:rsidRDefault="008D2C38" w:rsidP="009323FF">
      <w:pPr>
        <w:pStyle w:val="Standard"/>
        <w:spacing w:line="276" w:lineRule="auto"/>
        <w:jc w:val="both"/>
        <w:rPr>
          <w:b/>
          <w:bCs/>
        </w:rPr>
      </w:pPr>
      <w:r w:rsidRPr="00173BAC">
        <w:rPr>
          <w:b/>
          <w:bCs/>
        </w:rPr>
        <w:t xml:space="preserve">2.1.2 </w:t>
      </w:r>
      <w:r w:rsidR="006B0371" w:rsidRPr="00B32F5D">
        <w:rPr>
          <w:b/>
          <w:bCs/>
          <w:color w:val="767171" w:themeColor="background2" w:themeShade="80"/>
        </w:rPr>
        <w:t>[DLC stage 2</w:t>
      </w:r>
      <w:r w:rsidR="006B0371" w:rsidRPr="00B32F5D">
        <w:rPr>
          <w:b/>
          <w:bCs/>
          <w:color w:val="767171" w:themeColor="background2" w:themeShade="80"/>
        </w:rPr>
        <w:t>]</w:t>
      </w:r>
    </w:p>
    <w:p w14:paraId="6ABA1900" w14:textId="77777777" w:rsidR="008D2C38" w:rsidRDefault="008D2C38" w:rsidP="009323FF">
      <w:pPr>
        <w:pStyle w:val="Standard"/>
        <w:spacing w:line="276" w:lineRule="auto"/>
        <w:jc w:val="both"/>
      </w:pPr>
    </w:p>
    <w:tbl>
      <w:tblPr>
        <w:tblW w:w="9090" w:type="dxa"/>
        <w:tblInd w:w="-90" w:type="dxa"/>
        <w:tblLayout w:type="fixed"/>
        <w:tblCellMar>
          <w:left w:w="10" w:type="dxa"/>
          <w:right w:w="10" w:type="dxa"/>
        </w:tblCellMar>
        <w:tblLook w:val="04A0" w:firstRow="1" w:lastRow="0" w:firstColumn="1" w:lastColumn="0" w:noHBand="0" w:noVBand="1"/>
      </w:tblPr>
      <w:tblGrid>
        <w:gridCol w:w="3689"/>
        <w:gridCol w:w="5401"/>
      </w:tblGrid>
      <w:tr w:rsidR="00980B09" w14:paraId="75C110FB" w14:textId="77777777" w:rsidTr="00623395">
        <w:tc>
          <w:tcPr>
            <w:tcW w:w="36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005DF6DC" w14:textId="77777777" w:rsidR="00980B09" w:rsidRDefault="00980B09" w:rsidP="009323FF">
            <w:pPr>
              <w:pStyle w:val="Standard"/>
              <w:spacing w:before="20" w:after="20" w:line="276" w:lineRule="auto"/>
              <w:jc w:val="both"/>
              <w:rPr>
                <w:b/>
                <w:color w:val="000000"/>
              </w:rPr>
            </w:pPr>
            <w:r>
              <w:rPr>
                <w:b/>
                <w:color w:val="000000"/>
              </w:rPr>
              <w:t>Mission/Business Process</w:t>
            </w:r>
          </w:p>
        </w:tc>
        <w:tc>
          <w:tcPr>
            <w:tcW w:w="5401"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2FD411F1" w14:textId="77777777" w:rsidR="00980B09" w:rsidRDefault="00980B09" w:rsidP="009323FF">
            <w:pPr>
              <w:pStyle w:val="Standard"/>
              <w:spacing w:before="20" w:after="20" w:line="276" w:lineRule="auto"/>
              <w:jc w:val="both"/>
              <w:rPr>
                <w:b/>
                <w:color w:val="000000"/>
              </w:rPr>
            </w:pPr>
            <w:r>
              <w:rPr>
                <w:b/>
                <w:color w:val="000000"/>
              </w:rPr>
              <w:t>Description</w:t>
            </w:r>
          </w:p>
        </w:tc>
      </w:tr>
      <w:tr w:rsidR="00980B09" w14:paraId="146A37EB"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AB571E3" w14:textId="1953C406" w:rsidR="00980B09" w:rsidRPr="00BD1D85" w:rsidRDefault="00F42CD2" w:rsidP="009323FF">
            <w:pPr>
              <w:pStyle w:val="Standard"/>
              <w:spacing w:before="20" w:after="20" w:line="276" w:lineRule="auto"/>
              <w:jc w:val="both"/>
              <w:rPr>
                <w:iCs/>
                <w:color w:val="767171" w:themeColor="background2" w:themeShade="80"/>
              </w:rPr>
            </w:pPr>
            <w:r w:rsidRPr="00BD1D85">
              <w:rPr>
                <w:iCs/>
                <w:color w:val="767171" w:themeColor="background2" w:themeShade="80"/>
              </w:rPr>
              <w:t>[</w:t>
            </w:r>
            <w:r w:rsidRPr="00BD1D85">
              <w:rPr>
                <w:iCs/>
                <w:color w:val="767171" w:themeColor="background2" w:themeShade="80"/>
              </w:rPr>
              <w:t>DLC stage 2</w:t>
            </w:r>
            <w:r w:rsidRPr="00BD1D85">
              <w:rPr>
                <w:iCs/>
                <w:color w:val="767171" w:themeColor="background2" w:themeShade="80"/>
              </w:rPr>
              <w:t xml:space="preserve"> – sub step 1]</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DDEB8F3" w14:textId="57F921C6" w:rsidR="00980B09" w:rsidRPr="00BE5BA7" w:rsidRDefault="00980B09" w:rsidP="009323FF">
            <w:pPr>
              <w:pStyle w:val="Standard"/>
              <w:spacing w:before="20" w:after="20" w:line="276" w:lineRule="auto"/>
              <w:jc w:val="both"/>
              <w:rPr>
                <w:iCs/>
                <w:color w:val="000000" w:themeColor="text1"/>
              </w:rPr>
            </w:pPr>
          </w:p>
        </w:tc>
      </w:tr>
      <w:tr w:rsidR="00FC1ADA" w14:paraId="5B164731"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9EFECBD" w14:textId="426D389B" w:rsidR="00FC1ADA"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2 – sub step</w:t>
            </w:r>
            <w:r w:rsidRPr="00BD1D85">
              <w:rPr>
                <w:iCs/>
                <w:color w:val="767171" w:themeColor="background2" w:themeShade="80"/>
              </w:rPr>
              <w:t xml:space="preserve"> 2</w:t>
            </w:r>
            <w:r w:rsidRPr="00BD1D85">
              <w:rPr>
                <w:iCs/>
                <w:color w:val="767171" w:themeColor="background2" w:themeShade="80"/>
              </w:rPr>
              <w:t>]</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459FB9C" w14:textId="0B918CBD" w:rsidR="00FC1ADA" w:rsidRDefault="00FC1ADA" w:rsidP="009323FF">
            <w:pPr>
              <w:pStyle w:val="Standard"/>
              <w:spacing w:before="20" w:after="20" w:line="276" w:lineRule="auto"/>
              <w:jc w:val="both"/>
              <w:rPr>
                <w:iCs/>
                <w:color w:val="000000" w:themeColor="text1"/>
              </w:rPr>
            </w:pPr>
          </w:p>
        </w:tc>
      </w:tr>
      <w:tr w:rsidR="00980B09" w14:paraId="547D264B"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0B6137F" w14:textId="6569B206" w:rsidR="00980B09"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2 – sub step</w:t>
            </w:r>
            <w:r w:rsidRPr="00BD1D85">
              <w:rPr>
                <w:iCs/>
                <w:color w:val="767171" w:themeColor="background2" w:themeShade="80"/>
              </w:rPr>
              <w:t xml:space="preserve"> 3</w:t>
            </w:r>
            <w:r w:rsidRPr="00BD1D85">
              <w:rPr>
                <w:iCs/>
                <w:color w:val="767171" w:themeColor="background2" w:themeShade="80"/>
              </w:rPr>
              <w:t>]</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416A9CE" w14:textId="69D0E009" w:rsidR="00980B09" w:rsidRPr="00BE5BA7" w:rsidRDefault="00980B09" w:rsidP="009323FF">
            <w:pPr>
              <w:pStyle w:val="Standard"/>
              <w:spacing w:before="20" w:after="20" w:line="276" w:lineRule="auto"/>
              <w:jc w:val="both"/>
              <w:rPr>
                <w:iCs/>
                <w:color w:val="000000" w:themeColor="text1"/>
              </w:rPr>
            </w:pPr>
          </w:p>
        </w:tc>
      </w:tr>
      <w:tr w:rsidR="00FC1ADA" w14:paraId="30C24892"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032E41C" w14:textId="74AA5D2B" w:rsidR="00FC1ADA"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2 – sub step</w:t>
            </w:r>
            <w:r w:rsidRPr="00BD1D85">
              <w:rPr>
                <w:iCs/>
                <w:color w:val="767171" w:themeColor="background2" w:themeShade="80"/>
              </w:rPr>
              <w:t xml:space="preserve"> 4</w:t>
            </w:r>
            <w:r w:rsidRPr="00BD1D85">
              <w:rPr>
                <w:iCs/>
                <w:color w:val="767171" w:themeColor="background2" w:themeShade="80"/>
              </w:rPr>
              <w:t>]</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B65F059" w14:textId="0D2FAE03" w:rsidR="00FC1ADA" w:rsidRDefault="00FC1ADA" w:rsidP="009323FF">
            <w:pPr>
              <w:pStyle w:val="Standard"/>
              <w:spacing w:before="20" w:after="20" w:line="276" w:lineRule="auto"/>
              <w:jc w:val="both"/>
              <w:rPr>
                <w:iCs/>
                <w:color w:val="000000" w:themeColor="text1"/>
              </w:rPr>
            </w:pPr>
          </w:p>
        </w:tc>
      </w:tr>
    </w:tbl>
    <w:p w14:paraId="0BA23FDE" w14:textId="77777777" w:rsidR="008D2C38" w:rsidRDefault="008D2C38" w:rsidP="009323FF">
      <w:pPr>
        <w:pStyle w:val="Standard"/>
        <w:spacing w:line="276" w:lineRule="auto"/>
        <w:jc w:val="both"/>
      </w:pPr>
    </w:p>
    <w:p w14:paraId="374D8563" w14:textId="65458E73" w:rsidR="008D2C38" w:rsidRDefault="008D2C38" w:rsidP="009323FF">
      <w:pPr>
        <w:pStyle w:val="Standard"/>
        <w:spacing w:line="276" w:lineRule="auto"/>
        <w:jc w:val="both"/>
        <w:rPr>
          <w:b/>
          <w:bCs/>
        </w:rPr>
      </w:pPr>
      <w:r w:rsidRPr="00173BAC">
        <w:rPr>
          <w:b/>
          <w:bCs/>
        </w:rPr>
        <w:t xml:space="preserve">2.1.3 </w:t>
      </w:r>
      <w:r w:rsidR="006B0371" w:rsidRPr="00BD1D85">
        <w:rPr>
          <w:b/>
          <w:bCs/>
          <w:color w:val="767171" w:themeColor="background2" w:themeShade="80"/>
        </w:rPr>
        <w:t>[DLC stage 3</w:t>
      </w:r>
      <w:r w:rsidR="006B0371" w:rsidRPr="00BD1D85">
        <w:rPr>
          <w:b/>
          <w:bCs/>
          <w:color w:val="767171" w:themeColor="background2" w:themeShade="80"/>
        </w:rPr>
        <w:t>]</w:t>
      </w:r>
    </w:p>
    <w:p w14:paraId="5D2E3963" w14:textId="77777777" w:rsidR="006B0371" w:rsidRDefault="006B0371" w:rsidP="009323FF">
      <w:pPr>
        <w:pStyle w:val="Standard"/>
        <w:spacing w:line="276" w:lineRule="auto"/>
        <w:jc w:val="both"/>
      </w:pPr>
    </w:p>
    <w:tbl>
      <w:tblPr>
        <w:tblW w:w="9090" w:type="dxa"/>
        <w:tblInd w:w="-90" w:type="dxa"/>
        <w:tblLayout w:type="fixed"/>
        <w:tblCellMar>
          <w:left w:w="10" w:type="dxa"/>
          <w:right w:w="10" w:type="dxa"/>
        </w:tblCellMar>
        <w:tblLook w:val="04A0" w:firstRow="1" w:lastRow="0" w:firstColumn="1" w:lastColumn="0" w:noHBand="0" w:noVBand="1"/>
      </w:tblPr>
      <w:tblGrid>
        <w:gridCol w:w="3689"/>
        <w:gridCol w:w="5401"/>
      </w:tblGrid>
      <w:tr w:rsidR="00980B09" w14:paraId="1B45DE3D" w14:textId="77777777" w:rsidTr="00623395">
        <w:tc>
          <w:tcPr>
            <w:tcW w:w="36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3402FA36" w14:textId="77777777" w:rsidR="00980B09" w:rsidRDefault="00980B09" w:rsidP="009323FF">
            <w:pPr>
              <w:pStyle w:val="Standard"/>
              <w:spacing w:before="20" w:after="20" w:line="276" w:lineRule="auto"/>
              <w:jc w:val="both"/>
              <w:rPr>
                <w:b/>
                <w:color w:val="000000"/>
              </w:rPr>
            </w:pPr>
            <w:r>
              <w:rPr>
                <w:b/>
                <w:color w:val="000000"/>
              </w:rPr>
              <w:t>Mission/Business Process</w:t>
            </w:r>
          </w:p>
        </w:tc>
        <w:tc>
          <w:tcPr>
            <w:tcW w:w="5401"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7145BBE3" w14:textId="77777777" w:rsidR="00980B09" w:rsidRDefault="00980B09" w:rsidP="009323FF">
            <w:pPr>
              <w:pStyle w:val="Standard"/>
              <w:spacing w:before="20" w:after="20" w:line="276" w:lineRule="auto"/>
              <w:jc w:val="both"/>
              <w:rPr>
                <w:b/>
                <w:color w:val="000000"/>
              </w:rPr>
            </w:pPr>
            <w:r>
              <w:rPr>
                <w:b/>
                <w:color w:val="000000"/>
              </w:rPr>
              <w:t>Description</w:t>
            </w:r>
          </w:p>
        </w:tc>
      </w:tr>
      <w:tr w:rsidR="00980B09" w14:paraId="1DDE65D8"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26B9DDA" w14:textId="120EB78B" w:rsidR="00980B09"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w:t>
            </w:r>
            <w:r w:rsidRPr="00BD1D85">
              <w:rPr>
                <w:iCs/>
                <w:color w:val="767171" w:themeColor="background2" w:themeShade="80"/>
              </w:rPr>
              <w:t>DLC stage 3</w:t>
            </w:r>
            <w:r w:rsidRPr="00BD1D85">
              <w:rPr>
                <w:iCs/>
                <w:color w:val="767171" w:themeColor="background2" w:themeShade="80"/>
              </w:rPr>
              <w:t xml:space="preserve"> – sub step 1]</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593B047" w14:textId="4226451D" w:rsidR="002E793D" w:rsidRPr="00BE5BA7" w:rsidRDefault="002E793D" w:rsidP="009323FF">
            <w:pPr>
              <w:pStyle w:val="Standard"/>
              <w:spacing w:before="20" w:after="20" w:line="276" w:lineRule="auto"/>
              <w:jc w:val="both"/>
              <w:rPr>
                <w:iCs/>
                <w:color w:val="000000" w:themeColor="text1"/>
              </w:rPr>
            </w:pPr>
          </w:p>
        </w:tc>
      </w:tr>
      <w:tr w:rsidR="00980B09" w14:paraId="4EB15AC0"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7F5BEF8" w14:textId="45B7BAF1" w:rsidR="00980B09"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3 – sub step</w:t>
            </w:r>
            <w:r w:rsidRPr="00BD1D85">
              <w:rPr>
                <w:iCs/>
                <w:color w:val="767171" w:themeColor="background2" w:themeShade="80"/>
              </w:rPr>
              <w:t xml:space="preserve"> 2</w:t>
            </w:r>
            <w:r w:rsidRPr="00BD1D85">
              <w:rPr>
                <w:iCs/>
                <w:color w:val="767171" w:themeColor="background2" w:themeShade="80"/>
              </w:rPr>
              <w:t>]</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9AC3671" w14:textId="51364C84" w:rsidR="00980B09" w:rsidRPr="00BE5BA7" w:rsidRDefault="00980B09" w:rsidP="009323FF">
            <w:pPr>
              <w:pStyle w:val="Standard"/>
              <w:spacing w:before="20" w:after="20" w:line="276" w:lineRule="auto"/>
              <w:jc w:val="both"/>
              <w:rPr>
                <w:iCs/>
                <w:color w:val="000000" w:themeColor="text1"/>
              </w:rPr>
            </w:pPr>
          </w:p>
        </w:tc>
      </w:tr>
    </w:tbl>
    <w:p w14:paraId="07A1A79B" w14:textId="77777777" w:rsidR="008D2C38" w:rsidRDefault="008D2C38" w:rsidP="009323FF">
      <w:pPr>
        <w:pStyle w:val="Standard"/>
        <w:spacing w:line="276" w:lineRule="auto"/>
        <w:jc w:val="both"/>
      </w:pPr>
    </w:p>
    <w:p w14:paraId="5FA79D34" w14:textId="12E9CE9C" w:rsidR="008D2C38" w:rsidRPr="00173BAC" w:rsidRDefault="008D2C38" w:rsidP="009323FF">
      <w:pPr>
        <w:pStyle w:val="Standard"/>
        <w:spacing w:line="276" w:lineRule="auto"/>
        <w:jc w:val="both"/>
        <w:rPr>
          <w:b/>
          <w:bCs/>
        </w:rPr>
      </w:pPr>
      <w:r w:rsidRPr="00173BAC">
        <w:rPr>
          <w:b/>
          <w:bCs/>
        </w:rPr>
        <w:t xml:space="preserve">2.1.4 </w:t>
      </w:r>
      <w:r w:rsidR="006B0371" w:rsidRPr="00BD1D85">
        <w:rPr>
          <w:b/>
          <w:bCs/>
          <w:color w:val="767171" w:themeColor="background2" w:themeShade="80"/>
        </w:rPr>
        <w:t>[DLC stage 4</w:t>
      </w:r>
      <w:r w:rsidR="006B0371" w:rsidRPr="00BD1D85">
        <w:rPr>
          <w:b/>
          <w:bCs/>
          <w:color w:val="767171" w:themeColor="background2" w:themeShade="80"/>
        </w:rPr>
        <w:t>]</w:t>
      </w:r>
    </w:p>
    <w:p w14:paraId="3C46C110" w14:textId="77777777" w:rsidR="008D2C38" w:rsidRDefault="008D2C38" w:rsidP="009323FF">
      <w:pPr>
        <w:pStyle w:val="Standard"/>
        <w:spacing w:line="276" w:lineRule="auto"/>
        <w:jc w:val="both"/>
      </w:pPr>
    </w:p>
    <w:tbl>
      <w:tblPr>
        <w:tblW w:w="9090" w:type="dxa"/>
        <w:tblInd w:w="-90" w:type="dxa"/>
        <w:tblLayout w:type="fixed"/>
        <w:tblCellMar>
          <w:left w:w="10" w:type="dxa"/>
          <w:right w:w="10" w:type="dxa"/>
        </w:tblCellMar>
        <w:tblLook w:val="04A0" w:firstRow="1" w:lastRow="0" w:firstColumn="1" w:lastColumn="0" w:noHBand="0" w:noVBand="1"/>
      </w:tblPr>
      <w:tblGrid>
        <w:gridCol w:w="3689"/>
        <w:gridCol w:w="5401"/>
      </w:tblGrid>
      <w:tr w:rsidR="00980B09" w14:paraId="03528C92" w14:textId="77777777" w:rsidTr="00623395">
        <w:tc>
          <w:tcPr>
            <w:tcW w:w="36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01694F3E" w14:textId="77777777" w:rsidR="00980B09" w:rsidRDefault="00980B09" w:rsidP="009323FF">
            <w:pPr>
              <w:pStyle w:val="Standard"/>
              <w:spacing w:before="20" w:after="20" w:line="276" w:lineRule="auto"/>
              <w:jc w:val="both"/>
              <w:rPr>
                <w:b/>
                <w:color w:val="000000"/>
              </w:rPr>
            </w:pPr>
            <w:r>
              <w:rPr>
                <w:b/>
                <w:color w:val="000000"/>
              </w:rPr>
              <w:t>Mission/Business Process</w:t>
            </w:r>
          </w:p>
        </w:tc>
        <w:tc>
          <w:tcPr>
            <w:tcW w:w="5401"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4011BB7D" w14:textId="77777777" w:rsidR="00980B09" w:rsidRDefault="00980B09" w:rsidP="009323FF">
            <w:pPr>
              <w:pStyle w:val="Standard"/>
              <w:spacing w:before="20" w:after="20" w:line="276" w:lineRule="auto"/>
              <w:jc w:val="both"/>
              <w:rPr>
                <w:b/>
                <w:color w:val="000000"/>
              </w:rPr>
            </w:pPr>
            <w:r>
              <w:rPr>
                <w:b/>
                <w:color w:val="000000"/>
              </w:rPr>
              <w:t>Description</w:t>
            </w:r>
          </w:p>
        </w:tc>
      </w:tr>
      <w:tr w:rsidR="00980B09" w14:paraId="3507F7A2"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0E77A09" w14:textId="1E10FF3D" w:rsidR="00980B09"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w:t>
            </w:r>
            <w:r w:rsidRPr="00BD1D85">
              <w:rPr>
                <w:iCs/>
                <w:color w:val="767171" w:themeColor="background2" w:themeShade="80"/>
              </w:rPr>
              <w:t>DLC stage 4</w:t>
            </w:r>
            <w:r w:rsidRPr="00BD1D85">
              <w:rPr>
                <w:iCs/>
                <w:color w:val="767171" w:themeColor="background2" w:themeShade="80"/>
              </w:rPr>
              <w:t xml:space="preserve"> – sub step 1]</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B415935" w14:textId="3D4BF0AC" w:rsidR="00980B09" w:rsidRPr="00BE5BA7" w:rsidRDefault="00980B09" w:rsidP="009323FF">
            <w:pPr>
              <w:pStyle w:val="Standard"/>
              <w:spacing w:before="20" w:after="20" w:line="276" w:lineRule="auto"/>
              <w:jc w:val="both"/>
              <w:rPr>
                <w:iCs/>
                <w:color w:val="000000" w:themeColor="text1"/>
              </w:rPr>
            </w:pPr>
          </w:p>
        </w:tc>
      </w:tr>
      <w:tr w:rsidR="00980B09" w14:paraId="57376E93"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DB3D03B" w14:textId="2922F634" w:rsidR="00980B09"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w:t>
            </w:r>
            <w:r w:rsidRPr="00BD1D85">
              <w:rPr>
                <w:iCs/>
                <w:color w:val="767171" w:themeColor="background2" w:themeShade="80"/>
              </w:rPr>
              <w:t>DLC stage 4</w:t>
            </w:r>
            <w:r w:rsidRPr="00BD1D85">
              <w:rPr>
                <w:iCs/>
                <w:color w:val="767171" w:themeColor="background2" w:themeShade="80"/>
              </w:rPr>
              <w:t xml:space="preserve"> – sub step</w:t>
            </w:r>
            <w:r w:rsidRPr="00BD1D85">
              <w:rPr>
                <w:iCs/>
                <w:color w:val="767171" w:themeColor="background2" w:themeShade="80"/>
              </w:rPr>
              <w:t xml:space="preserve"> 2</w:t>
            </w:r>
            <w:r w:rsidRPr="00BD1D85">
              <w:rPr>
                <w:iCs/>
                <w:color w:val="767171" w:themeColor="background2" w:themeShade="80"/>
              </w:rPr>
              <w:t>]</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6481AC2" w14:textId="255CD0C6" w:rsidR="00980B09" w:rsidRPr="00BE5BA7" w:rsidRDefault="00980B09" w:rsidP="009323FF">
            <w:pPr>
              <w:pStyle w:val="Standard"/>
              <w:spacing w:before="20" w:after="20" w:line="276" w:lineRule="auto"/>
              <w:jc w:val="both"/>
              <w:rPr>
                <w:iCs/>
                <w:color w:val="000000" w:themeColor="text1"/>
              </w:rPr>
            </w:pPr>
          </w:p>
        </w:tc>
      </w:tr>
    </w:tbl>
    <w:p w14:paraId="1E0E29BF" w14:textId="77777777" w:rsidR="008D2C38" w:rsidRDefault="008D2C38" w:rsidP="009323FF">
      <w:pPr>
        <w:pStyle w:val="Standard"/>
        <w:spacing w:line="276" w:lineRule="auto"/>
        <w:jc w:val="both"/>
      </w:pPr>
    </w:p>
    <w:p w14:paraId="2064572F" w14:textId="1E53BC10" w:rsidR="008D2C38" w:rsidRPr="00173BAC" w:rsidRDefault="008D2C38" w:rsidP="009323FF">
      <w:pPr>
        <w:pStyle w:val="Standard"/>
        <w:spacing w:line="276" w:lineRule="auto"/>
        <w:jc w:val="both"/>
        <w:rPr>
          <w:b/>
          <w:bCs/>
        </w:rPr>
      </w:pPr>
      <w:r w:rsidRPr="00173BAC">
        <w:rPr>
          <w:b/>
          <w:bCs/>
        </w:rPr>
        <w:t xml:space="preserve">2.1.5 </w:t>
      </w:r>
      <w:r w:rsidR="006B0371" w:rsidRPr="00BD1D85">
        <w:rPr>
          <w:b/>
          <w:bCs/>
          <w:color w:val="767171" w:themeColor="background2" w:themeShade="80"/>
        </w:rPr>
        <w:t>[DLC stage 5</w:t>
      </w:r>
      <w:r w:rsidR="006B0371" w:rsidRPr="00BD1D85">
        <w:rPr>
          <w:b/>
          <w:bCs/>
          <w:color w:val="767171" w:themeColor="background2" w:themeShade="80"/>
        </w:rPr>
        <w:t>]</w:t>
      </w:r>
    </w:p>
    <w:p w14:paraId="447174E6" w14:textId="77777777" w:rsidR="008D2C38" w:rsidRPr="00EC299B" w:rsidRDefault="008D2C38" w:rsidP="009323FF">
      <w:pPr>
        <w:pStyle w:val="Standard"/>
        <w:spacing w:line="276" w:lineRule="auto"/>
        <w:jc w:val="both"/>
      </w:pPr>
    </w:p>
    <w:tbl>
      <w:tblPr>
        <w:tblW w:w="9090" w:type="dxa"/>
        <w:tblInd w:w="-90" w:type="dxa"/>
        <w:tblLayout w:type="fixed"/>
        <w:tblCellMar>
          <w:left w:w="10" w:type="dxa"/>
          <w:right w:w="10" w:type="dxa"/>
        </w:tblCellMar>
        <w:tblLook w:val="04A0" w:firstRow="1" w:lastRow="0" w:firstColumn="1" w:lastColumn="0" w:noHBand="0" w:noVBand="1"/>
      </w:tblPr>
      <w:tblGrid>
        <w:gridCol w:w="3689"/>
        <w:gridCol w:w="5401"/>
      </w:tblGrid>
      <w:tr w:rsidR="00980B09" w14:paraId="595F7D5D" w14:textId="77777777" w:rsidTr="00623395">
        <w:tc>
          <w:tcPr>
            <w:tcW w:w="36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4F9E78B1" w14:textId="77777777" w:rsidR="00980B09" w:rsidRDefault="00980B09" w:rsidP="009323FF">
            <w:pPr>
              <w:pStyle w:val="Standard"/>
              <w:spacing w:before="20" w:after="20" w:line="276" w:lineRule="auto"/>
              <w:jc w:val="both"/>
              <w:rPr>
                <w:b/>
                <w:color w:val="000000"/>
              </w:rPr>
            </w:pPr>
            <w:r>
              <w:rPr>
                <w:b/>
                <w:color w:val="000000"/>
              </w:rPr>
              <w:t>Mission/Business Process</w:t>
            </w:r>
          </w:p>
        </w:tc>
        <w:tc>
          <w:tcPr>
            <w:tcW w:w="5401"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0D88EFAD" w14:textId="77777777" w:rsidR="00980B09" w:rsidRDefault="00980B09" w:rsidP="009323FF">
            <w:pPr>
              <w:pStyle w:val="Standard"/>
              <w:spacing w:before="20" w:after="20" w:line="276" w:lineRule="auto"/>
              <w:jc w:val="both"/>
              <w:rPr>
                <w:b/>
                <w:color w:val="000000"/>
              </w:rPr>
            </w:pPr>
            <w:r>
              <w:rPr>
                <w:b/>
                <w:color w:val="000000"/>
              </w:rPr>
              <w:t>Description</w:t>
            </w:r>
          </w:p>
        </w:tc>
      </w:tr>
      <w:tr w:rsidR="00980B09" w14:paraId="527E4F64"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F59377F" w14:textId="119E7652" w:rsidR="00980B09"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w:t>
            </w:r>
            <w:r w:rsidRPr="00BD1D85">
              <w:rPr>
                <w:iCs/>
                <w:color w:val="767171" w:themeColor="background2" w:themeShade="80"/>
              </w:rPr>
              <w:t>DLC stage 5</w:t>
            </w:r>
            <w:r w:rsidRPr="00BD1D85">
              <w:rPr>
                <w:iCs/>
                <w:color w:val="767171" w:themeColor="background2" w:themeShade="80"/>
              </w:rPr>
              <w:t xml:space="preserve"> – sub step 1]</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CB2CD64" w14:textId="000EA17C" w:rsidR="00980B09" w:rsidRPr="00BE5BA7" w:rsidRDefault="00980B09" w:rsidP="009323FF">
            <w:pPr>
              <w:pStyle w:val="Standard"/>
              <w:spacing w:before="20" w:after="20" w:line="276" w:lineRule="auto"/>
              <w:jc w:val="both"/>
              <w:rPr>
                <w:iCs/>
                <w:color w:val="000000" w:themeColor="text1"/>
              </w:rPr>
            </w:pPr>
          </w:p>
        </w:tc>
      </w:tr>
      <w:tr w:rsidR="00980B09" w14:paraId="6ED4500C" w14:textId="77777777" w:rsidTr="00623395">
        <w:tc>
          <w:tcPr>
            <w:tcW w:w="368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2B895E7" w14:textId="68595636" w:rsidR="00980B09" w:rsidRPr="00BD1D85" w:rsidRDefault="006B0371" w:rsidP="009323FF">
            <w:pPr>
              <w:pStyle w:val="Standard"/>
              <w:spacing w:before="20" w:after="20" w:line="276" w:lineRule="auto"/>
              <w:jc w:val="both"/>
              <w:rPr>
                <w:iCs/>
                <w:color w:val="767171" w:themeColor="background2" w:themeShade="80"/>
              </w:rPr>
            </w:pPr>
            <w:r w:rsidRPr="00BD1D85">
              <w:rPr>
                <w:iCs/>
                <w:color w:val="767171" w:themeColor="background2" w:themeShade="80"/>
              </w:rPr>
              <w:t>[</w:t>
            </w:r>
            <w:r w:rsidRPr="00BD1D85">
              <w:rPr>
                <w:iCs/>
                <w:color w:val="767171" w:themeColor="background2" w:themeShade="80"/>
              </w:rPr>
              <w:t>DLC stage 5</w:t>
            </w:r>
            <w:r w:rsidRPr="00BD1D85">
              <w:rPr>
                <w:iCs/>
                <w:color w:val="767171" w:themeColor="background2" w:themeShade="80"/>
              </w:rPr>
              <w:t xml:space="preserve"> – sub step</w:t>
            </w:r>
            <w:r w:rsidRPr="00BD1D85">
              <w:rPr>
                <w:iCs/>
                <w:color w:val="767171" w:themeColor="background2" w:themeShade="80"/>
              </w:rPr>
              <w:t xml:space="preserve"> 2</w:t>
            </w:r>
            <w:r w:rsidRPr="00BD1D85">
              <w:rPr>
                <w:iCs/>
                <w:color w:val="767171" w:themeColor="background2" w:themeShade="80"/>
              </w:rPr>
              <w:t>]</w:t>
            </w:r>
          </w:p>
        </w:tc>
        <w:tc>
          <w:tcPr>
            <w:tcW w:w="540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E5BB250" w14:textId="3FF10683" w:rsidR="00C03F66" w:rsidRPr="00BE5BA7" w:rsidRDefault="00C03F66" w:rsidP="009323FF">
            <w:pPr>
              <w:pStyle w:val="Standard"/>
              <w:spacing w:before="20" w:after="20" w:line="276" w:lineRule="auto"/>
              <w:jc w:val="both"/>
              <w:rPr>
                <w:iCs/>
                <w:color w:val="000000" w:themeColor="text1"/>
              </w:rPr>
            </w:pPr>
          </w:p>
        </w:tc>
      </w:tr>
    </w:tbl>
    <w:p w14:paraId="620FC3E9" w14:textId="342208A7" w:rsidR="00E776A5" w:rsidRPr="00EC299B" w:rsidRDefault="00E776A5" w:rsidP="009323FF">
      <w:pPr>
        <w:pStyle w:val="Standard"/>
        <w:spacing w:line="276" w:lineRule="auto"/>
        <w:jc w:val="both"/>
      </w:pPr>
    </w:p>
    <w:p w14:paraId="11DB9CB0" w14:textId="77777777" w:rsidR="00471948" w:rsidRPr="00EC299B" w:rsidRDefault="00471948" w:rsidP="009323FF">
      <w:pPr>
        <w:pStyle w:val="Standard"/>
        <w:spacing w:line="276" w:lineRule="auto"/>
        <w:jc w:val="both"/>
      </w:pPr>
    </w:p>
    <w:p w14:paraId="3116B3A7" w14:textId="77777777" w:rsidR="00471948" w:rsidRPr="00813882" w:rsidRDefault="00152380" w:rsidP="009323FF">
      <w:pPr>
        <w:pStyle w:val="Standard"/>
        <w:spacing w:after="240" w:line="276" w:lineRule="auto"/>
        <w:jc w:val="both"/>
        <w:rPr>
          <w:b/>
        </w:rPr>
      </w:pPr>
      <w:r w:rsidRPr="00813882">
        <w:rPr>
          <w:b/>
        </w:rPr>
        <w:t>2.</w:t>
      </w:r>
      <w:r w:rsidR="00EC299B">
        <w:rPr>
          <w:b/>
        </w:rPr>
        <w:t>2</w:t>
      </w:r>
      <w:r w:rsidRPr="00813882">
        <w:rPr>
          <w:b/>
        </w:rPr>
        <w:t xml:space="preserve"> - Outage Impacts and Estimated Downtime</w:t>
      </w:r>
    </w:p>
    <w:p w14:paraId="4EF6CB7C" w14:textId="2162FBA5" w:rsidR="00471948" w:rsidRDefault="00152380" w:rsidP="009323FF">
      <w:pPr>
        <w:pStyle w:val="Standard"/>
        <w:spacing w:after="240" w:line="276" w:lineRule="auto"/>
        <w:jc w:val="both"/>
        <w:rPr>
          <w:i/>
          <w:color w:val="666666"/>
        </w:rPr>
      </w:pPr>
      <w:r>
        <w:rPr>
          <w:i/>
          <w:color w:val="666666"/>
        </w:rPr>
        <w:t>[This section identifies and characterizes the types of impact categories that a system disruption is likely to create in addition to those identified by the FIPS 199 impact level, as well as the estimated downtime that the organization can tolerate for a given process.  Impact categories should be created and values assigned to these categories in order to measure the level or type of impact a disruption may cause.  An example of cost as an impact category is provided. Organizations could consider other categories like harm to individuals and ability to perform mission. The template should be revised to reflect what is ap</w:t>
      </w:r>
      <w:r w:rsidR="0058747A">
        <w:rPr>
          <w:i/>
          <w:color w:val="666666"/>
        </w:rPr>
        <w:t>propriate for the organization.</w:t>
      </w:r>
    </w:p>
    <w:p w14:paraId="5C862561" w14:textId="36AADC31" w:rsidR="0077592E" w:rsidRPr="0058747A" w:rsidRDefault="0077592E" w:rsidP="009323FF">
      <w:pPr>
        <w:pStyle w:val="Standard"/>
        <w:spacing w:after="240" w:line="276" w:lineRule="auto"/>
        <w:jc w:val="both"/>
        <w:rPr>
          <w:i/>
          <w:iCs/>
          <w:color w:val="666666"/>
        </w:rPr>
      </w:pPr>
      <w:r w:rsidRPr="0058747A">
        <w:rPr>
          <w:i/>
          <w:iCs/>
          <w:color w:val="666666"/>
        </w:rPr>
        <w:lastRenderedPageBreak/>
        <w:t>Different kinds of disasters can cause greatly variable impacts. Highly resilient systems might stand up to major disasters without ill effects, but usually at substantial cost. Conversely, some inexpensive systems are, in fact, quite brittle. When designing CI, it is always necessary to think about the expected loss and the expected cost to recover. Expected loss is a function of the probability of a disaster multiplied by the cost of downtime. Designers must balance the expected cost to recover against the expected loss, bearing in mind that assigning dollar amounts to downtime is an imp</w:t>
      </w:r>
      <w:r w:rsidR="0058747A">
        <w:rPr>
          <w:i/>
          <w:iCs/>
          <w:color w:val="666666"/>
        </w:rPr>
        <w:t>recise action at the very best.]</w:t>
      </w:r>
    </w:p>
    <w:p w14:paraId="2154D9B3" w14:textId="77777777" w:rsidR="00471948" w:rsidRPr="00813882" w:rsidRDefault="00152380" w:rsidP="009323FF">
      <w:pPr>
        <w:pStyle w:val="Standard"/>
        <w:spacing w:after="240" w:line="276" w:lineRule="auto"/>
        <w:jc w:val="both"/>
        <w:rPr>
          <w:b/>
        </w:rPr>
      </w:pPr>
      <w:r w:rsidRPr="00813882">
        <w:rPr>
          <w:b/>
        </w:rPr>
        <w:t>2.</w:t>
      </w:r>
      <w:r w:rsidR="00EC299B">
        <w:rPr>
          <w:b/>
        </w:rPr>
        <w:t>2</w:t>
      </w:r>
      <w:r w:rsidRPr="00813882">
        <w:rPr>
          <w:b/>
        </w:rPr>
        <w:t>.1 – Outage Impacts</w:t>
      </w:r>
    </w:p>
    <w:p w14:paraId="4F306B3D" w14:textId="3AA9A164" w:rsidR="00471948" w:rsidRDefault="00152380" w:rsidP="009323FF">
      <w:pPr>
        <w:pStyle w:val="Standard"/>
        <w:spacing w:after="240" w:line="276" w:lineRule="auto"/>
        <w:jc w:val="both"/>
        <w:rPr>
          <w:i/>
          <w:color w:val="666666"/>
        </w:rPr>
      </w:pPr>
      <w:r>
        <w:rPr>
          <w:i/>
          <w:color w:val="666666"/>
        </w:rPr>
        <w:t>[Impact categories and values should be created in order to characterize levels of severity to the organization that would result for that particular impact category if the mission/business process could not be performed.  These impact categories and values are samples and should be revised to reflect what is app</w:t>
      </w:r>
      <w:r w:rsidR="00033F3F">
        <w:rPr>
          <w:i/>
          <w:color w:val="666666"/>
        </w:rPr>
        <w:t>ropriate for the organization.</w:t>
      </w:r>
      <w:r>
        <w:rPr>
          <w:i/>
          <w:color w:val="666666"/>
        </w:rPr>
        <w:t>]</w:t>
      </w:r>
    </w:p>
    <w:p w14:paraId="0F8EDA61" w14:textId="6CDE444A" w:rsidR="00471948" w:rsidRPr="006C70C2" w:rsidRDefault="006C70C2" w:rsidP="009323FF">
      <w:pPr>
        <w:pStyle w:val="Standard"/>
        <w:spacing w:after="240" w:line="276" w:lineRule="auto"/>
        <w:jc w:val="both"/>
      </w:pPr>
      <w:r>
        <w:t xml:space="preserve">A significant part of disaster recovery planning is understanding the </w:t>
      </w:r>
      <w:r w:rsidR="00555EBF">
        <w:t xml:space="preserve">relative impact of various forms out outages. Not all outages hurt the overall mission of the project by the same amount – some are trivial and some are devastating. </w:t>
      </w:r>
      <w:r w:rsidR="009D636F" w:rsidRPr="00B601A7">
        <w:t>This section looks at the major elements of the Data Life Cycle, considers three categories of impacts, and assigns a severity level to each one.</w:t>
      </w:r>
    </w:p>
    <w:p w14:paraId="765C7F32" w14:textId="3CB54B9B" w:rsidR="00471948" w:rsidRDefault="00944845" w:rsidP="009323FF">
      <w:pPr>
        <w:pStyle w:val="Standard"/>
        <w:spacing w:after="240" w:line="276" w:lineRule="auto"/>
        <w:jc w:val="both"/>
      </w:pPr>
      <w:r>
        <w:t>Impact categories</w:t>
      </w:r>
      <w:r w:rsidR="00152380" w:rsidRPr="006C70C2">
        <w:t>:</w:t>
      </w:r>
      <w:r w:rsidR="00555EBF">
        <w:t xml:space="preserve"> </w:t>
      </w:r>
    </w:p>
    <w:p w14:paraId="558897B3" w14:textId="7AF033E6" w:rsidR="00A35327" w:rsidRDefault="00A35327" w:rsidP="009323FF">
      <w:pPr>
        <w:pStyle w:val="Standard"/>
        <w:numPr>
          <w:ilvl w:val="0"/>
          <w:numId w:val="18"/>
        </w:numPr>
        <w:spacing w:after="240" w:line="276" w:lineRule="auto"/>
        <w:jc w:val="both"/>
      </w:pPr>
      <w:r w:rsidRPr="003E0F62">
        <w:rPr>
          <w:b/>
          <w:bCs/>
        </w:rPr>
        <w:t>Mission Impact</w:t>
      </w:r>
      <w:r>
        <w:t xml:space="preserve"> = How severe is the risk to the overall mission of the facility? This includes scientific operations, </w:t>
      </w:r>
      <w:r w:rsidR="00535790">
        <w:t xml:space="preserve">safety and operation of the instrument, </w:t>
      </w:r>
      <w:r>
        <w:t>relationships with scientists, preservation of data,</w:t>
      </w:r>
      <w:r w:rsidR="00466564">
        <w:t xml:space="preserve"> </w:t>
      </w:r>
      <w:r>
        <w:t xml:space="preserve">confidence </w:t>
      </w:r>
      <w:r w:rsidR="00466564">
        <w:t xml:space="preserve">in </w:t>
      </w:r>
      <w:r>
        <w:t>the accuracy and usefulness of results</w:t>
      </w:r>
      <w:r w:rsidR="00466564">
        <w:t>, and educational impacts.</w:t>
      </w:r>
    </w:p>
    <w:p w14:paraId="743095A6" w14:textId="57FF02B8" w:rsidR="00A35327" w:rsidRDefault="00A35327" w:rsidP="009323FF">
      <w:pPr>
        <w:pStyle w:val="Standard"/>
        <w:numPr>
          <w:ilvl w:val="0"/>
          <w:numId w:val="18"/>
        </w:numPr>
        <w:spacing w:after="240" w:line="276" w:lineRule="auto"/>
        <w:jc w:val="both"/>
      </w:pPr>
      <w:r w:rsidRPr="003E0F62">
        <w:rPr>
          <w:b/>
          <w:bCs/>
        </w:rPr>
        <w:t>Science Return</w:t>
      </w:r>
      <w:r>
        <w:t xml:space="preserve"> = How much value is being created for the </w:t>
      </w:r>
      <w:r w:rsidR="00004560">
        <w:t xml:space="preserve">specific </w:t>
      </w:r>
      <w:r>
        <w:t>purpose of science? Aspects of this include accuracy, timeliness, availability, and trustworthiness.</w:t>
      </w:r>
    </w:p>
    <w:p w14:paraId="06EA0987" w14:textId="0605A064" w:rsidR="00A35327" w:rsidRDefault="00A35327" w:rsidP="009323FF">
      <w:pPr>
        <w:pStyle w:val="Standard"/>
        <w:numPr>
          <w:ilvl w:val="0"/>
          <w:numId w:val="18"/>
        </w:numPr>
        <w:spacing w:after="240" w:line="276" w:lineRule="auto"/>
        <w:jc w:val="both"/>
      </w:pPr>
      <w:r w:rsidRPr="003E0F62">
        <w:rPr>
          <w:b/>
          <w:bCs/>
        </w:rPr>
        <w:t>Cost</w:t>
      </w:r>
      <w:r>
        <w:t xml:space="preserve"> = What is the financial impact? Small amounts of downtime, or relatively minor damage to facilities, will typically be much less expensive to recover from than it would be for a more substantial event – the costs often rise dramatically out of proportion to the objective severity of the event. </w:t>
      </w:r>
    </w:p>
    <w:p w14:paraId="481EB7FC" w14:textId="2B49E185" w:rsidR="00A35327" w:rsidRPr="006C70C2" w:rsidRDefault="00A35327" w:rsidP="009323FF">
      <w:pPr>
        <w:pStyle w:val="Standard"/>
        <w:numPr>
          <w:ilvl w:val="0"/>
          <w:numId w:val="18"/>
        </w:numPr>
        <w:spacing w:after="240" w:line="276" w:lineRule="auto"/>
        <w:jc w:val="both"/>
      </w:pPr>
      <w:r w:rsidRPr="003E0F62">
        <w:rPr>
          <w:b/>
          <w:bCs/>
        </w:rPr>
        <w:t>Impact</w:t>
      </w:r>
      <w:r>
        <w:t xml:space="preserve"> = Finally, the overall impact for failure of a given Data Life Cycle stage is given – this is the maximum value for all of the impacts in that stage.</w:t>
      </w:r>
    </w:p>
    <w:p w14:paraId="5D852C9D" w14:textId="77777777" w:rsidR="00471948" w:rsidRPr="006C70C2" w:rsidRDefault="00152380" w:rsidP="009323FF">
      <w:pPr>
        <w:pStyle w:val="Standard"/>
        <w:spacing w:after="240" w:line="276" w:lineRule="auto"/>
        <w:jc w:val="both"/>
      </w:pPr>
      <w:r w:rsidRPr="006C70C2">
        <w:t>Impact values for assessing category impact:</w:t>
      </w:r>
    </w:p>
    <w:p w14:paraId="590D7CB8" w14:textId="7D4E99AB" w:rsidR="00471948" w:rsidRPr="006C70C2" w:rsidRDefault="00152380" w:rsidP="009323FF">
      <w:pPr>
        <w:pStyle w:val="Standard"/>
        <w:numPr>
          <w:ilvl w:val="0"/>
          <w:numId w:val="8"/>
        </w:numPr>
        <w:spacing w:line="276" w:lineRule="auto"/>
        <w:jc w:val="both"/>
      </w:pPr>
      <w:r w:rsidRPr="001E35E1">
        <w:rPr>
          <w:b/>
          <w:bCs/>
        </w:rPr>
        <w:t>Severe</w:t>
      </w:r>
      <w:r w:rsidRPr="006C70C2">
        <w:t xml:space="preserve"> = Major impact leading to </w:t>
      </w:r>
      <w:r w:rsidR="003F06F2">
        <w:t xml:space="preserve">catastrophe, </w:t>
      </w:r>
      <w:r w:rsidRPr="006C70C2">
        <w:t>permanent loss of data, loss of public and/or scientific confidence in data, or substantial recovery cost reflected in the overall NSF budget.</w:t>
      </w:r>
    </w:p>
    <w:p w14:paraId="75767815" w14:textId="77777777" w:rsidR="00471948" w:rsidRPr="006C70C2" w:rsidRDefault="00152380" w:rsidP="009323FF">
      <w:pPr>
        <w:pStyle w:val="Standard"/>
        <w:numPr>
          <w:ilvl w:val="0"/>
          <w:numId w:val="9"/>
        </w:numPr>
        <w:spacing w:line="276" w:lineRule="auto"/>
        <w:jc w:val="both"/>
      </w:pPr>
      <w:r w:rsidRPr="001E35E1">
        <w:rPr>
          <w:b/>
          <w:bCs/>
        </w:rPr>
        <w:t>Moderate</w:t>
      </w:r>
      <w:r w:rsidRPr="006C70C2">
        <w:t xml:space="preserve"> = Substantial inconvenience or actual inability for the </w:t>
      </w:r>
      <w:proofErr w:type="spellStart"/>
      <w:r w:rsidRPr="006C70C2">
        <w:t>pulic</w:t>
      </w:r>
      <w:proofErr w:type="spellEnd"/>
      <w:r w:rsidRPr="006C70C2">
        <w:t xml:space="preserve"> or the scientific community to use data and CI facilities for a non-trivial period. Temporary loss of data, delays in accessing data resulting in scientific impacts (with workarounds).</w:t>
      </w:r>
    </w:p>
    <w:p w14:paraId="5CE9A447" w14:textId="77777777" w:rsidR="00471948" w:rsidRPr="006C70C2" w:rsidRDefault="00152380" w:rsidP="009323FF">
      <w:pPr>
        <w:pStyle w:val="Standard"/>
        <w:numPr>
          <w:ilvl w:val="0"/>
          <w:numId w:val="1"/>
        </w:numPr>
        <w:spacing w:line="276" w:lineRule="auto"/>
        <w:jc w:val="both"/>
      </w:pPr>
      <w:r w:rsidRPr="001E35E1">
        <w:rPr>
          <w:b/>
          <w:bCs/>
        </w:rPr>
        <w:lastRenderedPageBreak/>
        <w:t>Minimal</w:t>
      </w:r>
      <w:r w:rsidRPr="006C70C2">
        <w:t xml:space="preserve"> = Tolerable inconvenience for public and/or scientific users, no loss of data collection, and simple, low-cost recovery options.</w:t>
      </w:r>
    </w:p>
    <w:p w14:paraId="0A50324E" w14:textId="77777777" w:rsidR="00471948" w:rsidRPr="006C70C2" w:rsidRDefault="00471948" w:rsidP="009323FF">
      <w:pPr>
        <w:pStyle w:val="Standard"/>
        <w:spacing w:line="276" w:lineRule="auto"/>
        <w:jc w:val="both"/>
      </w:pPr>
    </w:p>
    <w:p w14:paraId="41A68D23" w14:textId="6F49597E" w:rsidR="00471948" w:rsidRPr="006C70C2" w:rsidRDefault="00152380" w:rsidP="009323FF">
      <w:pPr>
        <w:pStyle w:val="Standard"/>
        <w:spacing w:after="240" w:line="276" w:lineRule="auto"/>
        <w:jc w:val="both"/>
      </w:pPr>
      <w:r w:rsidRPr="006C70C2">
        <w:t xml:space="preserve">The table below summarizes, in terms of the Data Life Cycle, the impact on each business process if </w:t>
      </w:r>
      <w:r w:rsidR="0024548A" w:rsidRPr="00B32F5D">
        <w:rPr>
          <w:i/>
          <w:color w:val="767171" w:themeColor="background2" w:themeShade="80"/>
        </w:rPr>
        <w:t>[Large Facility]</w:t>
      </w:r>
      <w:r w:rsidR="006C70C2" w:rsidRPr="00B32F5D">
        <w:rPr>
          <w:color w:val="767171" w:themeColor="background2" w:themeShade="80"/>
        </w:rPr>
        <w:t xml:space="preserve"> </w:t>
      </w:r>
      <w:r w:rsidR="006C70C2" w:rsidRPr="006C70C2">
        <w:t>CI</w:t>
      </w:r>
      <w:r w:rsidRPr="006C70C2">
        <w:t xml:space="preserve"> </w:t>
      </w:r>
      <w:r w:rsidR="006C70C2" w:rsidRPr="006C70C2">
        <w:t>becomes</w:t>
      </w:r>
      <w:r w:rsidRPr="006C70C2">
        <w:t xml:space="preserve"> unavailable, based on the following criteria:</w:t>
      </w:r>
    </w:p>
    <w:p w14:paraId="2D815766" w14:textId="77777777" w:rsidR="00471948" w:rsidRDefault="00471948" w:rsidP="009323FF">
      <w:pPr>
        <w:pStyle w:val="Standard"/>
        <w:spacing w:line="276" w:lineRule="auto"/>
        <w:jc w:val="both"/>
        <w:rPr>
          <w:color w:val="000000"/>
        </w:rPr>
      </w:pPr>
    </w:p>
    <w:tbl>
      <w:tblPr>
        <w:tblW w:w="9252" w:type="dxa"/>
        <w:tblInd w:w="-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3573"/>
        <w:gridCol w:w="1469"/>
        <w:gridCol w:w="1398"/>
        <w:gridCol w:w="1400"/>
        <w:gridCol w:w="1402"/>
        <w:gridCol w:w="10"/>
      </w:tblGrid>
      <w:tr w:rsidR="00471948" w14:paraId="22B53331" w14:textId="77777777" w:rsidTr="00EA78D7">
        <w:trPr>
          <w:trHeight w:val="276"/>
        </w:trPr>
        <w:tc>
          <w:tcPr>
            <w:tcW w:w="3573" w:type="dxa"/>
            <w:vMerge w:val="restart"/>
            <w:shd w:val="clear" w:color="auto" w:fill="CCCCCC"/>
            <w:tcMar>
              <w:top w:w="0" w:type="dxa"/>
              <w:left w:w="113" w:type="dxa"/>
              <w:bottom w:w="0" w:type="dxa"/>
              <w:right w:w="108" w:type="dxa"/>
            </w:tcMar>
          </w:tcPr>
          <w:p w14:paraId="5602BC2B" w14:textId="77777777" w:rsidR="00471948" w:rsidRPr="00555EBF" w:rsidRDefault="00152380" w:rsidP="009323FF">
            <w:pPr>
              <w:pStyle w:val="Standard"/>
              <w:keepNext/>
              <w:keepLines/>
              <w:spacing w:line="276" w:lineRule="auto"/>
              <w:jc w:val="both"/>
              <w:rPr>
                <w:b/>
              </w:rPr>
            </w:pPr>
            <w:r w:rsidRPr="00555EBF">
              <w:rPr>
                <w:b/>
              </w:rPr>
              <w:t>Data Life Cycle Stage</w:t>
            </w:r>
          </w:p>
        </w:tc>
        <w:tc>
          <w:tcPr>
            <w:tcW w:w="5679" w:type="dxa"/>
            <w:gridSpan w:val="5"/>
            <w:shd w:val="clear" w:color="auto" w:fill="CCCCCC"/>
            <w:tcMar>
              <w:top w:w="0" w:type="dxa"/>
              <w:left w:w="113" w:type="dxa"/>
              <w:bottom w:w="0" w:type="dxa"/>
              <w:right w:w="108" w:type="dxa"/>
            </w:tcMar>
          </w:tcPr>
          <w:p w14:paraId="41F9AED7" w14:textId="77777777" w:rsidR="00471948" w:rsidRPr="00555EBF" w:rsidRDefault="00152380" w:rsidP="009323FF">
            <w:pPr>
              <w:pStyle w:val="Standard"/>
              <w:keepNext/>
              <w:keepLines/>
              <w:spacing w:line="276" w:lineRule="auto"/>
              <w:jc w:val="both"/>
              <w:rPr>
                <w:b/>
              </w:rPr>
            </w:pPr>
            <w:r w:rsidRPr="00555EBF">
              <w:rPr>
                <w:b/>
              </w:rPr>
              <w:t>Impact Category</w:t>
            </w:r>
          </w:p>
        </w:tc>
      </w:tr>
      <w:tr w:rsidR="00F84F54" w14:paraId="66F9904E" w14:textId="77777777" w:rsidTr="00EA78D7">
        <w:trPr>
          <w:gridAfter w:val="1"/>
          <w:wAfter w:w="10" w:type="dxa"/>
          <w:trHeight w:val="142"/>
        </w:trPr>
        <w:tc>
          <w:tcPr>
            <w:tcW w:w="3573" w:type="dxa"/>
            <w:vMerge/>
            <w:shd w:val="clear" w:color="auto" w:fill="CCCCCC"/>
            <w:tcMar>
              <w:top w:w="0" w:type="dxa"/>
              <w:left w:w="113" w:type="dxa"/>
              <w:bottom w:w="0" w:type="dxa"/>
              <w:right w:w="108" w:type="dxa"/>
            </w:tcMar>
          </w:tcPr>
          <w:p w14:paraId="1C79A469" w14:textId="77777777" w:rsidR="00555EBF" w:rsidRPr="00555EBF" w:rsidRDefault="00555EBF" w:rsidP="009323FF">
            <w:pPr>
              <w:keepNext/>
              <w:keepLines/>
              <w:widowControl w:val="0"/>
              <w:jc w:val="both"/>
            </w:pPr>
          </w:p>
        </w:tc>
        <w:tc>
          <w:tcPr>
            <w:tcW w:w="1469" w:type="dxa"/>
            <w:shd w:val="clear" w:color="auto" w:fill="CCCCCC"/>
            <w:tcMar>
              <w:top w:w="0" w:type="dxa"/>
              <w:left w:w="113" w:type="dxa"/>
              <w:bottom w:w="0" w:type="dxa"/>
              <w:right w:w="108" w:type="dxa"/>
            </w:tcMar>
          </w:tcPr>
          <w:p w14:paraId="01A5202C" w14:textId="77777777" w:rsidR="00555EBF" w:rsidRPr="00555EBF" w:rsidRDefault="00555EBF" w:rsidP="009323FF">
            <w:pPr>
              <w:pStyle w:val="Standard"/>
              <w:keepNext/>
              <w:keepLines/>
              <w:spacing w:line="276" w:lineRule="auto"/>
              <w:jc w:val="both"/>
              <w:rPr>
                <w:b/>
              </w:rPr>
            </w:pPr>
            <w:r w:rsidRPr="00555EBF">
              <w:rPr>
                <w:b/>
              </w:rPr>
              <w:t>Mission Impact</w:t>
            </w:r>
          </w:p>
        </w:tc>
        <w:tc>
          <w:tcPr>
            <w:tcW w:w="1398" w:type="dxa"/>
            <w:shd w:val="clear" w:color="auto" w:fill="CCCCCC"/>
            <w:tcMar>
              <w:top w:w="0" w:type="dxa"/>
              <w:left w:w="113" w:type="dxa"/>
              <w:bottom w:w="0" w:type="dxa"/>
              <w:right w:w="108" w:type="dxa"/>
            </w:tcMar>
          </w:tcPr>
          <w:p w14:paraId="36CFEB29" w14:textId="77777777" w:rsidR="00555EBF" w:rsidRPr="00555EBF" w:rsidRDefault="00555EBF" w:rsidP="009323FF">
            <w:pPr>
              <w:pStyle w:val="Standard"/>
              <w:keepNext/>
              <w:keepLines/>
              <w:spacing w:line="276" w:lineRule="auto"/>
              <w:jc w:val="both"/>
              <w:rPr>
                <w:b/>
              </w:rPr>
            </w:pPr>
            <w:r w:rsidRPr="00555EBF">
              <w:rPr>
                <w:b/>
              </w:rPr>
              <w:t>Science Return</w:t>
            </w:r>
          </w:p>
        </w:tc>
        <w:tc>
          <w:tcPr>
            <w:tcW w:w="1400" w:type="dxa"/>
            <w:shd w:val="clear" w:color="auto" w:fill="CCCCCC"/>
            <w:tcMar>
              <w:top w:w="0" w:type="dxa"/>
              <w:left w:w="113" w:type="dxa"/>
              <w:bottom w:w="0" w:type="dxa"/>
              <w:right w:w="108" w:type="dxa"/>
            </w:tcMar>
          </w:tcPr>
          <w:p w14:paraId="617D600E" w14:textId="77777777" w:rsidR="00555EBF" w:rsidRPr="00555EBF" w:rsidRDefault="00555EBF" w:rsidP="009323FF">
            <w:pPr>
              <w:pStyle w:val="Standard"/>
              <w:keepNext/>
              <w:keepLines/>
              <w:spacing w:line="276" w:lineRule="auto"/>
              <w:jc w:val="both"/>
              <w:rPr>
                <w:b/>
              </w:rPr>
            </w:pPr>
            <w:r w:rsidRPr="00555EBF">
              <w:rPr>
                <w:b/>
              </w:rPr>
              <w:t>Cost</w:t>
            </w:r>
          </w:p>
        </w:tc>
        <w:tc>
          <w:tcPr>
            <w:tcW w:w="1402" w:type="dxa"/>
            <w:shd w:val="clear" w:color="auto" w:fill="E0E0E0"/>
            <w:tcMar>
              <w:top w:w="0" w:type="dxa"/>
              <w:left w:w="113" w:type="dxa"/>
              <w:bottom w:w="0" w:type="dxa"/>
              <w:right w:w="108" w:type="dxa"/>
            </w:tcMar>
          </w:tcPr>
          <w:p w14:paraId="21DAEE6D" w14:textId="77777777" w:rsidR="00555EBF" w:rsidRPr="00555EBF" w:rsidRDefault="00555EBF" w:rsidP="009323FF">
            <w:pPr>
              <w:pStyle w:val="Standard"/>
              <w:keepNext/>
              <w:keepLines/>
              <w:spacing w:line="276" w:lineRule="auto"/>
              <w:jc w:val="both"/>
              <w:rPr>
                <w:b/>
              </w:rPr>
            </w:pPr>
            <w:r w:rsidRPr="00555EBF">
              <w:rPr>
                <w:b/>
              </w:rPr>
              <w:t>Impact</w:t>
            </w:r>
          </w:p>
        </w:tc>
      </w:tr>
      <w:tr w:rsidR="00F84F54" w14:paraId="2EF384A1" w14:textId="77777777" w:rsidTr="00EA78D7">
        <w:trPr>
          <w:gridAfter w:val="1"/>
          <w:wAfter w:w="10" w:type="dxa"/>
          <w:trHeight w:val="593"/>
        </w:trPr>
        <w:tc>
          <w:tcPr>
            <w:tcW w:w="3573" w:type="dxa"/>
            <w:tcMar>
              <w:top w:w="0" w:type="dxa"/>
              <w:left w:w="113" w:type="dxa"/>
              <w:bottom w:w="0" w:type="dxa"/>
              <w:right w:w="108" w:type="dxa"/>
            </w:tcMar>
          </w:tcPr>
          <w:p w14:paraId="0F21EFD5" w14:textId="2002E05D" w:rsidR="00555EBF" w:rsidRPr="00BD1D85" w:rsidRDefault="0024548A" w:rsidP="009323FF">
            <w:pPr>
              <w:pStyle w:val="Standard"/>
              <w:keepNext/>
              <w:keepLines/>
              <w:spacing w:before="20" w:after="20" w:line="276" w:lineRule="auto"/>
              <w:jc w:val="both"/>
              <w:rPr>
                <w:iCs/>
                <w:color w:val="767171" w:themeColor="background2" w:themeShade="80"/>
              </w:rPr>
            </w:pPr>
            <w:r w:rsidRPr="00BD1D85">
              <w:rPr>
                <w:iCs/>
                <w:color w:val="767171" w:themeColor="background2" w:themeShade="80"/>
              </w:rPr>
              <w:t>[DLC stage 1]</w:t>
            </w:r>
          </w:p>
        </w:tc>
        <w:tc>
          <w:tcPr>
            <w:tcW w:w="1469" w:type="dxa"/>
            <w:tcMar>
              <w:top w:w="0" w:type="dxa"/>
              <w:left w:w="113" w:type="dxa"/>
              <w:bottom w:w="0" w:type="dxa"/>
              <w:right w:w="108" w:type="dxa"/>
            </w:tcMar>
          </w:tcPr>
          <w:p w14:paraId="23FA7CA5" w14:textId="07E4CB2E" w:rsidR="00555EBF"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398" w:type="dxa"/>
            <w:tcMar>
              <w:top w:w="0" w:type="dxa"/>
              <w:left w:w="113" w:type="dxa"/>
              <w:bottom w:w="0" w:type="dxa"/>
              <w:right w:w="108" w:type="dxa"/>
            </w:tcMar>
          </w:tcPr>
          <w:p w14:paraId="5B8C9D9B" w14:textId="483A90FA" w:rsidR="00555EBF"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0" w:type="dxa"/>
            <w:tcMar>
              <w:top w:w="0" w:type="dxa"/>
              <w:left w:w="113" w:type="dxa"/>
              <w:bottom w:w="0" w:type="dxa"/>
              <w:right w:w="108" w:type="dxa"/>
            </w:tcMar>
          </w:tcPr>
          <w:p w14:paraId="3C873114" w14:textId="53FD6312" w:rsidR="00555EBF"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2" w:type="dxa"/>
            <w:shd w:val="clear" w:color="auto" w:fill="E0E0E0"/>
            <w:tcMar>
              <w:top w:w="0" w:type="dxa"/>
              <w:left w:w="113" w:type="dxa"/>
              <w:bottom w:w="0" w:type="dxa"/>
              <w:right w:w="108" w:type="dxa"/>
            </w:tcMar>
          </w:tcPr>
          <w:p w14:paraId="2972AA14" w14:textId="1F0EB7DD" w:rsidR="00555EBF"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r>
      <w:tr w:rsidR="00F84F54" w14:paraId="0C58EF8C" w14:textId="77777777" w:rsidTr="00EA78D7">
        <w:trPr>
          <w:gridAfter w:val="1"/>
          <w:wAfter w:w="10" w:type="dxa"/>
          <w:trHeight w:val="613"/>
        </w:trPr>
        <w:tc>
          <w:tcPr>
            <w:tcW w:w="3573" w:type="dxa"/>
            <w:tcMar>
              <w:top w:w="0" w:type="dxa"/>
              <w:left w:w="113" w:type="dxa"/>
              <w:bottom w:w="0" w:type="dxa"/>
              <w:right w:w="108" w:type="dxa"/>
            </w:tcMar>
          </w:tcPr>
          <w:p w14:paraId="4F33D347" w14:textId="1B58C012" w:rsidR="00555EBF" w:rsidRPr="00BD1D85" w:rsidRDefault="0024548A" w:rsidP="009323FF">
            <w:pPr>
              <w:pStyle w:val="Standard"/>
              <w:keepNext/>
              <w:keepLines/>
              <w:spacing w:before="20" w:after="20" w:line="276" w:lineRule="auto"/>
              <w:jc w:val="both"/>
              <w:rPr>
                <w:iCs/>
                <w:color w:val="767171" w:themeColor="background2" w:themeShade="80"/>
              </w:rPr>
            </w:pPr>
            <w:r w:rsidRPr="00BD1D85">
              <w:rPr>
                <w:iCs/>
                <w:color w:val="767171" w:themeColor="background2" w:themeShade="80"/>
              </w:rPr>
              <w:t>[DLC stage 2</w:t>
            </w:r>
            <w:r w:rsidRPr="00BD1D85">
              <w:rPr>
                <w:iCs/>
                <w:color w:val="767171" w:themeColor="background2" w:themeShade="80"/>
              </w:rPr>
              <w:t>]</w:t>
            </w:r>
          </w:p>
        </w:tc>
        <w:tc>
          <w:tcPr>
            <w:tcW w:w="1469" w:type="dxa"/>
            <w:tcMar>
              <w:top w:w="0" w:type="dxa"/>
              <w:left w:w="113" w:type="dxa"/>
              <w:bottom w:w="0" w:type="dxa"/>
              <w:right w:w="108" w:type="dxa"/>
            </w:tcMar>
          </w:tcPr>
          <w:p w14:paraId="123D2CE1" w14:textId="10162B2C" w:rsidR="00555EBF"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398" w:type="dxa"/>
            <w:tcMar>
              <w:top w:w="0" w:type="dxa"/>
              <w:left w:w="113" w:type="dxa"/>
              <w:bottom w:w="0" w:type="dxa"/>
              <w:right w:w="108" w:type="dxa"/>
            </w:tcMar>
          </w:tcPr>
          <w:p w14:paraId="4FEF5E4C" w14:textId="6194CC1B" w:rsidR="00555EBF"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0" w:type="dxa"/>
            <w:tcMar>
              <w:top w:w="0" w:type="dxa"/>
              <w:left w:w="113" w:type="dxa"/>
              <w:bottom w:w="0" w:type="dxa"/>
              <w:right w:w="108" w:type="dxa"/>
            </w:tcMar>
          </w:tcPr>
          <w:p w14:paraId="2D016A0B" w14:textId="241AD0E7" w:rsidR="00555EBF"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2" w:type="dxa"/>
            <w:shd w:val="clear" w:color="auto" w:fill="E0E0E0"/>
            <w:tcMar>
              <w:top w:w="0" w:type="dxa"/>
              <w:left w:w="113" w:type="dxa"/>
              <w:bottom w:w="0" w:type="dxa"/>
              <w:right w:w="108" w:type="dxa"/>
            </w:tcMar>
          </w:tcPr>
          <w:p w14:paraId="2A4DF912" w14:textId="5862552B" w:rsidR="00555EBF"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r>
      <w:tr w:rsidR="00EA78D7" w14:paraId="47BD55F5" w14:textId="77777777" w:rsidTr="00EA78D7">
        <w:trPr>
          <w:gridAfter w:val="1"/>
          <w:wAfter w:w="10" w:type="dxa"/>
          <w:trHeight w:val="890"/>
        </w:trPr>
        <w:tc>
          <w:tcPr>
            <w:tcW w:w="3573" w:type="dxa"/>
            <w:tcBorders>
              <w:top w:val="single" w:sz="6" w:space="0" w:color="000000"/>
              <w:left w:val="single" w:sz="6" w:space="0" w:color="000000"/>
              <w:bottom w:val="single" w:sz="6" w:space="0" w:color="000000"/>
            </w:tcBorders>
            <w:tcMar>
              <w:top w:w="0" w:type="dxa"/>
              <w:left w:w="113" w:type="dxa"/>
              <w:bottom w:w="0" w:type="dxa"/>
              <w:right w:w="108" w:type="dxa"/>
            </w:tcMar>
          </w:tcPr>
          <w:p w14:paraId="4AEA96B0" w14:textId="797FBEDE" w:rsidR="00EA78D7" w:rsidRPr="00BD1D85" w:rsidRDefault="0024548A" w:rsidP="009323FF">
            <w:pPr>
              <w:pStyle w:val="Standard"/>
              <w:keepNext/>
              <w:keepLines/>
              <w:spacing w:before="20" w:after="20" w:line="276" w:lineRule="auto"/>
              <w:jc w:val="both"/>
              <w:rPr>
                <w:iCs/>
                <w:color w:val="767171" w:themeColor="background2" w:themeShade="80"/>
              </w:rPr>
            </w:pPr>
            <w:r w:rsidRPr="00BD1D85">
              <w:rPr>
                <w:iCs/>
                <w:color w:val="767171" w:themeColor="background2" w:themeShade="80"/>
              </w:rPr>
              <w:t>[DLC stage 3</w:t>
            </w:r>
            <w:r w:rsidRPr="00BD1D85">
              <w:rPr>
                <w:iCs/>
                <w:color w:val="767171" w:themeColor="background2" w:themeShade="80"/>
              </w:rPr>
              <w:t>]</w:t>
            </w:r>
          </w:p>
        </w:tc>
        <w:tc>
          <w:tcPr>
            <w:tcW w:w="1469" w:type="dxa"/>
            <w:tcBorders>
              <w:top w:val="single" w:sz="6" w:space="0" w:color="000000"/>
              <w:bottom w:val="single" w:sz="6" w:space="0" w:color="000000"/>
            </w:tcBorders>
            <w:tcMar>
              <w:top w:w="0" w:type="dxa"/>
              <w:left w:w="113" w:type="dxa"/>
              <w:bottom w:w="0" w:type="dxa"/>
              <w:right w:w="108" w:type="dxa"/>
            </w:tcMar>
          </w:tcPr>
          <w:p w14:paraId="24A3CD0F" w14:textId="3A7FD6C7"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398" w:type="dxa"/>
            <w:tcBorders>
              <w:top w:val="single" w:sz="6" w:space="0" w:color="000000"/>
              <w:bottom w:val="single" w:sz="6" w:space="0" w:color="000000"/>
            </w:tcBorders>
            <w:tcMar>
              <w:top w:w="0" w:type="dxa"/>
              <w:left w:w="113" w:type="dxa"/>
              <w:bottom w:w="0" w:type="dxa"/>
              <w:right w:w="108" w:type="dxa"/>
            </w:tcMar>
          </w:tcPr>
          <w:p w14:paraId="3AFE7A3D" w14:textId="4649C51D"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0" w:type="dxa"/>
            <w:tcBorders>
              <w:top w:val="single" w:sz="6" w:space="0" w:color="000000"/>
              <w:bottom w:val="single" w:sz="6" w:space="0" w:color="000000"/>
            </w:tcBorders>
            <w:tcMar>
              <w:top w:w="0" w:type="dxa"/>
              <w:left w:w="113" w:type="dxa"/>
              <w:bottom w:w="0" w:type="dxa"/>
              <w:right w:w="108" w:type="dxa"/>
            </w:tcMar>
          </w:tcPr>
          <w:p w14:paraId="4FA43C11" w14:textId="1E2616EE"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2" w:type="dxa"/>
            <w:tcBorders>
              <w:top w:val="single" w:sz="6" w:space="0" w:color="000000"/>
              <w:bottom w:val="single" w:sz="6" w:space="0" w:color="000000"/>
              <w:right w:val="single" w:sz="6" w:space="0" w:color="000000"/>
            </w:tcBorders>
            <w:shd w:val="clear" w:color="auto" w:fill="E0E0E0"/>
            <w:tcMar>
              <w:top w:w="0" w:type="dxa"/>
              <w:left w:w="113" w:type="dxa"/>
              <w:bottom w:w="0" w:type="dxa"/>
              <w:right w:w="108" w:type="dxa"/>
            </w:tcMar>
          </w:tcPr>
          <w:p w14:paraId="6AA14412" w14:textId="603F7AA1"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r>
      <w:tr w:rsidR="00EA78D7" w14:paraId="0C457AD5" w14:textId="77777777" w:rsidTr="00EA78D7">
        <w:trPr>
          <w:gridAfter w:val="1"/>
          <w:wAfter w:w="10" w:type="dxa"/>
          <w:trHeight w:val="890"/>
        </w:trPr>
        <w:tc>
          <w:tcPr>
            <w:tcW w:w="3573" w:type="dxa"/>
            <w:tcBorders>
              <w:top w:val="single" w:sz="6" w:space="0" w:color="000000"/>
              <w:left w:val="single" w:sz="6" w:space="0" w:color="000000"/>
              <w:bottom w:val="single" w:sz="6" w:space="0" w:color="000000"/>
            </w:tcBorders>
            <w:tcMar>
              <w:top w:w="0" w:type="dxa"/>
              <w:left w:w="113" w:type="dxa"/>
              <w:bottom w:w="0" w:type="dxa"/>
              <w:right w:w="108" w:type="dxa"/>
            </w:tcMar>
          </w:tcPr>
          <w:p w14:paraId="3568A006" w14:textId="50B1B2D7" w:rsidR="00EA78D7" w:rsidRPr="00BD1D85" w:rsidRDefault="0024548A" w:rsidP="009323FF">
            <w:pPr>
              <w:pStyle w:val="Standard"/>
              <w:keepNext/>
              <w:keepLines/>
              <w:spacing w:before="20" w:after="20" w:line="276" w:lineRule="auto"/>
              <w:jc w:val="both"/>
              <w:rPr>
                <w:iCs/>
                <w:color w:val="767171" w:themeColor="background2" w:themeShade="80"/>
              </w:rPr>
            </w:pPr>
            <w:r w:rsidRPr="00BD1D85">
              <w:rPr>
                <w:iCs/>
                <w:color w:val="767171" w:themeColor="background2" w:themeShade="80"/>
              </w:rPr>
              <w:t>[DLC stage 4</w:t>
            </w:r>
            <w:r w:rsidRPr="00BD1D85">
              <w:rPr>
                <w:iCs/>
                <w:color w:val="767171" w:themeColor="background2" w:themeShade="80"/>
              </w:rPr>
              <w:t>]</w:t>
            </w:r>
          </w:p>
        </w:tc>
        <w:tc>
          <w:tcPr>
            <w:tcW w:w="1469" w:type="dxa"/>
            <w:tcBorders>
              <w:top w:val="single" w:sz="6" w:space="0" w:color="000000"/>
              <w:bottom w:val="single" w:sz="6" w:space="0" w:color="000000"/>
            </w:tcBorders>
            <w:tcMar>
              <w:top w:w="0" w:type="dxa"/>
              <w:left w:w="113" w:type="dxa"/>
              <w:bottom w:w="0" w:type="dxa"/>
              <w:right w:w="108" w:type="dxa"/>
            </w:tcMar>
          </w:tcPr>
          <w:p w14:paraId="09CFDF6C" w14:textId="6DA3551C"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398" w:type="dxa"/>
            <w:tcBorders>
              <w:top w:val="single" w:sz="6" w:space="0" w:color="000000"/>
              <w:bottom w:val="single" w:sz="6" w:space="0" w:color="000000"/>
            </w:tcBorders>
            <w:tcMar>
              <w:top w:w="0" w:type="dxa"/>
              <w:left w:w="113" w:type="dxa"/>
              <w:bottom w:w="0" w:type="dxa"/>
              <w:right w:w="108" w:type="dxa"/>
            </w:tcMar>
          </w:tcPr>
          <w:p w14:paraId="06BAF287" w14:textId="132422DE"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0" w:type="dxa"/>
            <w:tcBorders>
              <w:top w:val="single" w:sz="6" w:space="0" w:color="000000"/>
              <w:bottom w:val="single" w:sz="6" w:space="0" w:color="000000"/>
            </w:tcBorders>
            <w:tcMar>
              <w:top w:w="0" w:type="dxa"/>
              <w:left w:w="113" w:type="dxa"/>
              <w:bottom w:w="0" w:type="dxa"/>
              <w:right w:w="108" w:type="dxa"/>
            </w:tcMar>
          </w:tcPr>
          <w:p w14:paraId="4CF6D2AD" w14:textId="611E7B02"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2" w:type="dxa"/>
            <w:tcBorders>
              <w:top w:val="single" w:sz="6" w:space="0" w:color="000000"/>
              <w:bottom w:val="single" w:sz="6" w:space="0" w:color="000000"/>
              <w:right w:val="single" w:sz="6" w:space="0" w:color="000000"/>
            </w:tcBorders>
            <w:shd w:val="clear" w:color="auto" w:fill="E0E0E0"/>
            <w:tcMar>
              <w:top w:w="0" w:type="dxa"/>
              <w:left w:w="113" w:type="dxa"/>
              <w:bottom w:w="0" w:type="dxa"/>
              <w:right w:w="108" w:type="dxa"/>
            </w:tcMar>
          </w:tcPr>
          <w:p w14:paraId="33FD0214" w14:textId="6DCE795B"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r>
      <w:tr w:rsidR="00EA78D7" w14:paraId="20F28A08" w14:textId="77777777" w:rsidTr="00EA78D7">
        <w:trPr>
          <w:gridAfter w:val="1"/>
          <w:wAfter w:w="10" w:type="dxa"/>
          <w:trHeight w:val="890"/>
        </w:trPr>
        <w:tc>
          <w:tcPr>
            <w:tcW w:w="3573" w:type="dxa"/>
            <w:tcBorders>
              <w:top w:val="single" w:sz="6" w:space="0" w:color="000000"/>
            </w:tcBorders>
            <w:tcMar>
              <w:top w:w="0" w:type="dxa"/>
              <w:left w:w="113" w:type="dxa"/>
              <w:bottom w:w="0" w:type="dxa"/>
              <w:right w:w="108" w:type="dxa"/>
            </w:tcMar>
          </w:tcPr>
          <w:p w14:paraId="64EBFB4B" w14:textId="050224B8" w:rsidR="00EA78D7" w:rsidRPr="00BD1D85" w:rsidRDefault="0024548A" w:rsidP="009323FF">
            <w:pPr>
              <w:pStyle w:val="Standard"/>
              <w:keepNext/>
              <w:keepLines/>
              <w:spacing w:before="20" w:after="20" w:line="276" w:lineRule="auto"/>
              <w:jc w:val="both"/>
              <w:rPr>
                <w:iCs/>
                <w:color w:val="767171" w:themeColor="background2" w:themeShade="80"/>
              </w:rPr>
            </w:pPr>
            <w:r w:rsidRPr="00BD1D85">
              <w:rPr>
                <w:iCs/>
                <w:color w:val="767171" w:themeColor="background2" w:themeShade="80"/>
              </w:rPr>
              <w:t>[DLC stage 5</w:t>
            </w:r>
            <w:r w:rsidRPr="00BD1D85">
              <w:rPr>
                <w:iCs/>
                <w:color w:val="767171" w:themeColor="background2" w:themeShade="80"/>
              </w:rPr>
              <w:t>]</w:t>
            </w:r>
          </w:p>
        </w:tc>
        <w:tc>
          <w:tcPr>
            <w:tcW w:w="1469" w:type="dxa"/>
            <w:tcBorders>
              <w:top w:val="single" w:sz="6" w:space="0" w:color="000000"/>
            </w:tcBorders>
            <w:tcMar>
              <w:top w:w="0" w:type="dxa"/>
              <w:left w:w="113" w:type="dxa"/>
              <w:bottom w:w="0" w:type="dxa"/>
              <w:right w:w="108" w:type="dxa"/>
            </w:tcMar>
          </w:tcPr>
          <w:p w14:paraId="4C14542C" w14:textId="5448A105"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398" w:type="dxa"/>
            <w:tcBorders>
              <w:top w:val="single" w:sz="6" w:space="0" w:color="000000"/>
            </w:tcBorders>
            <w:tcMar>
              <w:top w:w="0" w:type="dxa"/>
              <w:left w:w="113" w:type="dxa"/>
              <w:bottom w:w="0" w:type="dxa"/>
              <w:right w:w="108" w:type="dxa"/>
            </w:tcMar>
          </w:tcPr>
          <w:p w14:paraId="42EDF35A" w14:textId="5E2EA285"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0" w:type="dxa"/>
            <w:tcBorders>
              <w:top w:val="single" w:sz="6" w:space="0" w:color="000000"/>
            </w:tcBorders>
            <w:tcMar>
              <w:top w:w="0" w:type="dxa"/>
              <w:left w:w="113" w:type="dxa"/>
              <w:bottom w:w="0" w:type="dxa"/>
              <w:right w:w="108" w:type="dxa"/>
            </w:tcMar>
          </w:tcPr>
          <w:p w14:paraId="3D9D9598" w14:textId="169CDF39"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c>
          <w:tcPr>
            <w:tcW w:w="1402" w:type="dxa"/>
            <w:tcBorders>
              <w:top w:val="single" w:sz="6" w:space="0" w:color="000000"/>
            </w:tcBorders>
            <w:shd w:val="clear" w:color="auto" w:fill="E0E0E0"/>
            <w:tcMar>
              <w:top w:w="0" w:type="dxa"/>
              <w:left w:w="113" w:type="dxa"/>
              <w:bottom w:w="0" w:type="dxa"/>
              <w:right w:w="108" w:type="dxa"/>
            </w:tcMar>
          </w:tcPr>
          <w:p w14:paraId="6180B026" w14:textId="0EFDD505" w:rsidR="00EA78D7" w:rsidRPr="00BD1D85" w:rsidRDefault="0024548A" w:rsidP="009323FF">
            <w:pPr>
              <w:pStyle w:val="Standard"/>
              <w:keepNext/>
              <w:keepLines/>
              <w:spacing w:line="276" w:lineRule="auto"/>
              <w:jc w:val="both"/>
              <w:rPr>
                <w:iCs/>
                <w:color w:val="767171" w:themeColor="background2" w:themeShade="80"/>
              </w:rPr>
            </w:pPr>
            <w:r w:rsidRPr="00BD1D85">
              <w:rPr>
                <w:iCs/>
                <w:color w:val="767171" w:themeColor="background2" w:themeShade="80"/>
              </w:rPr>
              <w:t>[Assigned category label]</w:t>
            </w:r>
          </w:p>
        </w:tc>
      </w:tr>
    </w:tbl>
    <w:p w14:paraId="7DC71AC9" w14:textId="77777777" w:rsidR="00471948" w:rsidRDefault="00471948" w:rsidP="009323FF">
      <w:pPr>
        <w:pStyle w:val="Standard"/>
        <w:spacing w:line="276" w:lineRule="auto"/>
        <w:jc w:val="both"/>
        <w:rPr>
          <w:color w:val="000000"/>
        </w:rPr>
      </w:pPr>
    </w:p>
    <w:p w14:paraId="1B8D5155" w14:textId="4A5DA1C1" w:rsidR="00193DAF" w:rsidRDefault="000507F8" w:rsidP="009323FF">
      <w:pPr>
        <w:pStyle w:val="Standard"/>
        <w:spacing w:line="276" w:lineRule="auto"/>
        <w:jc w:val="both"/>
        <w:rPr>
          <w:color w:val="000000"/>
        </w:rPr>
      </w:pPr>
      <w:r>
        <w:rPr>
          <w:color w:val="000000"/>
        </w:rPr>
        <w:t xml:space="preserve">From the </w:t>
      </w:r>
      <w:proofErr w:type="gramStart"/>
      <w:r>
        <w:rPr>
          <w:color w:val="000000"/>
        </w:rPr>
        <w:t>table</w:t>
      </w:r>
      <w:proofErr w:type="gramEnd"/>
      <w:r>
        <w:rPr>
          <w:color w:val="000000"/>
        </w:rPr>
        <w:t xml:space="preserve"> above, we see rough divisions of how much total impact is expected if</w:t>
      </w:r>
      <w:r w:rsidR="0024548A">
        <w:rPr>
          <w:color w:val="000000"/>
        </w:rPr>
        <w:t xml:space="preserve"> major scientific processes of </w:t>
      </w:r>
      <w:r w:rsidR="0024548A" w:rsidRPr="0020661A">
        <w:rPr>
          <w:color w:val="767171" w:themeColor="background2" w:themeShade="80"/>
        </w:rPr>
        <w:t>[Large Facility Name]</w:t>
      </w:r>
      <w:r w:rsidRPr="0020661A">
        <w:rPr>
          <w:color w:val="767171" w:themeColor="background2" w:themeShade="80"/>
        </w:rPr>
        <w:t xml:space="preserve"> </w:t>
      </w:r>
      <w:r>
        <w:rPr>
          <w:color w:val="000000"/>
        </w:rPr>
        <w:t xml:space="preserve">are unable to continue. Not all impacts are equal, and even inside particular levels there are gradations. </w:t>
      </w:r>
    </w:p>
    <w:p w14:paraId="05135098" w14:textId="77777777" w:rsidR="00F1103B" w:rsidRDefault="00F1103B" w:rsidP="009323FF">
      <w:pPr>
        <w:pStyle w:val="Standard"/>
        <w:spacing w:line="276" w:lineRule="auto"/>
        <w:jc w:val="both"/>
        <w:rPr>
          <w:color w:val="000000"/>
        </w:rPr>
      </w:pPr>
    </w:p>
    <w:p w14:paraId="510784C6" w14:textId="0F9C3131" w:rsidR="00F1103B" w:rsidRPr="00B32F5D" w:rsidRDefault="00F1103B" w:rsidP="009323FF">
      <w:pPr>
        <w:pStyle w:val="Standard"/>
        <w:spacing w:line="276" w:lineRule="auto"/>
        <w:jc w:val="both"/>
        <w:rPr>
          <w:i/>
          <w:color w:val="767171" w:themeColor="background2" w:themeShade="80"/>
        </w:rPr>
      </w:pPr>
      <w:r w:rsidRPr="00B32F5D">
        <w:rPr>
          <w:i/>
          <w:color w:val="767171" w:themeColor="background2" w:themeShade="80"/>
        </w:rPr>
        <w:t>[The reasoning behind assignment of category labels should be explained here.]</w:t>
      </w:r>
    </w:p>
    <w:p w14:paraId="4E1858B5" w14:textId="77777777" w:rsidR="00DA4143" w:rsidRDefault="00DA4143" w:rsidP="009323FF">
      <w:pPr>
        <w:pStyle w:val="Standard"/>
        <w:spacing w:line="276" w:lineRule="auto"/>
        <w:jc w:val="both"/>
        <w:rPr>
          <w:color w:val="000000"/>
        </w:rPr>
      </w:pPr>
    </w:p>
    <w:p w14:paraId="170FE934" w14:textId="77777777" w:rsidR="00471948" w:rsidRPr="005C6D17" w:rsidRDefault="00152380" w:rsidP="009323FF">
      <w:pPr>
        <w:pStyle w:val="Standard"/>
        <w:spacing w:after="240" w:line="276" w:lineRule="auto"/>
        <w:jc w:val="both"/>
        <w:rPr>
          <w:b/>
        </w:rPr>
      </w:pPr>
      <w:r w:rsidRPr="005C6D17">
        <w:rPr>
          <w:b/>
        </w:rPr>
        <w:t>2.</w:t>
      </w:r>
      <w:r w:rsidR="00EC299B">
        <w:rPr>
          <w:b/>
        </w:rPr>
        <w:t>2</w:t>
      </w:r>
      <w:r w:rsidRPr="005C6D17">
        <w:rPr>
          <w:b/>
        </w:rPr>
        <w:t>.2 - Estimated Downtime</w:t>
      </w:r>
    </w:p>
    <w:p w14:paraId="58723460" w14:textId="77777777" w:rsidR="00471948" w:rsidRPr="005C6D17" w:rsidRDefault="00152380" w:rsidP="009323FF">
      <w:pPr>
        <w:pStyle w:val="Standard"/>
        <w:spacing w:after="240" w:line="276" w:lineRule="auto"/>
        <w:jc w:val="both"/>
      </w:pPr>
      <w:r w:rsidRPr="005C6D17">
        <w:t xml:space="preserve">The priorities of the major stages in the Data Life Cycle determine, in the wake of a disaster, how much downtime can be tolerated (both typically and </w:t>
      </w:r>
      <w:r w:rsidRPr="00C16E13">
        <w:rPr>
          <w:i/>
          <w:iCs/>
        </w:rPr>
        <w:t>in extremis</w:t>
      </w:r>
      <w:r w:rsidRPr="005C6D17">
        <w:t>) and how much of a gap in data collection and processing can be tolerated. These parameters are:</w:t>
      </w:r>
    </w:p>
    <w:p w14:paraId="30502177" w14:textId="77777777" w:rsidR="00471948" w:rsidRPr="005C6D17" w:rsidRDefault="00152380" w:rsidP="009323FF">
      <w:pPr>
        <w:pStyle w:val="Standard"/>
        <w:numPr>
          <w:ilvl w:val="0"/>
          <w:numId w:val="10"/>
        </w:numPr>
        <w:spacing w:after="240" w:line="276" w:lineRule="auto"/>
        <w:ind w:left="720"/>
        <w:jc w:val="both"/>
      </w:pPr>
      <w:r w:rsidRPr="005C6D17">
        <w:rPr>
          <w:b/>
        </w:rPr>
        <w:t xml:space="preserve">Maximum Tolerable Downtime (MTD). </w:t>
      </w:r>
      <w:r w:rsidRPr="005C6D17">
        <w:t xml:space="preserve"> The MTD represents the total amount of time leaders/managers are willing to accept for a mission/business process outage or disruption and includes all impact considerations.  Determining MTD is important because it could leave continuity planners with imprecise direction on (1) selection of an appropriate recovery method, and (2) the depth of detail which will be required when developing recovery procedures, including their scope and content.</w:t>
      </w:r>
    </w:p>
    <w:p w14:paraId="0D209CDD" w14:textId="77777777" w:rsidR="00471948" w:rsidRPr="005C6D17" w:rsidRDefault="00152380" w:rsidP="009323FF">
      <w:pPr>
        <w:pStyle w:val="Standard"/>
        <w:numPr>
          <w:ilvl w:val="0"/>
          <w:numId w:val="4"/>
        </w:numPr>
        <w:spacing w:after="240" w:line="276" w:lineRule="auto"/>
        <w:ind w:left="720"/>
        <w:jc w:val="both"/>
      </w:pPr>
      <w:r w:rsidRPr="005C6D17">
        <w:rPr>
          <w:b/>
        </w:rPr>
        <w:lastRenderedPageBreak/>
        <w:t>Recovery Time Objective (RTO).</w:t>
      </w:r>
      <w:r w:rsidRPr="005C6D17">
        <w:t xml:space="preserve">  RTO defines the maximum amount of time that a system resource can remain unavailable before there is an unacceptable impact on other system resources, supported mission/business processes, and the MTD.  Determining the information system resource RTO is important for selecting appropriate technologies that are best suited for meeting the MTD.</w:t>
      </w:r>
    </w:p>
    <w:p w14:paraId="372E7A77" w14:textId="77777777" w:rsidR="00471948" w:rsidRPr="005C6D17" w:rsidRDefault="00152380" w:rsidP="009323FF">
      <w:pPr>
        <w:pStyle w:val="Standard"/>
        <w:numPr>
          <w:ilvl w:val="0"/>
          <w:numId w:val="4"/>
        </w:numPr>
        <w:spacing w:after="240" w:line="276" w:lineRule="auto"/>
        <w:ind w:left="720"/>
        <w:jc w:val="both"/>
      </w:pPr>
      <w:r w:rsidRPr="005C6D17">
        <w:rPr>
          <w:b/>
        </w:rPr>
        <w:t>Recovery Point Objective (RPO</w:t>
      </w:r>
      <w:r w:rsidRPr="005C6D17">
        <w:t>).  The RPO represents the point in time, prior to a disruption or system outage, to which mission/business process data must be recovered (given the most recent backup copy of the data) after an outage.</w:t>
      </w:r>
    </w:p>
    <w:p w14:paraId="0D1CF935" w14:textId="73D7410E" w:rsidR="00471948" w:rsidRPr="005C6D17" w:rsidRDefault="00152380" w:rsidP="009323FF">
      <w:pPr>
        <w:pStyle w:val="Standard"/>
        <w:spacing w:line="276" w:lineRule="auto"/>
        <w:jc w:val="both"/>
        <w:rPr>
          <w:iCs/>
          <w:color w:val="666666"/>
        </w:rPr>
      </w:pPr>
      <w:r w:rsidRPr="005C6D17">
        <w:t>The table below identifies the MTD, RTO, and RPO (as applicable) for the Data Life Cycle stages for</w:t>
      </w:r>
      <w:r w:rsidR="005C6D17">
        <w:t xml:space="preserve"> </w:t>
      </w:r>
      <w:r w:rsidR="00F1103B" w:rsidRPr="00F1103B">
        <w:rPr>
          <w:i/>
        </w:rPr>
        <w:t>[Large Facility Name]</w:t>
      </w:r>
      <w:r w:rsidR="00F1103B">
        <w:t xml:space="preserve"> </w:t>
      </w:r>
      <w:r w:rsidR="005C6D17">
        <w:t>CI</w:t>
      </w:r>
      <w:r w:rsidRPr="005C6D17">
        <w:t>.</w:t>
      </w:r>
      <w:r>
        <w:rPr>
          <w:color w:val="CE181E"/>
        </w:rPr>
        <w:t xml:space="preserve"> </w:t>
      </w:r>
    </w:p>
    <w:p w14:paraId="2B910ECB" w14:textId="77777777" w:rsidR="005C6D17" w:rsidRPr="005C6D17" w:rsidRDefault="005C6D17" w:rsidP="009323FF">
      <w:pPr>
        <w:pStyle w:val="Standard"/>
        <w:spacing w:line="276" w:lineRule="auto"/>
        <w:jc w:val="both"/>
        <w:rPr>
          <w:iCs/>
        </w:rPr>
      </w:pPr>
    </w:p>
    <w:p w14:paraId="0345F9E8" w14:textId="77777777" w:rsidR="000D78CC" w:rsidRPr="00DE1E83" w:rsidRDefault="000D78CC" w:rsidP="009323FF">
      <w:pPr>
        <w:pStyle w:val="Standard"/>
        <w:spacing w:line="276" w:lineRule="auto"/>
        <w:jc w:val="both"/>
        <w:rPr>
          <w:i/>
        </w:rPr>
      </w:pPr>
      <w:r w:rsidRPr="00DE1E83">
        <w:rPr>
          <w:i/>
          <w:color w:val="666666"/>
        </w:rPr>
        <w:t xml:space="preserve">[Values for MTDs and </w:t>
      </w:r>
      <w:r w:rsidRPr="00BD1D85">
        <w:rPr>
          <w:i/>
          <w:color w:val="767171" w:themeColor="background2" w:themeShade="80"/>
        </w:rPr>
        <w:t>RP</w:t>
      </w:r>
      <w:r w:rsidRPr="00DE1E83">
        <w:rPr>
          <w:i/>
          <w:color w:val="666666"/>
        </w:rPr>
        <w:t>Os are expected to be specific time frames.]</w:t>
      </w:r>
    </w:p>
    <w:p w14:paraId="76F13F7C" w14:textId="77777777" w:rsidR="00471948" w:rsidRPr="005C6D17" w:rsidRDefault="00471948" w:rsidP="009323FF">
      <w:pPr>
        <w:pStyle w:val="Standard"/>
        <w:spacing w:line="276" w:lineRule="auto"/>
        <w:jc w:val="both"/>
        <w:rPr>
          <w:i/>
          <w:color w:val="000000"/>
        </w:rPr>
      </w:pPr>
    </w:p>
    <w:tbl>
      <w:tblPr>
        <w:tblW w:w="8388" w:type="dxa"/>
        <w:tblInd w:w="355" w:type="dxa"/>
        <w:tblLayout w:type="fixed"/>
        <w:tblCellMar>
          <w:left w:w="10" w:type="dxa"/>
          <w:right w:w="10" w:type="dxa"/>
        </w:tblCellMar>
        <w:tblLook w:val="0000" w:firstRow="0" w:lastRow="0" w:firstColumn="0" w:lastColumn="0" w:noHBand="0" w:noVBand="0"/>
      </w:tblPr>
      <w:tblGrid>
        <w:gridCol w:w="3267"/>
        <w:gridCol w:w="1953"/>
        <w:gridCol w:w="1461"/>
        <w:gridCol w:w="1707"/>
      </w:tblGrid>
      <w:tr w:rsidR="00471948" w14:paraId="0584352A" w14:textId="77777777" w:rsidTr="0073334F">
        <w:tc>
          <w:tcPr>
            <w:tcW w:w="32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201D6BAA" w14:textId="77777777" w:rsidR="00471948" w:rsidRDefault="00152380" w:rsidP="009323FF">
            <w:pPr>
              <w:pStyle w:val="Standard"/>
              <w:spacing w:before="20" w:after="20" w:line="276" w:lineRule="auto"/>
              <w:jc w:val="both"/>
              <w:rPr>
                <w:b/>
                <w:color w:val="000000"/>
              </w:rPr>
            </w:pPr>
            <w:r>
              <w:rPr>
                <w:b/>
                <w:color w:val="000000"/>
              </w:rPr>
              <w:t>Data Lifecycle Stage</w:t>
            </w:r>
          </w:p>
        </w:tc>
        <w:tc>
          <w:tcPr>
            <w:tcW w:w="1953"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23B816BA" w14:textId="77777777" w:rsidR="00471948" w:rsidRDefault="00152380" w:rsidP="009323FF">
            <w:pPr>
              <w:pStyle w:val="Standard"/>
              <w:spacing w:before="20" w:after="20" w:line="276" w:lineRule="auto"/>
              <w:jc w:val="both"/>
              <w:rPr>
                <w:b/>
                <w:color w:val="000000"/>
              </w:rPr>
            </w:pPr>
            <w:r>
              <w:rPr>
                <w:b/>
                <w:color w:val="000000"/>
              </w:rPr>
              <w:t>MTD</w:t>
            </w:r>
          </w:p>
        </w:tc>
        <w:tc>
          <w:tcPr>
            <w:tcW w:w="1461"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684C995C" w14:textId="77777777" w:rsidR="00471948" w:rsidRDefault="00152380" w:rsidP="009323FF">
            <w:pPr>
              <w:pStyle w:val="Standard"/>
              <w:spacing w:before="20" w:after="20" w:line="276" w:lineRule="auto"/>
              <w:jc w:val="both"/>
              <w:rPr>
                <w:b/>
                <w:color w:val="000000"/>
              </w:rPr>
            </w:pPr>
            <w:r>
              <w:rPr>
                <w:b/>
                <w:color w:val="000000"/>
              </w:rPr>
              <w:t>RTO</w:t>
            </w:r>
          </w:p>
        </w:tc>
        <w:tc>
          <w:tcPr>
            <w:tcW w:w="1707"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5DA45CAD" w14:textId="77777777" w:rsidR="00471948" w:rsidRDefault="00152380" w:rsidP="009323FF">
            <w:pPr>
              <w:pStyle w:val="Standard"/>
              <w:spacing w:before="20" w:after="20" w:line="276" w:lineRule="auto"/>
              <w:jc w:val="both"/>
              <w:rPr>
                <w:b/>
                <w:color w:val="000000"/>
              </w:rPr>
            </w:pPr>
            <w:r>
              <w:rPr>
                <w:b/>
                <w:color w:val="000000"/>
              </w:rPr>
              <w:t>RPO</w:t>
            </w:r>
          </w:p>
        </w:tc>
      </w:tr>
      <w:tr w:rsidR="00471948" w14:paraId="06C6C1DC" w14:textId="77777777" w:rsidTr="0073334F">
        <w:tc>
          <w:tcPr>
            <w:tcW w:w="326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BF83758" w14:textId="35DA3517"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1]</w:t>
            </w:r>
          </w:p>
        </w:tc>
        <w:tc>
          <w:tcPr>
            <w:tcW w:w="195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3C6FEF74" w14:textId="19768C8F"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4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D420FBB" w14:textId="384A1B30"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70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A624390" w14:textId="7805C8A0"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r>
      <w:tr w:rsidR="00471948" w14:paraId="12179E3B" w14:textId="77777777" w:rsidTr="0073334F">
        <w:tc>
          <w:tcPr>
            <w:tcW w:w="326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207C089" w14:textId="1DAE9113"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2</w:t>
            </w:r>
            <w:r w:rsidRPr="00BD1D85">
              <w:rPr>
                <w:iCs/>
                <w:color w:val="767171" w:themeColor="background2" w:themeShade="80"/>
              </w:rPr>
              <w:t>]</w:t>
            </w:r>
          </w:p>
        </w:tc>
        <w:tc>
          <w:tcPr>
            <w:tcW w:w="195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E71F04E" w14:textId="78C66B56"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4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41CC472" w14:textId="3AAB95F4"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70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EA8F04D" w14:textId="2D94252A"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r>
      <w:tr w:rsidR="00471948" w14:paraId="77938CC4" w14:textId="77777777" w:rsidTr="0073334F">
        <w:tc>
          <w:tcPr>
            <w:tcW w:w="326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F1DF242" w14:textId="2123DC2F"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3</w:t>
            </w:r>
            <w:r w:rsidRPr="00BD1D85">
              <w:rPr>
                <w:iCs/>
                <w:color w:val="767171" w:themeColor="background2" w:themeShade="80"/>
              </w:rPr>
              <w:t>]</w:t>
            </w:r>
          </w:p>
        </w:tc>
        <w:tc>
          <w:tcPr>
            <w:tcW w:w="195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AFD2AD8" w14:textId="6EAD5BDB" w:rsidR="00E776A5"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4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D619BCD" w14:textId="3371CC69"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70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4A2E0B7" w14:textId="0908D295"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r>
      <w:tr w:rsidR="00471948" w14:paraId="5E48C1EA" w14:textId="77777777" w:rsidTr="0073334F">
        <w:tc>
          <w:tcPr>
            <w:tcW w:w="326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728C358F" w14:textId="0232739B"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4</w:t>
            </w:r>
            <w:r w:rsidRPr="00BD1D85">
              <w:rPr>
                <w:iCs/>
                <w:color w:val="767171" w:themeColor="background2" w:themeShade="80"/>
              </w:rPr>
              <w:t>]</w:t>
            </w:r>
          </w:p>
        </w:tc>
        <w:tc>
          <w:tcPr>
            <w:tcW w:w="195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7EFA09F" w14:textId="0AAE1DCE"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46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0EF19602" w14:textId="4CED3622"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70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5147E93" w14:textId="7165E9EB"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r>
      <w:tr w:rsidR="00471948" w14:paraId="19C95C19" w14:textId="77777777" w:rsidTr="00493673">
        <w:tc>
          <w:tcPr>
            <w:tcW w:w="3267"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28441928" w14:textId="116ADA63"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[DLC stage 5</w:t>
            </w:r>
            <w:r w:rsidRPr="00BD1D85">
              <w:rPr>
                <w:iCs/>
                <w:color w:val="767171" w:themeColor="background2" w:themeShade="80"/>
              </w:rPr>
              <w:t>]</w:t>
            </w:r>
          </w:p>
        </w:tc>
        <w:tc>
          <w:tcPr>
            <w:tcW w:w="1953"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5785E3A1" w14:textId="010A5102"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461"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467A77FF" w14:textId="6EB0564B"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c>
          <w:tcPr>
            <w:tcW w:w="1707"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635A49AD" w14:textId="4132E137" w:rsidR="00471948" w:rsidRPr="00BD1D85" w:rsidRDefault="00BD1D85" w:rsidP="009323FF">
            <w:pPr>
              <w:pStyle w:val="Standard"/>
              <w:spacing w:before="20" w:after="20" w:line="276" w:lineRule="auto"/>
              <w:jc w:val="both"/>
              <w:rPr>
                <w:iCs/>
                <w:color w:val="767171" w:themeColor="background2" w:themeShade="80"/>
              </w:rPr>
            </w:pPr>
            <w:r w:rsidRPr="00BD1D85">
              <w:rPr>
                <w:iCs/>
                <w:color w:val="767171" w:themeColor="background2" w:themeShade="80"/>
              </w:rPr>
              <w:t>[Assigned value]</w:t>
            </w:r>
          </w:p>
        </w:tc>
      </w:tr>
    </w:tbl>
    <w:p w14:paraId="704E801D" w14:textId="77777777" w:rsidR="009D4321" w:rsidRDefault="009D4321" w:rsidP="009323FF">
      <w:pPr>
        <w:pStyle w:val="Standard"/>
        <w:spacing w:line="276" w:lineRule="auto"/>
        <w:jc w:val="both"/>
        <w:rPr>
          <w:color w:val="000000"/>
        </w:rPr>
      </w:pPr>
    </w:p>
    <w:p w14:paraId="147FBE76" w14:textId="77777777" w:rsidR="00F1103B" w:rsidRDefault="00F1103B" w:rsidP="009323FF">
      <w:pPr>
        <w:pStyle w:val="Standard"/>
        <w:spacing w:line="276" w:lineRule="auto"/>
        <w:jc w:val="both"/>
        <w:rPr>
          <w:color w:val="000000"/>
        </w:rPr>
      </w:pPr>
    </w:p>
    <w:p w14:paraId="22475DE0" w14:textId="11CAF71E" w:rsidR="00F1103B" w:rsidRPr="00611D7A" w:rsidRDefault="00F1103B" w:rsidP="009323FF">
      <w:pPr>
        <w:pStyle w:val="Standard"/>
        <w:spacing w:line="276" w:lineRule="auto"/>
        <w:jc w:val="both"/>
        <w:rPr>
          <w:i/>
          <w:color w:val="000000"/>
        </w:rPr>
      </w:pPr>
      <w:r w:rsidRPr="00BD1D85">
        <w:rPr>
          <w:i/>
          <w:color w:val="767171" w:themeColor="background2" w:themeShade="80"/>
        </w:rPr>
        <w:t xml:space="preserve">[The reasoning behind assignment of </w:t>
      </w:r>
      <w:r w:rsidRPr="00BD1D85">
        <w:rPr>
          <w:i/>
          <w:color w:val="767171" w:themeColor="background2" w:themeShade="80"/>
        </w:rPr>
        <w:t>the MTD/RTO/RPO values for each DLC stage</w:t>
      </w:r>
      <w:r w:rsidRPr="00BD1D85">
        <w:rPr>
          <w:i/>
          <w:color w:val="767171" w:themeColor="background2" w:themeShade="80"/>
        </w:rPr>
        <w:t xml:space="preserve"> should be explained here.]</w:t>
      </w:r>
    </w:p>
    <w:p w14:paraId="0B83B300" w14:textId="77777777" w:rsidR="00471948" w:rsidRPr="00DA4143" w:rsidRDefault="00471948" w:rsidP="009323FF">
      <w:pPr>
        <w:pStyle w:val="Standard"/>
        <w:spacing w:line="276" w:lineRule="auto"/>
        <w:jc w:val="both"/>
      </w:pPr>
    </w:p>
    <w:p w14:paraId="5676CC62" w14:textId="77777777" w:rsidR="00471948" w:rsidRPr="00DA4143" w:rsidRDefault="00152380" w:rsidP="009323FF">
      <w:pPr>
        <w:pStyle w:val="Standard"/>
        <w:spacing w:line="276" w:lineRule="auto"/>
        <w:jc w:val="both"/>
        <w:rPr>
          <w:b/>
          <w:sz w:val="24"/>
          <w:szCs w:val="24"/>
        </w:rPr>
      </w:pPr>
      <w:r w:rsidRPr="00DA4143">
        <w:rPr>
          <w:b/>
          <w:sz w:val="24"/>
          <w:szCs w:val="24"/>
        </w:rPr>
        <w:t>3. Resource Requirements</w:t>
      </w:r>
    </w:p>
    <w:p w14:paraId="1B29A43F" w14:textId="77777777" w:rsidR="00B648E8" w:rsidRDefault="00B648E8" w:rsidP="009323FF">
      <w:pPr>
        <w:pStyle w:val="Standard"/>
        <w:spacing w:line="276" w:lineRule="auto"/>
        <w:jc w:val="both"/>
        <w:rPr>
          <w:i/>
          <w:color w:val="666666"/>
        </w:rPr>
      </w:pPr>
    </w:p>
    <w:p w14:paraId="268BAD16" w14:textId="3FB84486" w:rsidR="00471948" w:rsidRPr="00B648E8" w:rsidRDefault="00152380" w:rsidP="009323FF">
      <w:pPr>
        <w:pStyle w:val="Standard"/>
        <w:spacing w:line="276" w:lineRule="auto"/>
        <w:jc w:val="both"/>
        <w:rPr>
          <w:i/>
          <w:color w:val="666666"/>
        </w:rPr>
      </w:pPr>
      <w:r w:rsidRPr="00B648E8">
        <w:rPr>
          <w:i/>
          <w:color w:val="666666"/>
        </w:rPr>
        <w:t>[Describe what kinds of resources are required to execute the mission and each stag</w:t>
      </w:r>
      <w:r w:rsidR="00B648E8" w:rsidRPr="00B648E8">
        <w:rPr>
          <w:i/>
          <w:color w:val="666666"/>
        </w:rPr>
        <w:t>e of the Data Lifecycle, above.</w:t>
      </w:r>
    </w:p>
    <w:p w14:paraId="577BE488" w14:textId="77777777" w:rsidR="00471948" w:rsidRDefault="00471948" w:rsidP="009323FF">
      <w:pPr>
        <w:pStyle w:val="Standard"/>
        <w:spacing w:line="276" w:lineRule="auto"/>
        <w:jc w:val="both"/>
        <w:rPr>
          <w:color w:val="666666"/>
        </w:rPr>
      </w:pPr>
    </w:p>
    <w:p w14:paraId="46FB1072" w14:textId="77777777" w:rsidR="00471948" w:rsidRDefault="00152380" w:rsidP="009323FF">
      <w:pPr>
        <w:pStyle w:val="Standard"/>
        <w:spacing w:after="120"/>
        <w:jc w:val="both"/>
        <w:rPr>
          <w:i/>
          <w:color w:val="666666"/>
        </w:rPr>
      </w:pPr>
      <w:r>
        <w:rPr>
          <w:i/>
          <w:color w:val="666666"/>
        </w:rPr>
        <w:t xml:space="preserve">Provide a general description of system architecture and functionality.  Indicate the operating environment, physical location, general location of users, and partnerships with external organizations/systems.  Include information regarding any other technical considerations that are important for recovery purposes, such as backup procedures.  Provide a diagram of the architecture, including inputs and outputs and telecommunications connections.  </w:t>
      </w:r>
    </w:p>
    <w:p w14:paraId="28B2B37E" w14:textId="77777777" w:rsidR="00471948" w:rsidRDefault="00152380" w:rsidP="009323FF">
      <w:pPr>
        <w:pStyle w:val="Standard"/>
        <w:spacing w:after="120"/>
        <w:jc w:val="both"/>
        <w:rPr>
          <w:i/>
          <w:color w:val="666666"/>
        </w:rPr>
      </w:pPr>
      <w:r>
        <w:rPr>
          <w:i/>
          <w:color w:val="666666"/>
        </w:rPr>
        <w:t>Note: Information for this section should be available from the system’s System Security Plan (SSP) and can be copied from the SSP, or reference the applicable section in the SSP and attach the latest version of the SSP to this contingency plan].</w:t>
      </w:r>
    </w:p>
    <w:p w14:paraId="16AFC314" w14:textId="356E6A56" w:rsidR="00471948" w:rsidRPr="009D4321" w:rsidRDefault="00152380" w:rsidP="009323FF">
      <w:pPr>
        <w:pStyle w:val="Standard"/>
        <w:spacing w:line="276" w:lineRule="auto"/>
        <w:jc w:val="both"/>
      </w:pPr>
      <w:r w:rsidRPr="009D4321">
        <w:lastRenderedPageBreak/>
        <w:t>The following table identifies the resources that compo</w:t>
      </w:r>
      <w:r w:rsidR="009D4321" w:rsidRPr="009D4321">
        <w:t xml:space="preserve">se </w:t>
      </w:r>
      <w:r w:rsidR="00B32F5D" w:rsidRPr="00885C5B">
        <w:rPr>
          <w:i/>
          <w:color w:val="767171" w:themeColor="background2" w:themeShade="80"/>
        </w:rPr>
        <w:t>[Large Facility Name]</w:t>
      </w:r>
      <w:r w:rsidR="009D4321" w:rsidRPr="00885C5B">
        <w:rPr>
          <w:color w:val="767171" w:themeColor="background2" w:themeShade="80"/>
        </w:rPr>
        <w:t xml:space="preserve"> </w:t>
      </w:r>
      <w:r w:rsidR="009D4321" w:rsidRPr="009D4321">
        <w:t>Cyberinfrastructure</w:t>
      </w:r>
      <w:r w:rsidRPr="009D4321">
        <w:t xml:space="preserve"> including hardware, software, and other resources such as data files.</w:t>
      </w:r>
    </w:p>
    <w:p w14:paraId="6FDB9008" w14:textId="77777777" w:rsidR="00471948" w:rsidRDefault="00471948" w:rsidP="009323FF">
      <w:pPr>
        <w:pStyle w:val="Standard"/>
        <w:spacing w:line="276" w:lineRule="auto"/>
        <w:jc w:val="both"/>
        <w:rPr>
          <w:i/>
          <w:color w:val="000000"/>
        </w:rPr>
      </w:pPr>
    </w:p>
    <w:tbl>
      <w:tblPr>
        <w:tblW w:w="9576" w:type="dxa"/>
        <w:tblInd w:w="-113" w:type="dxa"/>
        <w:tblLayout w:type="fixed"/>
        <w:tblCellMar>
          <w:left w:w="10" w:type="dxa"/>
          <w:right w:w="10" w:type="dxa"/>
        </w:tblCellMar>
        <w:tblLook w:val="0000" w:firstRow="0" w:lastRow="0" w:firstColumn="0" w:lastColumn="0" w:noHBand="0" w:noVBand="0"/>
      </w:tblPr>
      <w:tblGrid>
        <w:gridCol w:w="3886"/>
        <w:gridCol w:w="2498"/>
        <w:gridCol w:w="3192"/>
      </w:tblGrid>
      <w:tr w:rsidR="00471948" w14:paraId="370EB398" w14:textId="77777777">
        <w:trPr>
          <w:trHeight w:val="540"/>
        </w:trPr>
        <w:tc>
          <w:tcPr>
            <w:tcW w:w="3886" w:type="dxa"/>
            <w:tcBorders>
              <w:top w:val="single" w:sz="4" w:space="0" w:color="000000"/>
              <w:left w:val="single" w:sz="4" w:space="0" w:color="000000"/>
              <w:bottom w:val="single" w:sz="4" w:space="0" w:color="000000"/>
              <w:right w:val="single" w:sz="4" w:space="0" w:color="000000"/>
            </w:tcBorders>
            <w:shd w:val="clear" w:color="auto" w:fill="E0E0E0"/>
            <w:tcMar>
              <w:top w:w="0" w:type="dxa"/>
              <w:left w:w="113" w:type="dxa"/>
              <w:bottom w:w="0" w:type="dxa"/>
              <w:right w:w="108" w:type="dxa"/>
            </w:tcMar>
            <w:vAlign w:val="center"/>
          </w:tcPr>
          <w:p w14:paraId="553184D5" w14:textId="77777777" w:rsidR="00471948" w:rsidRDefault="00152380" w:rsidP="009323FF">
            <w:pPr>
              <w:pStyle w:val="Standard"/>
              <w:spacing w:line="276" w:lineRule="auto"/>
              <w:jc w:val="both"/>
              <w:rPr>
                <w:b/>
                <w:color w:val="000000"/>
              </w:rPr>
            </w:pPr>
            <w:r>
              <w:rPr>
                <w:b/>
                <w:color w:val="000000"/>
              </w:rPr>
              <w:t>System Resource/Component</w:t>
            </w:r>
          </w:p>
        </w:tc>
        <w:tc>
          <w:tcPr>
            <w:tcW w:w="2498" w:type="dxa"/>
            <w:tcBorders>
              <w:top w:val="single" w:sz="4" w:space="0" w:color="000000"/>
              <w:left w:val="single" w:sz="4" w:space="0" w:color="000000"/>
              <w:bottom w:val="single" w:sz="4" w:space="0" w:color="000000"/>
              <w:right w:val="single" w:sz="4" w:space="0" w:color="000000"/>
            </w:tcBorders>
            <w:shd w:val="clear" w:color="auto" w:fill="E0E0E0"/>
            <w:tcMar>
              <w:top w:w="0" w:type="dxa"/>
              <w:left w:w="113" w:type="dxa"/>
              <w:bottom w:w="0" w:type="dxa"/>
              <w:right w:w="108" w:type="dxa"/>
            </w:tcMar>
            <w:vAlign w:val="center"/>
          </w:tcPr>
          <w:p w14:paraId="67C1B804" w14:textId="77777777" w:rsidR="00471948" w:rsidRDefault="00152380" w:rsidP="009323FF">
            <w:pPr>
              <w:pStyle w:val="Standard"/>
              <w:spacing w:line="276" w:lineRule="auto"/>
              <w:jc w:val="both"/>
              <w:rPr>
                <w:b/>
                <w:color w:val="000000"/>
              </w:rPr>
            </w:pPr>
            <w:r>
              <w:rPr>
                <w:b/>
                <w:color w:val="000000"/>
              </w:rPr>
              <w:t>Platform/OS/Version (as applicable)</w:t>
            </w:r>
          </w:p>
        </w:tc>
        <w:tc>
          <w:tcPr>
            <w:tcW w:w="3192" w:type="dxa"/>
            <w:tcBorders>
              <w:top w:val="single" w:sz="4" w:space="0" w:color="000000"/>
              <w:left w:val="single" w:sz="4" w:space="0" w:color="000000"/>
              <w:bottom w:val="single" w:sz="4" w:space="0" w:color="000000"/>
              <w:right w:val="single" w:sz="4" w:space="0" w:color="000000"/>
            </w:tcBorders>
            <w:shd w:val="clear" w:color="auto" w:fill="E0E0E0"/>
            <w:tcMar>
              <w:top w:w="0" w:type="dxa"/>
              <w:left w:w="113" w:type="dxa"/>
              <w:bottom w:w="0" w:type="dxa"/>
              <w:right w:w="108" w:type="dxa"/>
            </w:tcMar>
            <w:vAlign w:val="center"/>
          </w:tcPr>
          <w:p w14:paraId="0DBD6D17" w14:textId="77777777" w:rsidR="00471948" w:rsidRPr="00885C5B" w:rsidRDefault="00152380" w:rsidP="009323FF">
            <w:pPr>
              <w:pStyle w:val="Standard"/>
              <w:spacing w:line="480" w:lineRule="auto"/>
              <w:jc w:val="both"/>
              <w:rPr>
                <w:b/>
                <w:color w:val="000000"/>
              </w:rPr>
            </w:pPr>
            <w:r w:rsidRPr="00885C5B">
              <w:rPr>
                <w:b/>
                <w:color w:val="000000"/>
              </w:rPr>
              <w:t>Description</w:t>
            </w:r>
          </w:p>
        </w:tc>
      </w:tr>
      <w:tr w:rsidR="00471948" w:rsidRPr="009D4321" w14:paraId="5D079C3E" w14:textId="77777777">
        <w:tc>
          <w:tcPr>
            <w:tcW w:w="388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A0C9673" w14:textId="09DD7963" w:rsidR="00471948" w:rsidRPr="009D4321" w:rsidRDefault="001C46F8" w:rsidP="009323FF">
            <w:pPr>
              <w:pStyle w:val="Standard"/>
              <w:spacing w:before="20" w:after="20" w:line="276" w:lineRule="auto"/>
              <w:jc w:val="both"/>
              <w:rPr>
                <w:iCs/>
              </w:rPr>
            </w:pPr>
            <w:r>
              <w:rPr>
                <w:iCs/>
                <w:color w:val="767171" w:themeColor="background2" w:themeShade="80"/>
              </w:rPr>
              <w:t>[DLC stage 1</w:t>
            </w:r>
            <w:r w:rsidRPr="00BD1D85">
              <w:rPr>
                <w:iCs/>
                <w:color w:val="767171" w:themeColor="background2" w:themeShade="80"/>
              </w:rPr>
              <w:t>]</w:t>
            </w:r>
          </w:p>
        </w:tc>
        <w:tc>
          <w:tcPr>
            <w:tcW w:w="24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5FF49783" w14:textId="2B6D1A22" w:rsidR="00471948" w:rsidRPr="009D4321" w:rsidRDefault="00471948" w:rsidP="009323FF">
            <w:pPr>
              <w:pStyle w:val="Standard"/>
              <w:jc w:val="both"/>
              <w:rPr>
                <w:bCs/>
                <w:iCs/>
              </w:rPr>
            </w:pPr>
          </w:p>
        </w:tc>
        <w:tc>
          <w:tcPr>
            <w:tcW w:w="31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5655F58" w14:textId="139041A7" w:rsidR="00471948" w:rsidRPr="009D4321" w:rsidRDefault="00471948" w:rsidP="009323FF">
            <w:pPr>
              <w:pStyle w:val="Standard"/>
              <w:jc w:val="both"/>
              <w:rPr>
                <w:bCs/>
                <w:iCs/>
              </w:rPr>
            </w:pPr>
          </w:p>
        </w:tc>
      </w:tr>
      <w:tr w:rsidR="00471948" w:rsidRPr="009D4321" w14:paraId="5BF2DAB5" w14:textId="77777777">
        <w:tc>
          <w:tcPr>
            <w:tcW w:w="388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801D83C" w14:textId="12E14466" w:rsidR="00471948" w:rsidRPr="009D4321" w:rsidRDefault="001C46F8" w:rsidP="009323FF">
            <w:pPr>
              <w:pStyle w:val="Standard"/>
              <w:spacing w:before="20" w:after="20" w:line="276" w:lineRule="auto"/>
              <w:jc w:val="both"/>
              <w:rPr>
                <w:iCs/>
              </w:rPr>
            </w:pPr>
            <w:r>
              <w:rPr>
                <w:iCs/>
                <w:color w:val="767171" w:themeColor="background2" w:themeShade="80"/>
              </w:rPr>
              <w:t>[DLC stage 2</w:t>
            </w:r>
            <w:r w:rsidRPr="00BD1D85">
              <w:rPr>
                <w:iCs/>
                <w:color w:val="767171" w:themeColor="background2" w:themeShade="80"/>
              </w:rPr>
              <w:t>]</w:t>
            </w:r>
          </w:p>
        </w:tc>
        <w:tc>
          <w:tcPr>
            <w:tcW w:w="24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9D123E1" w14:textId="20335918" w:rsidR="00471948" w:rsidRPr="009D4321" w:rsidRDefault="00471948" w:rsidP="009323FF">
            <w:pPr>
              <w:pStyle w:val="Standard"/>
              <w:jc w:val="both"/>
              <w:rPr>
                <w:bCs/>
                <w:iCs/>
              </w:rPr>
            </w:pPr>
          </w:p>
        </w:tc>
        <w:tc>
          <w:tcPr>
            <w:tcW w:w="31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5A3D69" w14:textId="6CEDB4C0" w:rsidR="00471948" w:rsidRPr="009D4321" w:rsidRDefault="00471948" w:rsidP="009323FF">
            <w:pPr>
              <w:pStyle w:val="Standard"/>
              <w:jc w:val="both"/>
              <w:rPr>
                <w:bCs/>
                <w:iCs/>
              </w:rPr>
            </w:pPr>
          </w:p>
        </w:tc>
      </w:tr>
      <w:tr w:rsidR="00471948" w:rsidRPr="009D4321" w14:paraId="719D3529" w14:textId="77777777">
        <w:tc>
          <w:tcPr>
            <w:tcW w:w="388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EBD2B72" w14:textId="7A169F74" w:rsidR="00471948" w:rsidRPr="009D4321" w:rsidRDefault="001C46F8" w:rsidP="009323FF">
            <w:pPr>
              <w:pStyle w:val="Standard"/>
              <w:spacing w:before="20" w:after="20" w:line="276" w:lineRule="auto"/>
              <w:jc w:val="both"/>
              <w:rPr>
                <w:iCs/>
              </w:rPr>
            </w:pPr>
            <w:r>
              <w:rPr>
                <w:iCs/>
                <w:color w:val="767171" w:themeColor="background2" w:themeShade="80"/>
              </w:rPr>
              <w:t>[DLC stage 3</w:t>
            </w:r>
            <w:r w:rsidRPr="00BD1D85">
              <w:rPr>
                <w:iCs/>
                <w:color w:val="767171" w:themeColor="background2" w:themeShade="80"/>
              </w:rPr>
              <w:t>]</w:t>
            </w:r>
          </w:p>
        </w:tc>
        <w:tc>
          <w:tcPr>
            <w:tcW w:w="24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A387827" w14:textId="763C0B14" w:rsidR="00471948" w:rsidRPr="009D4321" w:rsidRDefault="00471948" w:rsidP="009323FF">
            <w:pPr>
              <w:pStyle w:val="Standard"/>
              <w:jc w:val="both"/>
              <w:rPr>
                <w:bCs/>
                <w:iCs/>
              </w:rPr>
            </w:pPr>
          </w:p>
        </w:tc>
        <w:tc>
          <w:tcPr>
            <w:tcW w:w="31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3662B70" w14:textId="7881FCAB" w:rsidR="00471948" w:rsidRPr="009D4321" w:rsidRDefault="00471948" w:rsidP="009323FF">
            <w:pPr>
              <w:pStyle w:val="Standard"/>
              <w:jc w:val="both"/>
              <w:rPr>
                <w:bCs/>
                <w:iCs/>
              </w:rPr>
            </w:pPr>
          </w:p>
        </w:tc>
      </w:tr>
      <w:tr w:rsidR="00471948" w:rsidRPr="009D4321" w14:paraId="6C0FB8EB" w14:textId="77777777">
        <w:tc>
          <w:tcPr>
            <w:tcW w:w="388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70D5F0E" w14:textId="27B8B403" w:rsidR="00471948" w:rsidRPr="009D4321" w:rsidRDefault="001C46F8" w:rsidP="009323FF">
            <w:pPr>
              <w:pStyle w:val="Standard"/>
              <w:spacing w:before="20" w:after="20" w:line="276" w:lineRule="auto"/>
              <w:jc w:val="both"/>
              <w:rPr>
                <w:iCs/>
              </w:rPr>
            </w:pPr>
            <w:r>
              <w:rPr>
                <w:iCs/>
                <w:color w:val="767171" w:themeColor="background2" w:themeShade="80"/>
              </w:rPr>
              <w:t>[DLC stage 4</w:t>
            </w:r>
            <w:r w:rsidRPr="00BD1D85">
              <w:rPr>
                <w:iCs/>
                <w:color w:val="767171" w:themeColor="background2" w:themeShade="80"/>
              </w:rPr>
              <w:t>]</w:t>
            </w:r>
          </w:p>
        </w:tc>
        <w:tc>
          <w:tcPr>
            <w:tcW w:w="24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7046AFD" w14:textId="2DC71672" w:rsidR="00471948" w:rsidRPr="009D4321" w:rsidRDefault="00471948" w:rsidP="009323FF">
            <w:pPr>
              <w:pStyle w:val="Standard"/>
              <w:jc w:val="both"/>
              <w:rPr>
                <w:bCs/>
                <w:iCs/>
              </w:rPr>
            </w:pPr>
          </w:p>
        </w:tc>
        <w:tc>
          <w:tcPr>
            <w:tcW w:w="31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F8929A7" w14:textId="49B4E3A9" w:rsidR="00471948" w:rsidRPr="009D4321" w:rsidRDefault="00471948" w:rsidP="009323FF">
            <w:pPr>
              <w:pStyle w:val="Standard"/>
              <w:jc w:val="both"/>
              <w:rPr>
                <w:bCs/>
                <w:iCs/>
              </w:rPr>
            </w:pPr>
          </w:p>
        </w:tc>
      </w:tr>
      <w:tr w:rsidR="00471948" w:rsidRPr="009D4321" w14:paraId="55EB599F" w14:textId="77777777">
        <w:tc>
          <w:tcPr>
            <w:tcW w:w="3886" w:type="dxa"/>
            <w:tcBorders>
              <w:left w:val="single" w:sz="4" w:space="0" w:color="000000"/>
              <w:bottom w:val="single" w:sz="4" w:space="0" w:color="000000"/>
              <w:right w:val="single" w:sz="4" w:space="0" w:color="000000"/>
            </w:tcBorders>
            <w:tcMar>
              <w:top w:w="0" w:type="dxa"/>
              <w:left w:w="113" w:type="dxa"/>
              <w:bottom w:w="0" w:type="dxa"/>
              <w:right w:w="108" w:type="dxa"/>
            </w:tcMar>
          </w:tcPr>
          <w:p w14:paraId="3235F3A0" w14:textId="3CDDFE2F" w:rsidR="00471948" w:rsidRPr="009D4321" w:rsidRDefault="001C46F8" w:rsidP="009323FF">
            <w:pPr>
              <w:pStyle w:val="Standard"/>
              <w:spacing w:before="20" w:after="20" w:line="276" w:lineRule="auto"/>
              <w:jc w:val="both"/>
              <w:rPr>
                <w:iCs/>
              </w:rPr>
            </w:pPr>
            <w:r>
              <w:rPr>
                <w:iCs/>
                <w:color w:val="767171" w:themeColor="background2" w:themeShade="80"/>
              </w:rPr>
              <w:t>[DLC stage 5</w:t>
            </w:r>
            <w:r w:rsidRPr="00BD1D85">
              <w:rPr>
                <w:iCs/>
                <w:color w:val="767171" w:themeColor="background2" w:themeShade="80"/>
              </w:rPr>
              <w:t>]</w:t>
            </w:r>
          </w:p>
        </w:tc>
        <w:tc>
          <w:tcPr>
            <w:tcW w:w="2498" w:type="dxa"/>
            <w:tcBorders>
              <w:left w:val="single" w:sz="4" w:space="0" w:color="000000"/>
              <w:bottom w:val="single" w:sz="4" w:space="0" w:color="000000"/>
              <w:right w:val="single" w:sz="4" w:space="0" w:color="000000"/>
            </w:tcBorders>
            <w:tcMar>
              <w:top w:w="0" w:type="dxa"/>
              <w:left w:w="113" w:type="dxa"/>
              <w:bottom w:w="0" w:type="dxa"/>
              <w:right w:w="108" w:type="dxa"/>
            </w:tcMar>
          </w:tcPr>
          <w:p w14:paraId="5AD01C76" w14:textId="3B8EB8D7" w:rsidR="00471948" w:rsidRPr="009D4321" w:rsidRDefault="00471948" w:rsidP="009323FF">
            <w:pPr>
              <w:pStyle w:val="Standard"/>
              <w:jc w:val="both"/>
              <w:rPr>
                <w:bCs/>
                <w:iCs/>
              </w:rPr>
            </w:pPr>
          </w:p>
        </w:tc>
        <w:tc>
          <w:tcPr>
            <w:tcW w:w="3192" w:type="dxa"/>
            <w:tcBorders>
              <w:left w:val="single" w:sz="4" w:space="0" w:color="000000"/>
              <w:bottom w:val="single" w:sz="4" w:space="0" w:color="000000"/>
              <w:right w:val="single" w:sz="4" w:space="0" w:color="000000"/>
            </w:tcBorders>
            <w:tcMar>
              <w:top w:w="0" w:type="dxa"/>
              <w:left w:w="113" w:type="dxa"/>
              <w:bottom w:w="0" w:type="dxa"/>
              <w:right w:w="108" w:type="dxa"/>
            </w:tcMar>
          </w:tcPr>
          <w:p w14:paraId="7CE0C4D0" w14:textId="6D55DFE7" w:rsidR="00471948" w:rsidRPr="009D4321" w:rsidRDefault="00471948" w:rsidP="009323FF">
            <w:pPr>
              <w:pStyle w:val="Standard"/>
              <w:jc w:val="both"/>
              <w:rPr>
                <w:bCs/>
                <w:iCs/>
              </w:rPr>
            </w:pPr>
          </w:p>
        </w:tc>
      </w:tr>
    </w:tbl>
    <w:p w14:paraId="40D9FE8E" w14:textId="77777777" w:rsidR="00471948" w:rsidRPr="009D4321" w:rsidRDefault="00471948" w:rsidP="009323FF">
      <w:pPr>
        <w:pStyle w:val="Standard"/>
        <w:spacing w:line="276" w:lineRule="auto"/>
        <w:jc w:val="both"/>
        <w:rPr>
          <w:iCs/>
          <w:color w:val="000000"/>
        </w:rPr>
      </w:pPr>
    </w:p>
    <w:p w14:paraId="513D25C4" w14:textId="77777777" w:rsidR="001C46F8" w:rsidRDefault="001C46F8" w:rsidP="009323FF">
      <w:pPr>
        <w:pStyle w:val="Standard"/>
        <w:spacing w:line="276" w:lineRule="auto"/>
        <w:jc w:val="both"/>
        <w:rPr>
          <w:i/>
          <w:color w:val="767171" w:themeColor="background2" w:themeShade="80"/>
        </w:rPr>
      </w:pPr>
    </w:p>
    <w:p w14:paraId="784A30C0" w14:textId="18191F67" w:rsidR="001C46F8" w:rsidRPr="00F1103B" w:rsidRDefault="001C46F8" w:rsidP="009323FF">
      <w:pPr>
        <w:pStyle w:val="Standard"/>
        <w:spacing w:line="276" w:lineRule="auto"/>
        <w:jc w:val="both"/>
        <w:rPr>
          <w:i/>
          <w:color w:val="000000"/>
        </w:rPr>
      </w:pPr>
      <w:r w:rsidRPr="00BD1D85">
        <w:rPr>
          <w:i/>
          <w:color w:val="767171" w:themeColor="background2" w:themeShade="80"/>
        </w:rPr>
        <w:t>[</w:t>
      </w:r>
      <w:r>
        <w:rPr>
          <w:i/>
          <w:color w:val="767171" w:themeColor="background2" w:themeShade="80"/>
        </w:rPr>
        <w:t>Detailed explanations of resource requirements</w:t>
      </w:r>
      <w:r w:rsidRPr="00BD1D85">
        <w:rPr>
          <w:i/>
          <w:color w:val="767171" w:themeColor="background2" w:themeShade="80"/>
        </w:rPr>
        <w:t xml:space="preserve"> for each DLC stage should be explained here.]</w:t>
      </w:r>
    </w:p>
    <w:p w14:paraId="78233C24" w14:textId="3A14071A" w:rsidR="007B36C7" w:rsidRDefault="007B36C7" w:rsidP="009323FF">
      <w:pPr>
        <w:pStyle w:val="Standard"/>
        <w:spacing w:line="276" w:lineRule="auto"/>
        <w:jc w:val="both"/>
        <w:rPr>
          <w:color w:val="000000"/>
        </w:rPr>
      </w:pPr>
    </w:p>
    <w:p w14:paraId="474182E6" w14:textId="77777777" w:rsidR="00471948" w:rsidRDefault="00471948" w:rsidP="009323FF">
      <w:pPr>
        <w:pStyle w:val="Standard"/>
        <w:spacing w:line="276" w:lineRule="auto"/>
        <w:jc w:val="both"/>
        <w:rPr>
          <w:color w:val="000000"/>
        </w:rPr>
      </w:pPr>
      <w:bookmarkStart w:id="3" w:name="_1fob9te"/>
      <w:bookmarkEnd w:id="3"/>
    </w:p>
    <w:p w14:paraId="37479715" w14:textId="77777777" w:rsidR="00323F2E" w:rsidRPr="005511DD" w:rsidRDefault="00F73423" w:rsidP="009323FF">
      <w:pPr>
        <w:pStyle w:val="Standard"/>
        <w:spacing w:line="276" w:lineRule="auto"/>
        <w:jc w:val="both"/>
        <w:rPr>
          <w:b/>
          <w:sz w:val="24"/>
          <w:szCs w:val="24"/>
        </w:rPr>
      </w:pPr>
      <w:r w:rsidRPr="005511DD">
        <w:rPr>
          <w:b/>
          <w:sz w:val="24"/>
          <w:szCs w:val="24"/>
        </w:rPr>
        <w:t xml:space="preserve">4. </w:t>
      </w:r>
      <w:r w:rsidR="00323F2E" w:rsidRPr="005511DD">
        <w:rPr>
          <w:b/>
          <w:sz w:val="24"/>
          <w:szCs w:val="24"/>
        </w:rPr>
        <w:t>Recovery Priorities</w:t>
      </w:r>
    </w:p>
    <w:p w14:paraId="507BDF30" w14:textId="77777777" w:rsidR="00471948" w:rsidRPr="005511DD" w:rsidRDefault="00471948" w:rsidP="009323FF">
      <w:pPr>
        <w:pStyle w:val="Standard"/>
        <w:spacing w:line="276" w:lineRule="auto"/>
        <w:ind w:left="-360"/>
        <w:jc w:val="both"/>
        <w:rPr>
          <w:b/>
          <w:sz w:val="24"/>
          <w:szCs w:val="24"/>
        </w:rPr>
      </w:pPr>
    </w:p>
    <w:p w14:paraId="3B2E171E" w14:textId="709533E4" w:rsidR="00471948" w:rsidRPr="005511DD" w:rsidRDefault="00152380" w:rsidP="009323FF">
      <w:pPr>
        <w:pStyle w:val="Standard"/>
        <w:spacing w:line="276" w:lineRule="auto"/>
        <w:jc w:val="both"/>
      </w:pPr>
      <w:r w:rsidRPr="005511DD">
        <w:t>Based upon the results from the previous activities, system resources can more clearly be linked to the critical steps in the Data Life</w:t>
      </w:r>
      <w:r w:rsidR="00D82A9B">
        <w:t xml:space="preserve"> C</w:t>
      </w:r>
      <w:r w:rsidRPr="005511DD">
        <w:t>ycle.  Priority levels can be established for sequencing recovery activities and resources. Not all recovery items are equally important – it might, for instance, be acceptable for some life cycle stages to be down for significant periods (data dissemination, for instance)</w:t>
      </w:r>
      <w:r w:rsidR="00094FBB">
        <w:t>,</w:t>
      </w:r>
      <w:r w:rsidRPr="005511DD">
        <w:t xml:space="preserve"> while other processes (perhaps data collection) must be continuously available.</w:t>
      </w:r>
    </w:p>
    <w:p w14:paraId="7239BC34" w14:textId="77777777" w:rsidR="00471948" w:rsidRPr="005511DD" w:rsidRDefault="00471948" w:rsidP="009323FF">
      <w:pPr>
        <w:pStyle w:val="Standard"/>
        <w:spacing w:after="120" w:line="276" w:lineRule="auto"/>
        <w:ind w:hanging="360"/>
        <w:jc w:val="both"/>
      </w:pPr>
    </w:p>
    <w:p w14:paraId="2BF5FCB8" w14:textId="77777777" w:rsidR="00471948" w:rsidRPr="005511DD" w:rsidRDefault="00152380" w:rsidP="009323FF">
      <w:pPr>
        <w:pStyle w:val="Standard"/>
        <w:spacing w:after="120" w:line="276" w:lineRule="auto"/>
        <w:ind w:left="-360" w:firstLine="360"/>
        <w:jc w:val="both"/>
        <w:rPr>
          <w:b/>
        </w:rPr>
      </w:pPr>
      <w:r w:rsidRPr="005511DD">
        <w:rPr>
          <w:b/>
        </w:rPr>
        <w:t>4.1 Recovery Prioritization</w:t>
      </w:r>
    </w:p>
    <w:p w14:paraId="1B32AD14" w14:textId="7EF15BB3" w:rsidR="005511DD" w:rsidRPr="00D82A9B" w:rsidRDefault="00D82A9B" w:rsidP="009323FF">
      <w:pPr>
        <w:pStyle w:val="Standard"/>
        <w:spacing w:after="120" w:line="276" w:lineRule="auto"/>
        <w:jc w:val="both"/>
        <w:rPr>
          <w:i/>
          <w:color w:val="808080"/>
        </w:rPr>
      </w:pPr>
      <w:r w:rsidRPr="00D82A9B">
        <w:rPr>
          <w:i/>
          <w:color w:val="808080"/>
        </w:rPr>
        <w:t>[</w:t>
      </w:r>
      <w:r w:rsidR="00152380" w:rsidRPr="00D82A9B">
        <w:rPr>
          <w:i/>
          <w:color w:val="808080"/>
        </w:rPr>
        <w:t>Discuss the drivers and reasoning behind the recovery priorities, and the actual priorities that result from that analysis.]</w:t>
      </w:r>
    </w:p>
    <w:p w14:paraId="220A8922" w14:textId="77777777" w:rsidR="00D82A9B" w:rsidRPr="005511DD" w:rsidRDefault="00D82A9B" w:rsidP="009323FF">
      <w:pPr>
        <w:pStyle w:val="Standard"/>
        <w:spacing w:after="120" w:line="276" w:lineRule="auto"/>
        <w:jc w:val="both"/>
      </w:pPr>
    </w:p>
    <w:p w14:paraId="0D79CE88" w14:textId="77777777" w:rsidR="00471948" w:rsidRPr="005511DD" w:rsidRDefault="00152380" w:rsidP="009323FF">
      <w:pPr>
        <w:pStyle w:val="Standard"/>
        <w:spacing w:after="120" w:line="276" w:lineRule="auto"/>
        <w:ind w:left="-360" w:firstLine="360"/>
        <w:jc w:val="both"/>
        <w:rPr>
          <w:b/>
        </w:rPr>
      </w:pPr>
      <w:r w:rsidRPr="005511DD">
        <w:rPr>
          <w:b/>
        </w:rPr>
        <w:t>4.2 Recovery Time Objectives</w:t>
      </w:r>
    </w:p>
    <w:p w14:paraId="14F4ED22" w14:textId="5F2287A7" w:rsidR="00471948" w:rsidRPr="005511DD" w:rsidRDefault="00152380" w:rsidP="009323FF">
      <w:pPr>
        <w:pStyle w:val="Standard"/>
        <w:spacing w:after="140" w:line="276" w:lineRule="auto"/>
        <w:jc w:val="both"/>
      </w:pPr>
      <w:r w:rsidRPr="005511DD">
        <w:t>The table below lists the order of recovery</w:t>
      </w:r>
      <w:r w:rsidR="00F73423" w:rsidRPr="005511DD">
        <w:t xml:space="preserve"> priority</w:t>
      </w:r>
      <w:r w:rsidRPr="005511DD">
        <w:t xml:space="preserve"> for</w:t>
      </w:r>
      <w:r w:rsidR="003044D3">
        <w:t xml:space="preserve"> </w:t>
      </w:r>
      <w:r w:rsidR="00675A80" w:rsidRPr="00675A80">
        <w:rPr>
          <w:color w:val="767171" w:themeColor="background2" w:themeShade="80"/>
        </w:rPr>
        <w:t>[Large Facility Name]</w:t>
      </w:r>
      <w:r w:rsidR="003044D3" w:rsidRPr="00675A80">
        <w:rPr>
          <w:color w:val="767171" w:themeColor="background2" w:themeShade="80"/>
        </w:rPr>
        <w:t xml:space="preserve"> </w:t>
      </w:r>
      <w:r w:rsidR="003044D3">
        <w:t xml:space="preserve">resources. </w:t>
      </w:r>
      <w:r w:rsidRPr="005511DD">
        <w:t>The table also identifies the expected time for recovering the resource following a “worst case” (complete rebuild/repair or replacement) disruption.</w:t>
      </w:r>
      <w:r w:rsidR="00F73423" w:rsidRPr="005511DD">
        <w:t xml:space="preserve"> All of these assume that the physical plant of the facility is basically intact and that the failure is confined to the CI. </w:t>
      </w:r>
    </w:p>
    <w:p w14:paraId="3874B3B7" w14:textId="3E9D8587" w:rsidR="00F251C0" w:rsidRPr="00BD21A0" w:rsidRDefault="00F251C0" w:rsidP="009323FF">
      <w:pPr>
        <w:pStyle w:val="Standard"/>
        <w:spacing w:after="140" w:line="276" w:lineRule="auto"/>
        <w:jc w:val="both"/>
        <w:rPr>
          <w:i/>
          <w:color w:val="808080" w:themeColor="background1" w:themeShade="80"/>
        </w:rPr>
      </w:pPr>
      <w:r>
        <w:rPr>
          <w:b/>
          <w:i/>
          <w:color w:val="808080" w:themeColor="background1" w:themeShade="80"/>
        </w:rPr>
        <w:t>[</w:t>
      </w:r>
      <w:r w:rsidR="00152380" w:rsidRPr="00F251C0">
        <w:rPr>
          <w:b/>
          <w:i/>
          <w:color w:val="808080" w:themeColor="background1" w:themeShade="80"/>
        </w:rPr>
        <w:t>Recovery Time Objective (RTO)</w:t>
      </w:r>
      <w:r w:rsidR="00152380" w:rsidRPr="00F251C0">
        <w:rPr>
          <w:i/>
          <w:color w:val="808080" w:themeColor="background1" w:themeShade="80"/>
        </w:rPr>
        <w:t xml:space="preserve"> - RTO defines the maximum amount of time that a system resource can remain unavailable before there is an unacceptable impact on other system resources, Data </w:t>
      </w:r>
      <w:r w:rsidR="001916DA" w:rsidRPr="00F251C0">
        <w:rPr>
          <w:i/>
          <w:color w:val="808080" w:themeColor="background1" w:themeShade="80"/>
        </w:rPr>
        <w:t xml:space="preserve">Lifecycle stages, and the MTD. </w:t>
      </w:r>
      <w:r w:rsidR="00152380" w:rsidRPr="00F251C0">
        <w:rPr>
          <w:i/>
          <w:color w:val="808080" w:themeColor="background1" w:themeShade="80"/>
        </w:rPr>
        <w:t>Determining the information system resource RTO is important for selecting appropriate technologies that are best suited for meeting the MTD.</w:t>
      </w:r>
      <w:r>
        <w:rPr>
          <w:i/>
          <w:color w:val="808080" w:themeColor="background1" w:themeShade="80"/>
        </w:rPr>
        <w:t>]</w:t>
      </w:r>
    </w:p>
    <w:tbl>
      <w:tblPr>
        <w:tblW w:w="8550" w:type="dxa"/>
        <w:tblInd w:w="-5" w:type="dxa"/>
        <w:tblLayout w:type="fixed"/>
        <w:tblCellMar>
          <w:left w:w="10" w:type="dxa"/>
          <w:right w:w="10" w:type="dxa"/>
        </w:tblCellMar>
        <w:tblLook w:val="0000" w:firstRow="0" w:lastRow="0" w:firstColumn="0" w:lastColumn="0" w:noHBand="0" w:noVBand="0"/>
      </w:tblPr>
      <w:tblGrid>
        <w:gridCol w:w="2158"/>
        <w:gridCol w:w="2700"/>
        <w:gridCol w:w="3692"/>
      </w:tblGrid>
      <w:tr w:rsidR="00471948" w14:paraId="426E1CF3" w14:textId="77777777">
        <w:tc>
          <w:tcPr>
            <w:tcW w:w="21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29ADC819" w14:textId="77777777" w:rsidR="00471948" w:rsidRDefault="00152380" w:rsidP="009323FF">
            <w:pPr>
              <w:pStyle w:val="Standard"/>
              <w:spacing w:before="20" w:after="20" w:line="276" w:lineRule="auto"/>
              <w:jc w:val="both"/>
              <w:rPr>
                <w:b/>
                <w:color w:val="000000"/>
              </w:rPr>
            </w:pPr>
            <w:r>
              <w:rPr>
                <w:b/>
                <w:color w:val="000000"/>
              </w:rPr>
              <w:t>Priority</w:t>
            </w:r>
          </w:p>
        </w:tc>
        <w:tc>
          <w:tcPr>
            <w:tcW w:w="2700"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0AE23C47" w14:textId="77777777" w:rsidR="00471948" w:rsidRDefault="00152380" w:rsidP="009323FF">
            <w:pPr>
              <w:pStyle w:val="Standard"/>
              <w:spacing w:before="20" w:after="20" w:line="276" w:lineRule="auto"/>
              <w:jc w:val="both"/>
              <w:rPr>
                <w:b/>
                <w:color w:val="000000"/>
              </w:rPr>
            </w:pPr>
            <w:r>
              <w:rPr>
                <w:b/>
                <w:color w:val="000000"/>
              </w:rPr>
              <w:t>System Resource/Component</w:t>
            </w:r>
          </w:p>
        </w:tc>
        <w:tc>
          <w:tcPr>
            <w:tcW w:w="3692"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vAlign w:val="center"/>
          </w:tcPr>
          <w:p w14:paraId="242F376D" w14:textId="77777777" w:rsidR="00471948" w:rsidRDefault="00152380" w:rsidP="009323FF">
            <w:pPr>
              <w:pStyle w:val="Standard"/>
              <w:spacing w:before="20" w:after="20" w:line="276" w:lineRule="auto"/>
              <w:jc w:val="both"/>
              <w:rPr>
                <w:b/>
                <w:color w:val="000000"/>
              </w:rPr>
            </w:pPr>
            <w:r>
              <w:rPr>
                <w:b/>
                <w:color w:val="000000"/>
              </w:rPr>
              <w:t>Recovery Time Objective</w:t>
            </w:r>
          </w:p>
        </w:tc>
      </w:tr>
      <w:tr w:rsidR="00471948" w14:paraId="0C4095B8" w14:textId="77777777">
        <w:tc>
          <w:tcPr>
            <w:tcW w:w="215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5973A4" w14:textId="64F2C17A" w:rsidR="00471948" w:rsidRPr="000B3E59" w:rsidRDefault="000B3E59" w:rsidP="009323FF">
            <w:pPr>
              <w:pStyle w:val="Standard"/>
              <w:spacing w:before="20" w:after="20" w:line="276" w:lineRule="auto"/>
              <w:jc w:val="both"/>
              <w:rPr>
                <w:iCs/>
                <w:color w:val="767171" w:themeColor="background2" w:themeShade="80"/>
              </w:rPr>
            </w:pPr>
            <w:r w:rsidRPr="000B3E59">
              <w:rPr>
                <w:iCs/>
                <w:color w:val="767171" w:themeColor="background2" w:themeShade="80"/>
              </w:rPr>
              <w:t>[Priority value]</w:t>
            </w:r>
          </w:p>
        </w:tc>
        <w:tc>
          <w:tcPr>
            <w:tcW w:w="270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3B61A7E" w14:textId="3B55D407" w:rsidR="00471948" w:rsidRPr="003A63DC" w:rsidRDefault="00F571BD" w:rsidP="009323FF">
            <w:pPr>
              <w:pStyle w:val="Standard"/>
              <w:spacing w:before="20" w:after="20" w:line="276" w:lineRule="auto"/>
              <w:jc w:val="both"/>
              <w:rPr>
                <w:iCs/>
              </w:rPr>
            </w:pPr>
            <w:r>
              <w:rPr>
                <w:iCs/>
                <w:color w:val="767171" w:themeColor="background2" w:themeShade="80"/>
              </w:rPr>
              <w:t>[DLC stage 1</w:t>
            </w:r>
            <w:r w:rsidRPr="00BD1D85">
              <w:rPr>
                <w:iCs/>
                <w:color w:val="767171" w:themeColor="background2" w:themeShade="80"/>
              </w:rPr>
              <w:t>]</w:t>
            </w:r>
          </w:p>
        </w:tc>
        <w:tc>
          <w:tcPr>
            <w:tcW w:w="3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C232B4B" w14:textId="1DBEDEC6" w:rsidR="00471948" w:rsidRPr="003A63DC" w:rsidRDefault="000B3E59" w:rsidP="009323FF">
            <w:pPr>
              <w:pStyle w:val="Standard"/>
              <w:tabs>
                <w:tab w:val="left" w:pos="446"/>
              </w:tabs>
              <w:spacing w:before="20" w:after="20" w:line="276" w:lineRule="auto"/>
              <w:jc w:val="both"/>
              <w:rPr>
                <w:iCs/>
              </w:rPr>
            </w:pPr>
            <w:r w:rsidRPr="000B3E59">
              <w:rPr>
                <w:iCs/>
                <w:color w:val="767171" w:themeColor="background2" w:themeShade="80"/>
              </w:rPr>
              <w:t>[Assigned RTO]</w:t>
            </w:r>
          </w:p>
        </w:tc>
      </w:tr>
      <w:tr w:rsidR="00471948" w14:paraId="58C06140" w14:textId="77777777">
        <w:tc>
          <w:tcPr>
            <w:tcW w:w="215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24BC7389" w14:textId="05E017BD" w:rsidR="00471948" w:rsidRPr="000B3E59" w:rsidRDefault="000B3E59" w:rsidP="009323FF">
            <w:pPr>
              <w:pStyle w:val="Standard"/>
              <w:spacing w:before="20" w:after="20" w:line="276" w:lineRule="auto"/>
              <w:jc w:val="both"/>
              <w:rPr>
                <w:iCs/>
                <w:color w:val="767171" w:themeColor="background2" w:themeShade="80"/>
              </w:rPr>
            </w:pPr>
            <w:r w:rsidRPr="000B3E59">
              <w:rPr>
                <w:iCs/>
                <w:color w:val="767171" w:themeColor="background2" w:themeShade="80"/>
              </w:rPr>
              <w:lastRenderedPageBreak/>
              <w:t>[Priority value]</w:t>
            </w:r>
          </w:p>
        </w:tc>
        <w:tc>
          <w:tcPr>
            <w:tcW w:w="270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CA91161" w14:textId="4CD34329" w:rsidR="00471948" w:rsidRPr="003A63DC" w:rsidRDefault="000B3E59" w:rsidP="009323FF">
            <w:pPr>
              <w:pStyle w:val="Standard"/>
              <w:spacing w:before="20" w:after="20" w:line="276" w:lineRule="auto"/>
              <w:jc w:val="both"/>
              <w:rPr>
                <w:iCs/>
              </w:rPr>
            </w:pPr>
            <w:r>
              <w:rPr>
                <w:iCs/>
                <w:color w:val="767171" w:themeColor="background2" w:themeShade="80"/>
              </w:rPr>
              <w:t>[DLC stage 2</w:t>
            </w:r>
            <w:r w:rsidR="00F571BD" w:rsidRPr="00BD1D85">
              <w:rPr>
                <w:iCs/>
                <w:color w:val="767171" w:themeColor="background2" w:themeShade="80"/>
              </w:rPr>
              <w:t>]</w:t>
            </w:r>
          </w:p>
        </w:tc>
        <w:tc>
          <w:tcPr>
            <w:tcW w:w="3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D0CA270" w14:textId="7BCA04BE" w:rsidR="00471948" w:rsidRPr="003A63DC" w:rsidRDefault="000B3E59" w:rsidP="009323FF">
            <w:pPr>
              <w:pStyle w:val="Standard"/>
              <w:tabs>
                <w:tab w:val="left" w:pos="446"/>
              </w:tabs>
              <w:spacing w:before="20" w:after="20" w:line="276" w:lineRule="auto"/>
              <w:jc w:val="both"/>
              <w:rPr>
                <w:iCs/>
              </w:rPr>
            </w:pPr>
            <w:r w:rsidRPr="000B3E59">
              <w:rPr>
                <w:iCs/>
                <w:color w:val="767171" w:themeColor="background2" w:themeShade="80"/>
              </w:rPr>
              <w:t>[Assigned RTO]</w:t>
            </w:r>
          </w:p>
        </w:tc>
      </w:tr>
      <w:tr w:rsidR="00471948" w14:paraId="17420F9A" w14:textId="77777777">
        <w:tc>
          <w:tcPr>
            <w:tcW w:w="215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75FC7CA" w14:textId="4496E6BC" w:rsidR="00471948" w:rsidRPr="000B3E59" w:rsidRDefault="000B3E59" w:rsidP="009323FF">
            <w:pPr>
              <w:pStyle w:val="Standard"/>
              <w:spacing w:before="20" w:after="20" w:line="276" w:lineRule="auto"/>
              <w:jc w:val="both"/>
              <w:rPr>
                <w:iCs/>
                <w:color w:val="767171" w:themeColor="background2" w:themeShade="80"/>
              </w:rPr>
            </w:pPr>
            <w:r w:rsidRPr="000B3E59">
              <w:rPr>
                <w:iCs/>
                <w:color w:val="767171" w:themeColor="background2" w:themeShade="80"/>
              </w:rPr>
              <w:t>[Priority value]</w:t>
            </w:r>
          </w:p>
        </w:tc>
        <w:tc>
          <w:tcPr>
            <w:tcW w:w="270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0806DAB" w14:textId="0A255E74" w:rsidR="00471948" w:rsidRPr="003A63DC" w:rsidRDefault="000B3E59" w:rsidP="009323FF">
            <w:pPr>
              <w:pStyle w:val="Standard"/>
              <w:spacing w:before="20" w:after="20" w:line="276" w:lineRule="auto"/>
              <w:jc w:val="both"/>
              <w:rPr>
                <w:iCs/>
              </w:rPr>
            </w:pPr>
            <w:r>
              <w:rPr>
                <w:iCs/>
                <w:color w:val="767171" w:themeColor="background2" w:themeShade="80"/>
              </w:rPr>
              <w:t>[DLC stage 3</w:t>
            </w:r>
            <w:r w:rsidR="00F571BD" w:rsidRPr="00BD1D85">
              <w:rPr>
                <w:iCs/>
                <w:color w:val="767171" w:themeColor="background2" w:themeShade="80"/>
              </w:rPr>
              <w:t>]</w:t>
            </w:r>
          </w:p>
        </w:tc>
        <w:tc>
          <w:tcPr>
            <w:tcW w:w="3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9FC186E" w14:textId="71F2EFBB" w:rsidR="00471948" w:rsidRPr="003A63DC" w:rsidRDefault="000B3E59" w:rsidP="009323FF">
            <w:pPr>
              <w:pStyle w:val="Standard"/>
              <w:tabs>
                <w:tab w:val="left" w:pos="446"/>
              </w:tabs>
              <w:spacing w:before="20" w:after="20" w:line="276" w:lineRule="auto"/>
              <w:jc w:val="both"/>
              <w:rPr>
                <w:iCs/>
              </w:rPr>
            </w:pPr>
            <w:r w:rsidRPr="000B3E59">
              <w:rPr>
                <w:iCs/>
                <w:color w:val="767171" w:themeColor="background2" w:themeShade="80"/>
              </w:rPr>
              <w:t>[Assigned RTO]</w:t>
            </w:r>
          </w:p>
        </w:tc>
      </w:tr>
      <w:tr w:rsidR="00471948" w14:paraId="28033EEC" w14:textId="77777777">
        <w:tc>
          <w:tcPr>
            <w:tcW w:w="2158"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5C5D400A" w14:textId="6C651D01" w:rsidR="00471948" w:rsidRPr="000B3E59" w:rsidRDefault="000B3E59" w:rsidP="009323FF">
            <w:pPr>
              <w:pStyle w:val="Standard"/>
              <w:spacing w:before="20" w:after="20" w:line="276" w:lineRule="auto"/>
              <w:jc w:val="both"/>
              <w:rPr>
                <w:iCs/>
                <w:color w:val="767171" w:themeColor="background2" w:themeShade="80"/>
              </w:rPr>
            </w:pPr>
            <w:r w:rsidRPr="000B3E59">
              <w:rPr>
                <w:iCs/>
                <w:color w:val="767171" w:themeColor="background2" w:themeShade="80"/>
              </w:rPr>
              <w:t>[Priority value]</w:t>
            </w:r>
          </w:p>
        </w:tc>
        <w:tc>
          <w:tcPr>
            <w:tcW w:w="2700"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006EA936" w14:textId="1F230916" w:rsidR="00471948" w:rsidRPr="003A63DC" w:rsidRDefault="000B3E59" w:rsidP="009323FF">
            <w:pPr>
              <w:pStyle w:val="Standard"/>
              <w:spacing w:before="20" w:after="20" w:line="276" w:lineRule="auto"/>
              <w:jc w:val="both"/>
              <w:rPr>
                <w:iCs/>
              </w:rPr>
            </w:pPr>
            <w:r>
              <w:rPr>
                <w:iCs/>
                <w:color w:val="767171" w:themeColor="background2" w:themeShade="80"/>
              </w:rPr>
              <w:t>[DLC stage 4</w:t>
            </w:r>
            <w:r w:rsidR="00F571BD" w:rsidRPr="00BD1D85">
              <w:rPr>
                <w:iCs/>
                <w:color w:val="767171" w:themeColor="background2" w:themeShade="80"/>
              </w:rPr>
              <w:t>]</w:t>
            </w:r>
          </w:p>
        </w:tc>
        <w:tc>
          <w:tcPr>
            <w:tcW w:w="3692" w:type="dxa"/>
            <w:tcBorders>
              <w:left w:val="single" w:sz="4" w:space="0" w:color="000000"/>
              <w:bottom w:val="single" w:sz="4" w:space="0" w:color="000000"/>
              <w:right w:val="single" w:sz="4" w:space="0" w:color="000000"/>
            </w:tcBorders>
            <w:tcMar>
              <w:top w:w="0" w:type="dxa"/>
              <w:left w:w="113" w:type="dxa"/>
              <w:bottom w:w="0" w:type="dxa"/>
              <w:right w:w="108" w:type="dxa"/>
            </w:tcMar>
          </w:tcPr>
          <w:p w14:paraId="305E2D79" w14:textId="31675866" w:rsidR="00471948" w:rsidRPr="003A63DC" w:rsidRDefault="000B3E59" w:rsidP="009323FF">
            <w:pPr>
              <w:pStyle w:val="Standard"/>
              <w:tabs>
                <w:tab w:val="left" w:pos="446"/>
              </w:tabs>
              <w:spacing w:before="20" w:after="20" w:line="276" w:lineRule="auto"/>
              <w:jc w:val="both"/>
              <w:rPr>
                <w:iCs/>
              </w:rPr>
            </w:pPr>
            <w:r w:rsidRPr="000B3E59">
              <w:rPr>
                <w:iCs/>
                <w:color w:val="767171" w:themeColor="background2" w:themeShade="80"/>
              </w:rPr>
              <w:t>[Assigned RTO]</w:t>
            </w:r>
          </w:p>
        </w:tc>
      </w:tr>
      <w:tr w:rsidR="00471948" w14:paraId="6C770C9F" w14:textId="77777777" w:rsidTr="00053142">
        <w:tc>
          <w:tcPr>
            <w:tcW w:w="2158"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1F91990C" w14:textId="440185F6" w:rsidR="00471948" w:rsidRPr="000B3E59" w:rsidRDefault="000B3E59" w:rsidP="009323FF">
            <w:pPr>
              <w:pStyle w:val="Standard"/>
              <w:spacing w:before="20" w:after="20" w:line="276" w:lineRule="auto"/>
              <w:jc w:val="both"/>
              <w:rPr>
                <w:iCs/>
                <w:color w:val="767171" w:themeColor="background2" w:themeShade="80"/>
              </w:rPr>
            </w:pPr>
            <w:r w:rsidRPr="000B3E59">
              <w:rPr>
                <w:iCs/>
                <w:color w:val="767171" w:themeColor="background2" w:themeShade="80"/>
              </w:rPr>
              <w:t>[Priority value]</w:t>
            </w:r>
          </w:p>
        </w:tc>
        <w:tc>
          <w:tcPr>
            <w:tcW w:w="2700" w:type="dxa"/>
            <w:tcBorders>
              <w:left w:val="single" w:sz="4" w:space="0" w:color="000000"/>
              <w:bottom w:val="single" w:sz="4" w:space="0" w:color="000000"/>
              <w:right w:val="single" w:sz="4" w:space="0" w:color="000000"/>
            </w:tcBorders>
            <w:tcMar>
              <w:top w:w="0" w:type="dxa"/>
              <w:left w:w="113" w:type="dxa"/>
              <w:bottom w:w="0" w:type="dxa"/>
              <w:right w:w="108" w:type="dxa"/>
            </w:tcMar>
            <w:vAlign w:val="center"/>
          </w:tcPr>
          <w:p w14:paraId="2FA9311F" w14:textId="58766FAD" w:rsidR="00471948" w:rsidRPr="003A63DC" w:rsidRDefault="000B3E59" w:rsidP="009323FF">
            <w:pPr>
              <w:pStyle w:val="Standard"/>
              <w:spacing w:before="20" w:after="20" w:line="276" w:lineRule="auto"/>
              <w:jc w:val="both"/>
              <w:rPr>
                <w:iCs/>
              </w:rPr>
            </w:pPr>
            <w:r>
              <w:rPr>
                <w:iCs/>
                <w:color w:val="767171" w:themeColor="background2" w:themeShade="80"/>
              </w:rPr>
              <w:t>[DLC stage 5</w:t>
            </w:r>
            <w:r w:rsidR="00F571BD" w:rsidRPr="00BD1D85">
              <w:rPr>
                <w:iCs/>
                <w:color w:val="767171" w:themeColor="background2" w:themeShade="80"/>
              </w:rPr>
              <w:t>]</w:t>
            </w:r>
          </w:p>
        </w:tc>
        <w:tc>
          <w:tcPr>
            <w:tcW w:w="3692" w:type="dxa"/>
            <w:tcBorders>
              <w:left w:val="single" w:sz="4" w:space="0" w:color="000000"/>
              <w:bottom w:val="single" w:sz="4" w:space="0" w:color="000000"/>
              <w:right w:val="single" w:sz="4" w:space="0" w:color="000000"/>
            </w:tcBorders>
            <w:tcMar>
              <w:top w:w="0" w:type="dxa"/>
              <w:left w:w="113" w:type="dxa"/>
              <w:bottom w:w="0" w:type="dxa"/>
              <w:right w:w="108" w:type="dxa"/>
            </w:tcMar>
          </w:tcPr>
          <w:p w14:paraId="08CE4699" w14:textId="5E4AC37A" w:rsidR="00471948" w:rsidRPr="003A63DC" w:rsidRDefault="000B3E59" w:rsidP="009323FF">
            <w:pPr>
              <w:pStyle w:val="Standard"/>
              <w:tabs>
                <w:tab w:val="left" w:pos="446"/>
              </w:tabs>
              <w:spacing w:before="20" w:after="20" w:line="276" w:lineRule="auto"/>
              <w:jc w:val="both"/>
              <w:rPr>
                <w:iCs/>
              </w:rPr>
            </w:pPr>
            <w:r w:rsidRPr="000B3E59">
              <w:rPr>
                <w:iCs/>
                <w:color w:val="767171" w:themeColor="background2" w:themeShade="80"/>
              </w:rPr>
              <w:t>[Assigned RTO]</w:t>
            </w:r>
          </w:p>
        </w:tc>
      </w:tr>
    </w:tbl>
    <w:p w14:paraId="45AE8066" w14:textId="77777777" w:rsidR="00471948" w:rsidRDefault="00471948" w:rsidP="009323FF">
      <w:pPr>
        <w:pStyle w:val="Standard"/>
        <w:keepNext/>
        <w:spacing w:after="240" w:line="276" w:lineRule="auto"/>
        <w:jc w:val="both"/>
      </w:pPr>
    </w:p>
    <w:p w14:paraId="52809388" w14:textId="77777777" w:rsidR="00471948" w:rsidRPr="009370F5" w:rsidRDefault="00152380" w:rsidP="009323FF">
      <w:pPr>
        <w:pStyle w:val="Standard"/>
        <w:spacing w:before="120" w:after="120" w:line="276" w:lineRule="auto"/>
        <w:jc w:val="both"/>
        <w:rPr>
          <w:b/>
        </w:rPr>
      </w:pPr>
      <w:r w:rsidRPr="00B345E4">
        <w:rPr>
          <w:b/>
          <w:sz w:val="24"/>
        </w:rPr>
        <w:t>5. Contingency Strategies</w:t>
      </w:r>
    </w:p>
    <w:p w14:paraId="29A8B760" w14:textId="77777777" w:rsidR="00471948" w:rsidRPr="009370F5" w:rsidRDefault="00152380" w:rsidP="009323FF">
      <w:pPr>
        <w:pStyle w:val="Standard"/>
        <w:spacing w:before="120" w:after="120" w:line="276" w:lineRule="auto"/>
        <w:jc w:val="both"/>
      </w:pPr>
      <w:r w:rsidRPr="009370F5">
        <w:t>Any organization must consider the wide range of possible ways to mitigate the effects of a disaster, considering events ranging from minor to catastrophic. Analysis of these options results in the largest portion of the completed disaster recovery plan – the plan being at its essence a report on the best available options for the systems affected.</w:t>
      </w:r>
    </w:p>
    <w:p w14:paraId="488FB817" w14:textId="77777777" w:rsidR="00471948" w:rsidRDefault="00152380" w:rsidP="009323FF">
      <w:pPr>
        <w:pStyle w:val="Standard"/>
        <w:spacing w:before="120" w:after="120" w:line="276" w:lineRule="auto"/>
        <w:jc w:val="both"/>
      </w:pPr>
      <w:r w:rsidRPr="009370F5">
        <w:t>The following sections consider, in broad terms, the problems of copying and saving the organization's information, locating and preparing to use replacement resources, and making the saved information available through the replacement means. Additionally, cost-benefit analysis of the options is outlined, as is a discussion of the likely availability of staff to execute the necessary steps.</w:t>
      </w:r>
    </w:p>
    <w:p w14:paraId="52A72839" w14:textId="77777777" w:rsidR="000B3E59" w:rsidRPr="009370F5" w:rsidRDefault="000B3E59" w:rsidP="009323FF">
      <w:pPr>
        <w:pStyle w:val="Standard"/>
        <w:spacing w:before="120" w:after="120" w:line="276" w:lineRule="auto"/>
        <w:jc w:val="both"/>
      </w:pPr>
    </w:p>
    <w:p w14:paraId="18D55B31" w14:textId="77777777" w:rsidR="00471948" w:rsidRPr="009370F5" w:rsidRDefault="00152380" w:rsidP="009323FF">
      <w:pPr>
        <w:pStyle w:val="Standard"/>
        <w:spacing w:before="120" w:after="120" w:line="276" w:lineRule="auto"/>
        <w:jc w:val="both"/>
        <w:rPr>
          <w:b/>
        </w:rPr>
      </w:pPr>
      <w:r w:rsidRPr="009370F5">
        <w:rPr>
          <w:b/>
        </w:rPr>
        <w:t>5.1 Backup and Recovery</w:t>
      </w:r>
    </w:p>
    <w:p w14:paraId="349B69E4" w14:textId="6551B05A" w:rsidR="00471948" w:rsidRPr="00F300F7" w:rsidRDefault="00152380" w:rsidP="009323FF">
      <w:pPr>
        <w:pStyle w:val="Standard"/>
        <w:spacing w:before="120" w:after="120" w:line="276" w:lineRule="auto"/>
        <w:jc w:val="both"/>
        <w:rPr>
          <w:i/>
          <w:color w:val="666666"/>
        </w:rPr>
      </w:pPr>
      <w:r w:rsidRPr="00F300F7">
        <w:rPr>
          <w:i/>
          <w:color w:val="666666"/>
        </w:rPr>
        <w:t>[Several alternative approaches should be considered when developing and comparing strategies, including cost, maximum downtimes, security, recovery priorities, and integration with larger, organization-level contingency plans. The following table is an example that can assist in identifying the linkage of FIPS 199 impact level for the availability security objective, recovery priority, backup, and recovery strategy.</w:t>
      </w:r>
    </w:p>
    <w:tbl>
      <w:tblPr>
        <w:tblW w:w="9360" w:type="dxa"/>
        <w:tblLayout w:type="fixed"/>
        <w:tblCellMar>
          <w:left w:w="10" w:type="dxa"/>
          <w:right w:w="10" w:type="dxa"/>
        </w:tblCellMar>
        <w:tblLook w:val="0000" w:firstRow="0" w:lastRow="0" w:firstColumn="0" w:lastColumn="0" w:noHBand="0" w:noVBand="0"/>
      </w:tblPr>
      <w:tblGrid>
        <w:gridCol w:w="3120"/>
        <w:gridCol w:w="3120"/>
        <w:gridCol w:w="3120"/>
      </w:tblGrid>
      <w:tr w:rsidR="00471948" w:rsidRPr="00F300F7" w14:paraId="423467A8" w14:textId="77777777">
        <w:tc>
          <w:tcPr>
            <w:tcW w:w="3120" w:type="dxa"/>
            <w:tcBorders>
              <w:top w:val="single" w:sz="2" w:space="0" w:color="000000"/>
              <w:left w:val="single" w:sz="2" w:space="0" w:color="000000"/>
              <w:bottom w:val="single" w:sz="2" w:space="0" w:color="000000"/>
            </w:tcBorders>
            <w:tcMar>
              <w:top w:w="55" w:type="dxa"/>
              <w:left w:w="55" w:type="dxa"/>
              <w:bottom w:w="55" w:type="dxa"/>
              <w:right w:w="55" w:type="dxa"/>
            </w:tcMar>
          </w:tcPr>
          <w:p w14:paraId="493A1908" w14:textId="77777777" w:rsidR="00471948" w:rsidRPr="00F300F7" w:rsidRDefault="00152380" w:rsidP="009323FF">
            <w:pPr>
              <w:pStyle w:val="TableContents"/>
              <w:jc w:val="both"/>
              <w:rPr>
                <w:b/>
                <w:bCs/>
                <w:i/>
                <w:color w:val="666666"/>
              </w:rPr>
            </w:pPr>
            <w:r w:rsidRPr="00F300F7">
              <w:rPr>
                <w:b/>
                <w:bCs/>
                <w:i/>
                <w:color w:val="666666"/>
              </w:rPr>
              <w:t>FIPS 199</w:t>
            </w:r>
          </w:p>
          <w:p w14:paraId="54DF3381" w14:textId="77777777" w:rsidR="00471948" w:rsidRPr="00F300F7" w:rsidRDefault="00152380" w:rsidP="009323FF">
            <w:pPr>
              <w:pStyle w:val="TableContents"/>
              <w:jc w:val="both"/>
              <w:rPr>
                <w:b/>
                <w:bCs/>
                <w:i/>
                <w:color w:val="666666"/>
              </w:rPr>
            </w:pPr>
            <w:r w:rsidRPr="00F300F7">
              <w:rPr>
                <w:b/>
                <w:bCs/>
                <w:i/>
                <w:color w:val="666666"/>
              </w:rPr>
              <w:t>Availability</w:t>
            </w:r>
          </w:p>
          <w:p w14:paraId="11C7AF69" w14:textId="77777777" w:rsidR="00471948" w:rsidRPr="00F300F7" w:rsidRDefault="00152380" w:rsidP="009323FF">
            <w:pPr>
              <w:pStyle w:val="TableContents"/>
              <w:jc w:val="both"/>
              <w:rPr>
                <w:b/>
                <w:bCs/>
                <w:i/>
                <w:color w:val="666666"/>
              </w:rPr>
            </w:pPr>
            <w:r w:rsidRPr="00F300F7">
              <w:rPr>
                <w:b/>
                <w:bCs/>
                <w:i/>
                <w:color w:val="666666"/>
              </w:rPr>
              <w:t>Impact Level</w:t>
            </w:r>
          </w:p>
        </w:tc>
        <w:tc>
          <w:tcPr>
            <w:tcW w:w="3120" w:type="dxa"/>
            <w:tcBorders>
              <w:top w:val="single" w:sz="2" w:space="0" w:color="000000"/>
              <w:left w:val="single" w:sz="2" w:space="0" w:color="000000"/>
              <w:bottom w:val="single" w:sz="2" w:space="0" w:color="000000"/>
            </w:tcBorders>
            <w:tcMar>
              <w:top w:w="55" w:type="dxa"/>
              <w:left w:w="55" w:type="dxa"/>
              <w:bottom w:w="55" w:type="dxa"/>
              <w:right w:w="55" w:type="dxa"/>
            </w:tcMar>
          </w:tcPr>
          <w:p w14:paraId="34A116ED" w14:textId="77777777" w:rsidR="00471948" w:rsidRPr="00F300F7" w:rsidRDefault="00152380" w:rsidP="009323FF">
            <w:pPr>
              <w:pStyle w:val="TableContents"/>
              <w:jc w:val="both"/>
              <w:rPr>
                <w:b/>
                <w:bCs/>
                <w:i/>
                <w:color w:val="666666"/>
              </w:rPr>
            </w:pPr>
            <w:r w:rsidRPr="00F300F7">
              <w:rPr>
                <w:b/>
                <w:bCs/>
                <w:i/>
                <w:color w:val="666666"/>
              </w:rPr>
              <w:t>Information System Target Priority and</w:t>
            </w:r>
          </w:p>
          <w:p w14:paraId="22F95C63" w14:textId="77777777" w:rsidR="00471948" w:rsidRPr="00F300F7" w:rsidRDefault="00152380" w:rsidP="009323FF">
            <w:pPr>
              <w:pStyle w:val="TableContents"/>
              <w:jc w:val="both"/>
              <w:rPr>
                <w:b/>
                <w:bCs/>
                <w:i/>
                <w:color w:val="666666"/>
              </w:rPr>
            </w:pPr>
            <w:r w:rsidRPr="00F300F7">
              <w:rPr>
                <w:b/>
                <w:bCs/>
                <w:i/>
                <w:color w:val="666666"/>
              </w:rPr>
              <w:t>Recovery</w:t>
            </w:r>
          </w:p>
        </w:tc>
        <w:tc>
          <w:tcPr>
            <w:tcW w:w="31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35A1715" w14:textId="77777777" w:rsidR="00471948" w:rsidRPr="00F300F7" w:rsidRDefault="00152380" w:rsidP="009323FF">
            <w:pPr>
              <w:pStyle w:val="TableContents"/>
              <w:jc w:val="both"/>
              <w:rPr>
                <w:b/>
                <w:bCs/>
                <w:i/>
                <w:color w:val="666666"/>
              </w:rPr>
            </w:pPr>
            <w:r w:rsidRPr="00F300F7">
              <w:rPr>
                <w:b/>
                <w:bCs/>
                <w:i/>
                <w:color w:val="666666"/>
              </w:rPr>
              <w:t>Backup / Recovery Strategy</w:t>
            </w:r>
          </w:p>
        </w:tc>
      </w:tr>
      <w:tr w:rsidR="00471948" w:rsidRPr="00F300F7" w14:paraId="44683F86" w14:textId="77777777">
        <w:tc>
          <w:tcPr>
            <w:tcW w:w="3120" w:type="dxa"/>
            <w:tcBorders>
              <w:left w:val="single" w:sz="2" w:space="0" w:color="000000"/>
              <w:bottom w:val="single" w:sz="2" w:space="0" w:color="000000"/>
            </w:tcBorders>
            <w:tcMar>
              <w:top w:w="55" w:type="dxa"/>
              <w:left w:w="55" w:type="dxa"/>
              <w:bottom w:w="55" w:type="dxa"/>
              <w:right w:w="55" w:type="dxa"/>
            </w:tcMar>
          </w:tcPr>
          <w:p w14:paraId="6F796880" w14:textId="77777777" w:rsidR="00471948" w:rsidRPr="00F300F7" w:rsidRDefault="00152380" w:rsidP="009323FF">
            <w:pPr>
              <w:pStyle w:val="TableContents"/>
              <w:jc w:val="both"/>
              <w:rPr>
                <w:i/>
                <w:color w:val="666666"/>
              </w:rPr>
            </w:pPr>
            <w:r w:rsidRPr="00F300F7">
              <w:rPr>
                <w:i/>
                <w:color w:val="666666"/>
              </w:rPr>
              <w:t>Low</w:t>
            </w:r>
          </w:p>
        </w:tc>
        <w:tc>
          <w:tcPr>
            <w:tcW w:w="3120" w:type="dxa"/>
            <w:tcBorders>
              <w:left w:val="single" w:sz="2" w:space="0" w:color="000000"/>
              <w:bottom w:val="single" w:sz="2" w:space="0" w:color="000000"/>
            </w:tcBorders>
            <w:tcMar>
              <w:top w:w="55" w:type="dxa"/>
              <w:left w:w="55" w:type="dxa"/>
              <w:bottom w:w="55" w:type="dxa"/>
              <w:right w:w="55" w:type="dxa"/>
            </w:tcMar>
          </w:tcPr>
          <w:p w14:paraId="1FAAF9DA" w14:textId="77777777" w:rsidR="00471948" w:rsidRPr="00F300F7" w:rsidRDefault="00152380" w:rsidP="009323FF">
            <w:pPr>
              <w:pStyle w:val="TableContents"/>
              <w:jc w:val="both"/>
              <w:rPr>
                <w:i/>
                <w:color w:val="666666"/>
              </w:rPr>
            </w:pPr>
            <w:r w:rsidRPr="00F300F7">
              <w:rPr>
                <w:i/>
                <w:color w:val="666666"/>
              </w:rPr>
              <w:t>Low priority - any outage with little impact, damage, or disruption to the organization.</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FE3B4" w14:textId="77777777" w:rsidR="00471948" w:rsidRPr="00F300F7" w:rsidRDefault="00152380" w:rsidP="009323FF">
            <w:pPr>
              <w:pStyle w:val="TableContents"/>
              <w:jc w:val="both"/>
              <w:rPr>
                <w:i/>
                <w:color w:val="666666"/>
              </w:rPr>
            </w:pPr>
            <w:r w:rsidRPr="00F300F7">
              <w:rPr>
                <w:i/>
                <w:color w:val="666666"/>
              </w:rPr>
              <w:t>Backup: Tape backup</w:t>
            </w:r>
          </w:p>
          <w:p w14:paraId="170F637C" w14:textId="77777777" w:rsidR="00471948" w:rsidRPr="00F300F7" w:rsidRDefault="00152380" w:rsidP="009323FF">
            <w:pPr>
              <w:pStyle w:val="TableContents"/>
              <w:jc w:val="both"/>
              <w:rPr>
                <w:i/>
                <w:color w:val="666666"/>
              </w:rPr>
            </w:pPr>
            <w:r w:rsidRPr="00F300F7">
              <w:rPr>
                <w:i/>
                <w:color w:val="666666"/>
              </w:rPr>
              <w:t>Strategy: Relocate or Cold site</w:t>
            </w:r>
          </w:p>
        </w:tc>
      </w:tr>
      <w:tr w:rsidR="00471948" w:rsidRPr="00F300F7" w14:paraId="59886C88" w14:textId="77777777">
        <w:tc>
          <w:tcPr>
            <w:tcW w:w="3120" w:type="dxa"/>
            <w:tcBorders>
              <w:left w:val="single" w:sz="2" w:space="0" w:color="000000"/>
              <w:bottom w:val="single" w:sz="2" w:space="0" w:color="000000"/>
            </w:tcBorders>
            <w:tcMar>
              <w:top w:w="55" w:type="dxa"/>
              <w:left w:w="55" w:type="dxa"/>
              <w:bottom w:w="55" w:type="dxa"/>
              <w:right w:w="55" w:type="dxa"/>
            </w:tcMar>
          </w:tcPr>
          <w:p w14:paraId="6E59C959" w14:textId="77777777" w:rsidR="00471948" w:rsidRPr="00F300F7" w:rsidRDefault="00152380" w:rsidP="009323FF">
            <w:pPr>
              <w:pStyle w:val="TableContents"/>
              <w:jc w:val="both"/>
              <w:rPr>
                <w:i/>
                <w:color w:val="666666"/>
              </w:rPr>
            </w:pPr>
            <w:r w:rsidRPr="00F300F7">
              <w:rPr>
                <w:i/>
                <w:color w:val="666666"/>
              </w:rPr>
              <w:t>Moderate</w:t>
            </w:r>
          </w:p>
        </w:tc>
        <w:tc>
          <w:tcPr>
            <w:tcW w:w="3120" w:type="dxa"/>
            <w:tcBorders>
              <w:left w:val="single" w:sz="2" w:space="0" w:color="000000"/>
              <w:bottom w:val="single" w:sz="2" w:space="0" w:color="000000"/>
            </w:tcBorders>
            <w:tcMar>
              <w:top w:w="55" w:type="dxa"/>
              <w:left w:w="55" w:type="dxa"/>
              <w:bottom w:w="55" w:type="dxa"/>
              <w:right w:w="55" w:type="dxa"/>
            </w:tcMar>
          </w:tcPr>
          <w:p w14:paraId="058E5B17" w14:textId="77777777" w:rsidR="00471948" w:rsidRPr="00F300F7" w:rsidRDefault="00152380" w:rsidP="009323FF">
            <w:pPr>
              <w:pStyle w:val="TableContents"/>
              <w:jc w:val="both"/>
              <w:rPr>
                <w:i/>
                <w:color w:val="666666"/>
              </w:rPr>
            </w:pPr>
            <w:r w:rsidRPr="00F300F7">
              <w:rPr>
                <w:i/>
                <w:color w:val="666666"/>
              </w:rPr>
              <w:t>Important or moderate priority – any system that, if disrupted, would cause a moderate problem to the organization and possibly other networks or systems.</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9294B" w14:textId="77777777" w:rsidR="00471948" w:rsidRPr="00F300F7" w:rsidRDefault="00152380" w:rsidP="009323FF">
            <w:pPr>
              <w:pStyle w:val="TableContents"/>
              <w:jc w:val="both"/>
              <w:rPr>
                <w:i/>
                <w:color w:val="666666"/>
              </w:rPr>
            </w:pPr>
            <w:r w:rsidRPr="00F300F7">
              <w:rPr>
                <w:i/>
                <w:color w:val="666666"/>
              </w:rPr>
              <w:t>Backup: Optical backup,</w:t>
            </w:r>
          </w:p>
          <w:p w14:paraId="2EC1F4F8" w14:textId="77777777" w:rsidR="00471948" w:rsidRPr="00F300F7" w:rsidRDefault="00152380" w:rsidP="009323FF">
            <w:pPr>
              <w:pStyle w:val="TableContents"/>
              <w:jc w:val="both"/>
              <w:rPr>
                <w:i/>
                <w:color w:val="666666"/>
              </w:rPr>
            </w:pPr>
            <w:r w:rsidRPr="00F300F7">
              <w:rPr>
                <w:i/>
                <w:color w:val="666666"/>
              </w:rPr>
              <w:t>WAN/VLAN replication</w:t>
            </w:r>
          </w:p>
          <w:p w14:paraId="61DF95F3" w14:textId="77777777" w:rsidR="00471948" w:rsidRPr="00F300F7" w:rsidRDefault="00152380" w:rsidP="009323FF">
            <w:pPr>
              <w:pStyle w:val="TableContents"/>
              <w:jc w:val="both"/>
              <w:rPr>
                <w:i/>
                <w:color w:val="666666"/>
              </w:rPr>
            </w:pPr>
            <w:r w:rsidRPr="00F300F7">
              <w:rPr>
                <w:i/>
                <w:color w:val="666666"/>
              </w:rPr>
              <w:t>Strategy: Cold or Warm site</w:t>
            </w:r>
          </w:p>
        </w:tc>
      </w:tr>
      <w:tr w:rsidR="00471948" w:rsidRPr="00F300F7" w14:paraId="47A2D39D" w14:textId="77777777">
        <w:tc>
          <w:tcPr>
            <w:tcW w:w="3120" w:type="dxa"/>
            <w:tcBorders>
              <w:left w:val="single" w:sz="2" w:space="0" w:color="000000"/>
              <w:bottom w:val="single" w:sz="2" w:space="0" w:color="000000"/>
            </w:tcBorders>
            <w:tcMar>
              <w:top w:w="55" w:type="dxa"/>
              <w:left w:w="55" w:type="dxa"/>
              <w:bottom w:w="55" w:type="dxa"/>
              <w:right w:w="55" w:type="dxa"/>
            </w:tcMar>
          </w:tcPr>
          <w:p w14:paraId="61B894C4" w14:textId="77777777" w:rsidR="00471948" w:rsidRPr="00F300F7" w:rsidRDefault="00152380" w:rsidP="009323FF">
            <w:pPr>
              <w:pStyle w:val="TableContents"/>
              <w:jc w:val="both"/>
              <w:rPr>
                <w:i/>
                <w:color w:val="666666"/>
              </w:rPr>
            </w:pPr>
            <w:r w:rsidRPr="00F300F7">
              <w:rPr>
                <w:i/>
                <w:color w:val="666666"/>
              </w:rPr>
              <w:t>High</w:t>
            </w:r>
          </w:p>
        </w:tc>
        <w:tc>
          <w:tcPr>
            <w:tcW w:w="3120" w:type="dxa"/>
            <w:tcBorders>
              <w:left w:val="single" w:sz="2" w:space="0" w:color="000000"/>
              <w:bottom w:val="single" w:sz="2" w:space="0" w:color="000000"/>
            </w:tcBorders>
            <w:tcMar>
              <w:top w:w="55" w:type="dxa"/>
              <w:left w:w="55" w:type="dxa"/>
              <w:bottom w:w="55" w:type="dxa"/>
              <w:right w:w="55" w:type="dxa"/>
            </w:tcMar>
          </w:tcPr>
          <w:p w14:paraId="01300A9C" w14:textId="77777777" w:rsidR="00471948" w:rsidRPr="00F300F7" w:rsidRDefault="00152380" w:rsidP="009323FF">
            <w:pPr>
              <w:pStyle w:val="TableContents"/>
              <w:jc w:val="both"/>
              <w:rPr>
                <w:i/>
                <w:color w:val="666666"/>
              </w:rPr>
            </w:pPr>
            <w:r w:rsidRPr="00F300F7">
              <w:rPr>
                <w:i/>
                <w:color w:val="666666"/>
              </w:rPr>
              <w:t>Mission-critical or high priority – the damage or disruption to these systems would cause the most impact on the organization, mission, and other networks and systems.</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3A943" w14:textId="77777777" w:rsidR="00471948" w:rsidRPr="00F300F7" w:rsidRDefault="00152380" w:rsidP="009323FF">
            <w:pPr>
              <w:pStyle w:val="TableContents"/>
              <w:jc w:val="both"/>
              <w:rPr>
                <w:i/>
                <w:color w:val="666666"/>
              </w:rPr>
            </w:pPr>
            <w:r w:rsidRPr="00F300F7">
              <w:rPr>
                <w:i/>
                <w:color w:val="666666"/>
              </w:rPr>
              <w:t>Backup: Mirrored systems and</w:t>
            </w:r>
          </w:p>
          <w:p w14:paraId="2C5137B9" w14:textId="77777777" w:rsidR="00471948" w:rsidRPr="00F300F7" w:rsidRDefault="00152380" w:rsidP="009323FF">
            <w:pPr>
              <w:pStyle w:val="TableContents"/>
              <w:jc w:val="both"/>
              <w:rPr>
                <w:i/>
                <w:color w:val="666666"/>
              </w:rPr>
            </w:pPr>
            <w:r w:rsidRPr="00F300F7">
              <w:rPr>
                <w:i/>
                <w:color w:val="666666"/>
              </w:rPr>
              <w:t>disc replication</w:t>
            </w:r>
          </w:p>
          <w:p w14:paraId="42D38504" w14:textId="77777777" w:rsidR="00471948" w:rsidRPr="00F300F7" w:rsidRDefault="00152380" w:rsidP="009323FF">
            <w:pPr>
              <w:pStyle w:val="TableContents"/>
              <w:jc w:val="both"/>
              <w:rPr>
                <w:i/>
                <w:color w:val="666666"/>
              </w:rPr>
            </w:pPr>
            <w:r w:rsidRPr="00F300F7">
              <w:rPr>
                <w:i/>
                <w:color w:val="666666"/>
              </w:rPr>
              <w:t>Strategy: Hot site</w:t>
            </w:r>
          </w:p>
        </w:tc>
      </w:tr>
    </w:tbl>
    <w:p w14:paraId="41BF3177" w14:textId="77777777" w:rsidR="00471948" w:rsidRDefault="00152380" w:rsidP="009323FF">
      <w:pPr>
        <w:pStyle w:val="Standard"/>
        <w:spacing w:before="120" w:after="120" w:line="276" w:lineRule="auto"/>
        <w:jc w:val="both"/>
        <w:rPr>
          <w:color w:val="666666"/>
        </w:rPr>
      </w:pPr>
      <w:r w:rsidRPr="00F300F7">
        <w:rPr>
          <w:i/>
          <w:color w:val="666666"/>
        </w:rPr>
        <w:lastRenderedPageBreak/>
        <w:t>]</w:t>
      </w:r>
    </w:p>
    <w:p w14:paraId="5ED98595" w14:textId="68017E25" w:rsidR="009370F5" w:rsidRPr="009370F5" w:rsidRDefault="009370F5" w:rsidP="009323FF">
      <w:pPr>
        <w:pStyle w:val="Standard"/>
        <w:spacing w:before="120" w:after="120" w:line="276" w:lineRule="auto"/>
        <w:jc w:val="both"/>
      </w:pPr>
      <w:r w:rsidRPr="009370F5">
        <w:t>Backup and recovery methods and strategies are a means to restore system operations quickly and effectively following a service disruption. The methods and strategies should address disruption impacts and allowable downtimes identified in the BIA and should be integrated into the system architecture during the Develo</w:t>
      </w:r>
      <w:r w:rsidR="00E54597">
        <w:t xml:space="preserve">pment/Acquisition phase of the </w:t>
      </w:r>
      <w:r w:rsidR="00481DF1">
        <w:t>S</w:t>
      </w:r>
      <w:r w:rsidRPr="009370F5">
        <w:t>DLC. Multiple backup and recovery options are considered in this sect</w:t>
      </w:r>
      <w:r w:rsidR="00ED2682">
        <w:t xml:space="preserve">ion. </w:t>
      </w:r>
    </w:p>
    <w:p w14:paraId="7F8CC91E" w14:textId="77777777" w:rsidR="00471948" w:rsidRPr="009370F5" w:rsidRDefault="00471948" w:rsidP="009323FF">
      <w:pPr>
        <w:pStyle w:val="Standard"/>
        <w:spacing w:before="120" w:after="120" w:line="276" w:lineRule="auto"/>
        <w:jc w:val="both"/>
      </w:pPr>
    </w:p>
    <w:p w14:paraId="570C81B4" w14:textId="77777777" w:rsidR="00471948" w:rsidRPr="009370F5" w:rsidRDefault="00152380" w:rsidP="009323FF">
      <w:pPr>
        <w:pStyle w:val="Standard"/>
        <w:spacing w:before="120" w:after="120" w:line="276" w:lineRule="auto"/>
        <w:jc w:val="both"/>
        <w:rPr>
          <w:b/>
        </w:rPr>
      </w:pPr>
      <w:r w:rsidRPr="009370F5">
        <w:rPr>
          <w:b/>
        </w:rPr>
        <w:t>5.2 Backup Methods and Offsite Storage</w:t>
      </w:r>
    </w:p>
    <w:p w14:paraId="6A240251" w14:textId="46BD4747" w:rsidR="00471948" w:rsidRPr="00AF532E" w:rsidRDefault="00152380" w:rsidP="009323FF">
      <w:pPr>
        <w:pStyle w:val="Standard"/>
        <w:spacing w:before="120" w:after="120" w:line="276" w:lineRule="auto"/>
        <w:jc w:val="both"/>
        <w:rPr>
          <w:i/>
          <w:color w:val="666666"/>
        </w:rPr>
      </w:pPr>
      <w:r w:rsidRPr="00AF532E">
        <w:rPr>
          <w:i/>
          <w:color w:val="666666"/>
        </w:rPr>
        <w:t>[It is good business practice to store backed-up data offsite. High speed networking has revolutionized both backups and high-availability storage systems, especially between an organization's multiple sites or between a group of cooperating entities. Conventional, commercial data storage facilities still thrive, though, and are specially designed to archive media and protect data from threatening elements. If using offsite storage, data is backed up at the organization’s facility and then labeled, packed, and transported to the storage facility. If the data is required for recovery or testing purposes, the organization contacts the storage facility requesting specific data to be transported to the organization or to an alternate facility. Commercial storage facilities often offer media transportation and response and recovery services. When selecting an offsite storage facility and vendor, the following criteria should be considered:</w:t>
      </w:r>
    </w:p>
    <w:p w14:paraId="0279D371" w14:textId="77777777" w:rsidR="00471948" w:rsidRPr="00AF532E" w:rsidRDefault="00152380" w:rsidP="009323FF">
      <w:pPr>
        <w:pStyle w:val="Standard"/>
        <w:numPr>
          <w:ilvl w:val="0"/>
          <w:numId w:val="12"/>
        </w:numPr>
        <w:spacing w:before="120" w:after="120" w:line="276" w:lineRule="auto"/>
        <w:jc w:val="both"/>
        <w:rPr>
          <w:i/>
          <w:color w:val="666666"/>
        </w:rPr>
      </w:pPr>
      <w:r w:rsidRPr="00AF532E">
        <w:rPr>
          <w:i/>
          <w:color w:val="666666"/>
        </w:rPr>
        <w:t>Geographic area: distance from the organization and the probability of the storage site being affected by the same disaster as the organization’s primary site;</w:t>
      </w:r>
    </w:p>
    <w:p w14:paraId="16B14CC0" w14:textId="77777777" w:rsidR="00471948" w:rsidRPr="00AF532E" w:rsidRDefault="00152380" w:rsidP="009323FF">
      <w:pPr>
        <w:pStyle w:val="Standard"/>
        <w:numPr>
          <w:ilvl w:val="0"/>
          <w:numId w:val="12"/>
        </w:numPr>
        <w:spacing w:before="120" w:after="120" w:line="276" w:lineRule="auto"/>
        <w:jc w:val="both"/>
        <w:rPr>
          <w:i/>
          <w:color w:val="666666"/>
        </w:rPr>
      </w:pPr>
      <w:r w:rsidRPr="00AF532E">
        <w:rPr>
          <w:i/>
          <w:color w:val="666666"/>
        </w:rPr>
        <w:t>Accessibility: length of time necessary to retrieve the data from storage and the storage facility’s operating hours;</w:t>
      </w:r>
    </w:p>
    <w:p w14:paraId="2ADA2C28" w14:textId="77777777" w:rsidR="00471948" w:rsidRPr="00AF532E" w:rsidRDefault="00152380" w:rsidP="009323FF">
      <w:pPr>
        <w:pStyle w:val="Standard"/>
        <w:numPr>
          <w:ilvl w:val="0"/>
          <w:numId w:val="12"/>
        </w:numPr>
        <w:spacing w:before="120" w:after="120" w:line="276" w:lineRule="auto"/>
        <w:jc w:val="both"/>
        <w:rPr>
          <w:i/>
          <w:color w:val="666666"/>
        </w:rPr>
      </w:pPr>
      <w:r w:rsidRPr="00AF532E">
        <w:rPr>
          <w:i/>
          <w:color w:val="666666"/>
        </w:rPr>
        <w:t>Security: security capabilities of the shipping method, storage facility, and personnel; all must meet the data’s security requirements;</w:t>
      </w:r>
    </w:p>
    <w:p w14:paraId="0EDCD32D" w14:textId="77777777" w:rsidR="00471948" w:rsidRPr="00AF532E" w:rsidRDefault="00152380" w:rsidP="009323FF">
      <w:pPr>
        <w:pStyle w:val="Standard"/>
        <w:numPr>
          <w:ilvl w:val="0"/>
          <w:numId w:val="12"/>
        </w:numPr>
        <w:spacing w:before="120" w:after="120" w:line="276" w:lineRule="auto"/>
        <w:jc w:val="both"/>
        <w:rPr>
          <w:i/>
          <w:color w:val="666666"/>
        </w:rPr>
      </w:pPr>
      <w:r w:rsidRPr="00AF532E">
        <w:rPr>
          <w:i/>
          <w:color w:val="666666"/>
        </w:rPr>
        <w:t>Environment: structural and environmental conditions of the storage facility (i.e., temperature, humidity, fire prevention, and power management controls); and</w:t>
      </w:r>
    </w:p>
    <w:p w14:paraId="6A8EBD00" w14:textId="77777777" w:rsidR="00AF532E" w:rsidRPr="00AF532E" w:rsidRDefault="00152380" w:rsidP="009323FF">
      <w:pPr>
        <w:pStyle w:val="Standard"/>
        <w:numPr>
          <w:ilvl w:val="0"/>
          <w:numId w:val="12"/>
        </w:numPr>
        <w:spacing w:before="120" w:after="120" w:line="276" w:lineRule="auto"/>
        <w:jc w:val="both"/>
        <w:rPr>
          <w:i/>
          <w:color w:val="666666"/>
        </w:rPr>
      </w:pPr>
      <w:r w:rsidRPr="00AF532E">
        <w:rPr>
          <w:i/>
          <w:color w:val="666666"/>
        </w:rPr>
        <w:t>Cost: cost of shipping, operational fees, and disaster response/recovery services.</w:t>
      </w:r>
    </w:p>
    <w:p w14:paraId="6FEF9635" w14:textId="66447CCB" w:rsidR="00471948" w:rsidRPr="00AF532E" w:rsidRDefault="00152380" w:rsidP="009323FF">
      <w:pPr>
        <w:pStyle w:val="Standard"/>
        <w:spacing w:before="120" w:after="120" w:line="276" w:lineRule="auto"/>
        <w:jc w:val="both"/>
        <w:rPr>
          <w:color w:val="666666"/>
        </w:rPr>
      </w:pPr>
      <w:r w:rsidRPr="00AF532E">
        <w:rPr>
          <w:i/>
          <w:color w:val="666666"/>
        </w:rPr>
        <w:t>]</w:t>
      </w:r>
    </w:p>
    <w:p w14:paraId="53C32281" w14:textId="77777777" w:rsidR="00DC3F39" w:rsidRPr="0011035F" w:rsidRDefault="00DC3F39" w:rsidP="009323FF">
      <w:pPr>
        <w:pStyle w:val="Standard"/>
        <w:spacing w:before="120" w:after="120" w:line="276" w:lineRule="auto"/>
        <w:jc w:val="both"/>
      </w:pPr>
    </w:p>
    <w:p w14:paraId="5B628552" w14:textId="77777777" w:rsidR="00471948" w:rsidRPr="0011035F" w:rsidRDefault="00152380" w:rsidP="009323FF">
      <w:pPr>
        <w:pStyle w:val="Standard"/>
        <w:spacing w:before="120" w:after="120" w:line="276" w:lineRule="auto"/>
        <w:jc w:val="both"/>
        <w:rPr>
          <w:b/>
        </w:rPr>
      </w:pPr>
      <w:r w:rsidRPr="0011035F">
        <w:rPr>
          <w:b/>
        </w:rPr>
        <w:t>5.3 Alternate Sites</w:t>
      </w:r>
    </w:p>
    <w:p w14:paraId="563ED890" w14:textId="42314081" w:rsidR="00471948" w:rsidRPr="004B7AB7" w:rsidRDefault="0011035F" w:rsidP="009323FF">
      <w:pPr>
        <w:pStyle w:val="Standard"/>
        <w:spacing w:before="120" w:after="120" w:line="276" w:lineRule="auto"/>
        <w:jc w:val="both"/>
        <w:rPr>
          <w:i/>
          <w:color w:val="7F7F7F" w:themeColor="text1" w:themeTint="80"/>
        </w:rPr>
      </w:pPr>
      <w:r w:rsidRPr="00940F38">
        <w:rPr>
          <w:i/>
          <w:color w:val="7F7F7F" w:themeColor="text1" w:themeTint="80"/>
        </w:rPr>
        <w:t>[</w:t>
      </w:r>
      <w:r w:rsidR="00152380" w:rsidRPr="00940F38">
        <w:rPr>
          <w:i/>
          <w:color w:val="666666"/>
        </w:rPr>
        <w:t>Although major disruptions with long-term effects may be rare, they should be accounted for in the contingency plan. Thus, for all FIPS 199 moderate- or high-impact systems, the plan should include a strategy to recover and perform system operations at an alternate facility for an extended period. Organizations may consider FIPS 199 low-impact systems for alternate site processing, but that is an organizational decision and not required. In general, three types of alternate sites are available:</w:t>
      </w:r>
    </w:p>
    <w:p w14:paraId="4406E195" w14:textId="77777777" w:rsidR="00471948" w:rsidRPr="00940F38" w:rsidRDefault="00152380" w:rsidP="009323FF">
      <w:pPr>
        <w:pStyle w:val="Standard"/>
        <w:numPr>
          <w:ilvl w:val="0"/>
          <w:numId w:val="13"/>
        </w:numPr>
        <w:spacing w:before="120" w:after="120" w:line="276" w:lineRule="auto"/>
        <w:jc w:val="both"/>
        <w:rPr>
          <w:i/>
          <w:color w:val="666666"/>
        </w:rPr>
      </w:pPr>
      <w:r w:rsidRPr="00940F38">
        <w:rPr>
          <w:i/>
          <w:color w:val="666666"/>
        </w:rPr>
        <w:t>Dedicated site owned or operated by the organization;</w:t>
      </w:r>
    </w:p>
    <w:p w14:paraId="5708DFBA" w14:textId="77777777" w:rsidR="00471948" w:rsidRPr="00940F38" w:rsidRDefault="00152380" w:rsidP="009323FF">
      <w:pPr>
        <w:pStyle w:val="Standard"/>
        <w:numPr>
          <w:ilvl w:val="0"/>
          <w:numId w:val="13"/>
        </w:numPr>
        <w:spacing w:before="120" w:after="120" w:line="276" w:lineRule="auto"/>
        <w:jc w:val="both"/>
        <w:rPr>
          <w:i/>
          <w:color w:val="666666"/>
        </w:rPr>
      </w:pPr>
      <w:r w:rsidRPr="00940F38">
        <w:rPr>
          <w:i/>
          <w:color w:val="666666"/>
        </w:rPr>
        <w:t xml:space="preserve">Reciprocal agreement or memorandum of agreement with an internal or external entity; </w:t>
      </w:r>
      <w:r w:rsidRPr="00940F38">
        <w:rPr>
          <w:i/>
          <w:color w:val="666666"/>
        </w:rPr>
        <w:lastRenderedPageBreak/>
        <w:t>and</w:t>
      </w:r>
    </w:p>
    <w:p w14:paraId="4B1415FE" w14:textId="4D429BB6" w:rsidR="00471948" w:rsidRPr="00940F38" w:rsidRDefault="00152380" w:rsidP="009323FF">
      <w:pPr>
        <w:pStyle w:val="Standard"/>
        <w:numPr>
          <w:ilvl w:val="0"/>
          <w:numId w:val="13"/>
        </w:numPr>
        <w:spacing w:before="120" w:after="120" w:line="276" w:lineRule="auto"/>
        <w:jc w:val="both"/>
        <w:rPr>
          <w:i/>
          <w:color w:val="666666"/>
        </w:rPr>
      </w:pPr>
      <w:r w:rsidRPr="00940F38">
        <w:rPr>
          <w:i/>
          <w:color w:val="666666"/>
        </w:rPr>
        <w:t>Commercially leased facility.</w:t>
      </w:r>
    </w:p>
    <w:p w14:paraId="7DE7B9D0" w14:textId="0F5C8151" w:rsidR="00471948" w:rsidRPr="00940F38" w:rsidRDefault="00152380" w:rsidP="009323FF">
      <w:pPr>
        <w:pStyle w:val="Standard"/>
        <w:spacing w:before="120" w:after="120" w:line="276" w:lineRule="auto"/>
        <w:jc w:val="both"/>
        <w:rPr>
          <w:i/>
          <w:color w:val="666666"/>
        </w:rPr>
      </w:pPr>
      <w:r w:rsidRPr="00940F38">
        <w:rPr>
          <w:i/>
          <w:color w:val="666666"/>
        </w:rPr>
        <w:t>Regardless of the type of alternate site chosen, the facility must be able to support system operations as defined in the contingency plan. The three alternate site types commonly categorized in terms of their operational readiness are cold sites, warm sites, or hot sites. Other variations or combinations of these can be found, but generally all variations retain similar core features found in one of these three site types. Progressing from basic to advanced, the sites are described below.</w:t>
      </w:r>
    </w:p>
    <w:p w14:paraId="3DD068A2" w14:textId="77777777" w:rsidR="00471948" w:rsidRPr="00940F38" w:rsidRDefault="00152380" w:rsidP="009323FF">
      <w:pPr>
        <w:pStyle w:val="Standard"/>
        <w:numPr>
          <w:ilvl w:val="0"/>
          <w:numId w:val="14"/>
        </w:numPr>
        <w:spacing w:before="120" w:after="120" w:line="276" w:lineRule="auto"/>
        <w:jc w:val="both"/>
        <w:rPr>
          <w:i/>
          <w:color w:val="666666"/>
        </w:rPr>
      </w:pPr>
      <w:r w:rsidRPr="00940F38">
        <w:rPr>
          <w:i/>
          <w:color w:val="666666"/>
        </w:rPr>
        <w:t>Cold Sites are typically facilities with adequate space and infrastructure (electric power, telecommunications connections, and environmental controls) to support information system recovery activities.</w:t>
      </w:r>
    </w:p>
    <w:p w14:paraId="7F4AE34B" w14:textId="6AD9BEFD" w:rsidR="00471948" w:rsidRPr="00940F38" w:rsidRDefault="00152380" w:rsidP="009323FF">
      <w:pPr>
        <w:pStyle w:val="Standard"/>
        <w:numPr>
          <w:ilvl w:val="0"/>
          <w:numId w:val="14"/>
        </w:numPr>
        <w:spacing w:before="120" w:after="120" w:line="276" w:lineRule="auto"/>
        <w:jc w:val="both"/>
        <w:rPr>
          <w:i/>
          <w:color w:val="666666"/>
        </w:rPr>
      </w:pPr>
      <w:r w:rsidRPr="00940F38">
        <w:rPr>
          <w:i/>
          <w:color w:val="666666"/>
        </w:rPr>
        <w:t>Warm Sites are partially equipped office spaces that contain some or all of the system hardware,</w:t>
      </w:r>
      <w:r w:rsidR="00940F38" w:rsidRPr="00940F38">
        <w:rPr>
          <w:i/>
          <w:color w:val="666666"/>
        </w:rPr>
        <w:t xml:space="preserve"> </w:t>
      </w:r>
      <w:r w:rsidRPr="00940F38">
        <w:rPr>
          <w:i/>
          <w:color w:val="666666"/>
        </w:rPr>
        <w:t>software, telecommunications, and power sources.</w:t>
      </w:r>
    </w:p>
    <w:p w14:paraId="22B124DF" w14:textId="1A11E330" w:rsidR="00471948" w:rsidRPr="00940F38" w:rsidRDefault="00152380" w:rsidP="009323FF">
      <w:pPr>
        <w:pStyle w:val="Standard"/>
        <w:numPr>
          <w:ilvl w:val="0"/>
          <w:numId w:val="14"/>
        </w:numPr>
        <w:spacing w:before="120" w:after="120" w:line="276" w:lineRule="auto"/>
        <w:jc w:val="both"/>
        <w:rPr>
          <w:i/>
          <w:color w:val="666666"/>
        </w:rPr>
      </w:pPr>
      <w:r w:rsidRPr="00940F38">
        <w:rPr>
          <w:i/>
          <w:color w:val="666666"/>
        </w:rPr>
        <w:t>Hot Sites are facilities appropriately sized to support system requirements and configured with the necessary system hardware, supporting infrastructure, and support personnel.</w:t>
      </w:r>
    </w:p>
    <w:p w14:paraId="360E9F49" w14:textId="3B455745" w:rsidR="00471948" w:rsidRPr="00940F38" w:rsidRDefault="00152380" w:rsidP="009323FF">
      <w:pPr>
        <w:pStyle w:val="Standard"/>
        <w:spacing w:before="120" w:after="120" w:line="276" w:lineRule="auto"/>
        <w:jc w:val="both"/>
        <w:rPr>
          <w:i/>
          <w:color w:val="666666"/>
        </w:rPr>
      </w:pPr>
      <w:r w:rsidRPr="00940F38">
        <w:rPr>
          <w:i/>
          <w:color w:val="666666"/>
        </w:rPr>
        <w:t>As discussed above, these three alternate site types are the most common. There are also variations, and hybrid mixtures of features from any one of the three. Each organization should evaluate its core requirements in order to establish the most effective solution. Two examples of variations to the site types are:</w:t>
      </w:r>
    </w:p>
    <w:p w14:paraId="6A0195E6" w14:textId="77777777" w:rsidR="00471948" w:rsidRPr="00940F38" w:rsidRDefault="00152380" w:rsidP="009323FF">
      <w:pPr>
        <w:pStyle w:val="Standard"/>
        <w:numPr>
          <w:ilvl w:val="0"/>
          <w:numId w:val="15"/>
        </w:numPr>
        <w:spacing w:before="120" w:after="120" w:line="276" w:lineRule="auto"/>
        <w:jc w:val="both"/>
        <w:rPr>
          <w:i/>
          <w:color w:val="666666"/>
        </w:rPr>
      </w:pPr>
      <w:r w:rsidRPr="00940F38">
        <w:rPr>
          <w:i/>
          <w:color w:val="666666"/>
        </w:rPr>
        <w:t>Mobile Sites are self-contained, transportable shells custom-fitted with specific telecommunications and system equipment necessary to meet system requirements.</w:t>
      </w:r>
    </w:p>
    <w:p w14:paraId="172069DC" w14:textId="3D1EE8B9" w:rsidR="00471948" w:rsidRPr="00940F38" w:rsidRDefault="00152380" w:rsidP="009323FF">
      <w:pPr>
        <w:pStyle w:val="Standard"/>
        <w:numPr>
          <w:ilvl w:val="0"/>
          <w:numId w:val="15"/>
        </w:numPr>
        <w:spacing w:before="120" w:after="120" w:line="276" w:lineRule="auto"/>
        <w:jc w:val="both"/>
        <w:rPr>
          <w:i/>
          <w:color w:val="666666"/>
        </w:rPr>
      </w:pPr>
      <w:r w:rsidRPr="00940F38">
        <w:rPr>
          <w:i/>
          <w:color w:val="666666"/>
        </w:rPr>
        <w:t>Mirrored Sites are fully redundant facilities with automated real-time information mirroring. Mirrored sites are identical to the primary site in all technical respects.</w:t>
      </w:r>
    </w:p>
    <w:tbl>
      <w:tblPr>
        <w:tblW w:w="9333" w:type="dxa"/>
        <w:jc w:val="right"/>
        <w:tblLayout w:type="fixed"/>
        <w:tblCellMar>
          <w:left w:w="10" w:type="dxa"/>
          <w:right w:w="10" w:type="dxa"/>
        </w:tblCellMar>
        <w:tblLook w:val="0000" w:firstRow="0" w:lastRow="0" w:firstColumn="0" w:lastColumn="0" w:noHBand="0" w:noVBand="0"/>
      </w:tblPr>
      <w:tblGrid>
        <w:gridCol w:w="1533"/>
        <w:gridCol w:w="1567"/>
        <w:gridCol w:w="1556"/>
        <w:gridCol w:w="1566"/>
        <w:gridCol w:w="1556"/>
        <w:gridCol w:w="1555"/>
      </w:tblGrid>
      <w:tr w:rsidR="00471948" w:rsidRPr="00940F38" w14:paraId="78296002" w14:textId="77777777">
        <w:trPr>
          <w:jc w:val="right"/>
        </w:trPr>
        <w:tc>
          <w:tcPr>
            <w:tcW w:w="1533" w:type="dxa"/>
            <w:tcBorders>
              <w:top w:val="single" w:sz="2" w:space="0" w:color="000000"/>
              <w:left w:val="single" w:sz="2" w:space="0" w:color="000000"/>
              <w:bottom w:val="single" w:sz="2" w:space="0" w:color="000000"/>
            </w:tcBorders>
            <w:tcMar>
              <w:top w:w="55" w:type="dxa"/>
              <w:left w:w="55" w:type="dxa"/>
              <w:bottom w:w="55" w:type="dxa"/>
              <w:right w:w="55" w:type="dxa"/>
            </w:tcMar>
          </w:tcPr>
          <w:p w14:paraId="5189DEC8" w14:textId="77777777" w:rsidR="00471948" w:rsidRPr="00940F38" w:rsidRDefault="00152380" w:rsidP="009323FF">
            <w:pPr>
              <w:pStyle w:val="TableContents"/>
              <w:jc w:val="both"/>
              <w:rPr>
                <w:b/>
                <w:bCs/>
                <w:i/>
                <w:color w:val="666666"/>
              </w:rPr>
            </w:pPr>
            <w:r w:rsidRPr="00940F38">
              <w:rPr>
                <w:b/>
                <w:bCs/>
                <w:i/>
                <w:color w:val="666666"/>
              </w:rPr>
              <w:t>Site</w:t>
            </w:r>
          </w:p>
        </w:tc>
        <w:tc>
          <w:tcPr>
            <w:tcW w:w="156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491E6" w14:textId="77777777" w:rsidR="00471948" w:rsidRPr="00940F38" w:rsidRDefault="00152380" w:rsidP="009323FF">
            <w:pPr>
              <w:pStyle w:val="TableContents"/>
              <w:jc w:val="both"/>
              <w:rPr>
                <w:b/>
                <w:bCs/>
                <w:i/>
                <w:color w:val="666666"/>
              </w:rPr>
            </w:pPr>
            <w:r w:rsidRPr="00940F38">
              <w:rPr>
                <w:b/>
                <w:bCs/>
                <w:i/>
                <w:color w:val="666666"/>
              </w:rPr>
              <w:t>Cost</w:t>
            </w:r>
          </w:p>
        </w:tc>
        <w:tc>
          <w:tcPr>
            <w:tcW w:w="1556" w:type="dxa"/>
            <w:tcBorders>
              <w:top w:val="single" w:sz="2" w:space="0" w:color="000000"/>
              <w:left w:val="single" w:sz="2" w:space="0" w:color="000000"/>
              <w:bottom w:val="single" w:sz="2" w:space="0" w:color="000000"/>
            </w:tcBorders>
            <w:tcMar>
              <w:top w:w="55" w:type="dxa"/>
              <w:left w:w="55" w:type="dxa"/>
              <w:bottom w:w="55" w:type="dxa"/>
              <w:right w:w="55" w:type="dxa"/>
            </w:tcMar>
          </w:tcPr>
          <w:p w14:paraId="48CDE5F8" w14:textId="77777777" w:rsidR="00471948" w:rsidRPr="00940F38" w:rsidRDefault="00152380" w:rsidP="009323FF">
            <w:pPr>
              <w:pStyle w:val="TableContents"/>
              <w:jc w:val="both"/>
              <w:rPr>
                <w:b/>
                <w:bCs/>
                <w:i/>
                <w:color w:val="666666"/>
              </w:rPr>
            </w:pPr>
            <w:r w:rsidRPr="00940F38">
              <w:rPr>
                <w:b/>
                <w:bCs/>
                <w:i/>
                <w:color w:val="666666"/>
              </w:rPr>
              <w:t>Hardware Equipment</w:t>
            </w:r>
          </w:p>
        </w:tc>
        <w:tc>
          <w:tcPr>
            <w:tcW w:w="1566" w:type="dxa"/>
            <w:tcBorders>
              <w:top w:val="single" w:sz="2" w:space="0" w:color="000000"/>
              <w:left w:val="single" w:sz="2" w:space="0" w:color="000000"/>
              <w:bottom w:val="single" w:sz="2" w:space="0" w:color="000000"/>
            </w:tcBorders>
            <w:tcMar>
              <w:top w:w="55" w:type="dxa"/>
              <w:left w:w="55" w:type="dxa"/>
              <w:bottom w:w="55" w:type="dxa"/>
              <w:right w:w="55" w:type="dxa"/>
            </w:tcMar>
          </w:tcPr>
          <w:p w14:paraId="1DFC2487" w14:textId="77777777" w:rsidR="00471948" w:rsidRPr="00940F38" w:rsidRDefault="00152380" w:rsidP="009323FF">
            <w:pPr>
              <w:pStyle w:val="TableContents"/>
              <w:jc w:val="both"/>
              <w:rPr>
                <w:b/>
                <w:bCs/>
                <w:i/>
                <w:color w:val="666666"/>
              </w:rPr>
            </w:pPr>
            <w:r w:rsidRPr="00940F38">
              <w:rPr>
                <w:b/>
                <w:bCs/>
                <w:i/>
                <w:color w:val="666666"/>
              </w:rPr>
              <w:t>Telecommunications</w:t>
            </w:r>
          </w:p>
        </w:tc>
        <w:tc>
          <w:tcPr>
            <w:tcW w:w="1556" w:type="dxa"/>
            <w:tcBorders>
              <w:top w:val="single" w:sz="2" w:space="0" w:color="000000"/>
              <w:left w:val="single" w:sz="2" w:space="0" w:color="000000"/>
              <w:bottom w:val="single" w:sz="2" w:space="0" w:color="000000"/>
            </w:tcBorders>
            <w:tcMar>
              <w:top w:w="55" w:type="dxa"/>
              <w:left w:w="55" w:type="dxa"/>
              <w:bottom w:w="55" w:type="dxa"/>
              <w:right w:w="55" w:type="dxa"/>
            </w:tcMar>
          </w:tcPr>
          <w:p w14:paraId="6D1202D1" w14:textId="77777777" w:rsidR="00471948" w:rsidRPr="00940F38" w:rsidRDefault="00152380" w:rsidP="009323FF">
            <w:pPr>
              <w:pStyle w:val="TableContents"/>
              <w:jc w:val="both"/>
              <w:rPr>
                <w:b/>
                <w:bCs/>
                <w:i/>
                <w:color w:val="666666"/>
              </w:rPr>
            </w:pPr>
            <w:r w:rsidRPr="00940F38">
              <w:rPr>
                <w:b/>
                <w:bCs/>
                <w:i/>
                <w:color w:val="666666"/>
              </w:rPr>
              <w:t>Setup Time</w:t>
            </w:r>
          </w:p>
        </w:tc>
        <w:tc>
          <w:tcPr>
            <w:tcW w:w="155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02F978" w14:textId="77777777" w:rsidR="00471948" w:rsidRPr="00940F38" w:rsidRDefault="00152380" w:rsidP="009323FF">
            <w:pPr>
              <w:pStyle w:val="TableContents"/>
              <w:jc w:val="both"/>
              <w:rPr>
                <w:b/>
                <w:bCs/>
                <w:i/>
                <w:color w:val="666666"/>
              </w:rPr>
            </w:pPr>
            <w:r w:rsidRPr="00940F38">
              <w:rPr>
                <w:b/>
                <w:bCs/>
                <w:i/>
                <w:color w:val="666666"/>
              </w:rPr>
              <w:t>Location</w:t>
            </w:r>
          </w:p>
        </w:tc>
      </w:tr>
      <w:tr w:rsidR="00471948" w:rsidRPr="00940F38" w14:paraId="7AD33995" w14:textId="77777777">
        <w:trPr>
          <w:jc w:val="right"/>
        </w:trPr>
        <w:tc>
          <w:tcPr>
            <w:tcW w:w="1533" w:type="dxa"/>
            <w:tcBorders>
              <w:left w:val="single" w:sz="2" w:space="0" w:color="000000"/>
              <w:bottom w:val="single" w:sz="2" w:space="0" w:color="000000"/>
            </w:tcBorders>
            <w:tcMar>
              <w:top w:w="55" w:type="dxa"/>
              <w:left w:w="55" w:type="dxa"/>
              <w:bottom w:w="55" w:type="dxa"/>
              <w:right w:w="55" w:type="dxa"/>
            </w:tcMar>
          </w:tcPr>
          <w:p w14:paraId="665530C0" w14:textId="77777777" w:rsidR="00471948" w:rsidRPr="00940F38" w:rsidRDefault="00152380" w:rsidP="009323FF">
            <w:pPr>
              <w:pStyle w:val="TableContents"/>
              <w:jc w:val="both"/>
              <w:rPr>
                <w:i/>
                <w:color w:val="666666"/>
              </w:rPr>
            </w:pPr>
            <w:r w:rsidRPr="00940F38">
              <w:rPr>
                <w:i/>
                <w:color w:val="666666"/>
              </w:rPr>
              <w:t>Cold Site</w:t>
            </w:r>
          </w:p>
        </w:tc>
        <w:tc>
          <w:tcPr>
            <w:tcW w:w="1567" w:type="dxa"/>
            <w:tcBorders>
              <w:left w:val="single" w:sz="2" w:space="0" w:color="000000"/>
              <w:bottom w:val="single" w:sz="2" w:space="0" w:color="000000"/>
            </w:tcBorders>
            <w:tcMar>
              <w:top w:w="55" w:type="dxa"/>
              <w:left w:w="55" w:type="dxa"/>
              <w:bottom w:w="55" w:type="dxa"/>
              <w:right w:w="55" w:type="dxa"/>
            </w:tcMar>
          </w:tcPr>
          <w:p w14:paraId="6D3C11AF" w14:textId="77777777" w:rsidR="00471948" w:rsidRPr="00940F38" w:rsidRDefault="00152380" w:rsidP="009323FF">
            <w:pPr>
              <w:pStyle w:val="TableContents"/>
              <w:jc w:val="both"/>
              <w:rPr>
                <w:i/>
                <w:color w:val="666666"/>
              </w:rPr>
            </w:pPr>
            <w:r w:rsidRPr="00940F38">
              <w:rPr>
                <w:i/>
                <w:color w:val="666666"/>
              </w:rPr>
              <w:t>Low</w:t>
            </w:r>
          </w:p>
        </w:tc>
        <w:tc>
          <w:tcPr>
            <w:tcW w:w="1556" w:type="dxa"/>
            <w:tcBorders>
              <w:left w:val="single" w:sz="2" w:space="0" w:color="000000"/>
              <w:bottom w:val="single" w:sz="2" w:space="0" w:color="000000"/>
            </w:tcBorders>
            <w:tcMar>
              <w:top w:w="55" w:type="dxa"/>
              <w:left w:w="55" w:type="dxa"/>
              <w:bottom w:w="55" w:type="dxa"/>
              <w:right w:w="55" w:type="dxa"/>
            </w:tcMar>
          </w:tcPr>
          <w:p w14:paraId="347F61E8" w14:textId="77777777" w:rsidR="00471948" w:rsidRPr="00940F38" w:rsidRDefault="00152380" w:rsidP="009323FF">
            <w:pPr>
              <w:pStyle w:val="TableContents"/>
              <w:jc w:val="both"/>
              <w:rPr>
                <w:i/>
                <w:color w:val="666666"/>
              </w:rPr>
            </w:pPr>
            <w:r w:rsidRPr="00940F38">
              <w:rPr>
                <w:i/>
                <w:color w:val="666666"/>
              </w:rPr>
              <w:t>None</w:t>
            </w:r>
          </w:p>
        </w:tc>
        <w:tc>
          <w:tcPr>
            <w:tcW w:w="1566" w:type="dxa"/>
            <w:tcBorders>
              <w:left w:val="single" w:sz="2" w:space="0" w:color="000000"/>
              <w:bottom w:val="single" w:sz="2" w:space="0" w:color="000000"/>
            </w:tcBorders>
            <w:tcMar>
              <w:top w:w="55" w:type="dxa"/>
              <w:left w:w="55" w:type="dxa"/>
              <w:bottom w:w="55" w:type="dxa"/>
              <w:right w:w="55" w:type="dxa"/>
            </w:tcMar>
          </w:tcPr>
          <w:p w14:paraId="15DBDA86" w14:textId="77777777" w:rsidR="00471948" w:rsidRPr="00940F38" w:rsidRDefault="00152380" w:rsidP="009323FF">
            <w:pPr>
              <w:pStyle w:val="TableContents"/>
              <w:jc w:val="both"/>
              <w:rPr>
                <w:i/>
                <w:color w:val="666666"/>
              </w:rPr>
            </w:pPr>
            <w:r w:rsidRPr="00940F38">
              <w:rPr>
                <w:i/>
                <w:color w:val="666666"/>
              </w:rPr>
              <w:t>None</w:t>
            </w:r>
          </w:p>
        </w:tc>
        <w:tc>
          <w:tcPr>
            <w:tcW w:w="1556" w:type="dxa"/>
            <w:tcBorders>
              <w:left w:val="single" w:sz="2" w:space="0" w:color="000000"/>
              <w:bottom w:val="single" w:sz="2" w:space="0" w:color="000000"/>
            </w:tcBorders>
            <w:tcMar>
              <w:top w:w="55" w:type="dxa"/>
              <w:left w:w="55" w:type="dxa"/>
              <w:bottom w:w="55" w:type="dxa"/>
              <w:right w:w="55" w:type="dxa"/>
            </w:tcMar>
          </w:tcPr>
          <w:p w14:paraId="2E5B06F8" w14:textId="77777777" w:rsidR="00471948" w:rsidRPr="00940F38" w:rsidRDefault="00152380" w:rsidP="009323FF">
            <w:pPr>
              <w:pStyle w:val="TableContents"/>
              <w:jc w:val="both"/>
              <w:rPr>
                <w:i/>
                <w:color w:val="666666"/>
              </w:rPr>
            </w:pPr>
            <w:r w:rsidRPr="00940F38">
              <w:rPr>
                <w:i/>
                <w:color w:val="666666"/>
              </w:rPr>
              <w:t>Long</w:t>
            </w:r>
          </w:p>
        </w:tc>
        <w:tc>
          <w:tcPr>
            <w:tcW w:w="15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272C16" w14:textId="77777777" w:rsidR="00471948" w:rsidRPr="00940F38" w:rsidRDefault="00152380" w:rsidP="009323FF">
            <w:pPr>
              <w:pStyle w:val="TableContents"/>
              <w:jc w:val="both"/>
              <w:rPr>
                <w:i/>
                <w:color w:val="666666"/>
              </w:rPr>
            </w:pPr>
            <w:r w:rsidRPr="00940F38">
              <w:rPr>
                <w:i/>
                <w:color w:val="666666"/>
              </w:rPr>
              <w:t>Fixed</w:t>
            </w:r>
          </w:p>
        </w:tc>
      </w:tr>
      <w:tr w:rsidR="00471948" w:rsidRPr="00940F38" w14:paraId="57021268" w14:textId="77777777">
        <w:trPr>
          <w:jc w:val="right"/>
        </w:trPr>
        <w:tc>
          <w:tcPr>
            <w:tcW w:w="1533" w:type="dxa"/>
            <w:tcBorders>
              <w:left w:val="single" w:sz="2" w:space="0" w:color="000000"/>
              <w:bottom w:val="single" w:sz="2" w:space="0" w:color="000000"/>
            </w:tcBorders>
            <w:tcMar>
              <w:top w:w="55" w:type="dxa"/>
              <w:left w:w="55" w:type="dxa"/>
              <w:bottom w:w="55" w:type="dxa"/>
              <w:right w:w="55" w:type="dxa"/>
            </w:tcMar>
          </w:tcPr>
          <w:p w14:paraId="1454F10F" w14:textId="77777777" w:rsidR="00471948" w:rsidRPr="00940F38" w:rsidRDefault="00152380" w:rsidP="009323FF">
            <w:pPr>
              <w:pStyle w:val="TableContents"/>
              <w:jc w:val="both"/>
              <w:rPr>
                <w:i/>
                <w:color w:val="666666"/>
              </w:rPr>
            </w:pPr>
            <w:r w:rsidRPr="00940F38">
              <w:rPr>
                <w:i/>
                <w:color w:val="666666"/>
              </w:rPr>
              <w:t>Warm Site</w:t>
            </w:r>
          </w:p>
        </w:tc>
        <w:tc>
          <w:tcPr>
            <w:tcW w:w="1567" w:type="dxa"/>
            <w:tcBorders>
              <w:left w:val="single" w:sz="2" w:space="0" w:color="000000"/>
              <w:bottom w:val="single" w:sz="2" w:space="0" w:color="000000"/>
            </w:tcBorders>
            <w:tcMar>
              <w:top w:w="55" w:type="dxa"/>
              <w:left w:w="55" w:type="dxa"/>
              <w:bottom w:w="55" w:type="dxa"/>
              <w:right w:w="55" w:type="dxa"/>
            </w:tcMar>
          </w:tcPr>
          <w:p w14:paraId="19B07D88" w14:textId="77777777" w:rsidR="00471948" w:rsidRPr="00940F38" w:rsidRDefault="00152380" w:rsidP="009323FF">
            <w:pPr>
              <w:pStyle w:val="TableContents"/>
              <w:jc w:val="both"/>
              <w:rPr>
                <w:i/>
                <w:color w:val="666666"/>
              </w:rPr>
            </w:pPr>
            <w:r w:rsidRPr="00940F38">
              <w:rPr>
                <w:i/>
                <w:color w:val="666666"/>
              </w:rPr>
              <w:t>Medium</w:t>
            </w:r>
          </w:p>
        </w:tc>
        <w:tc>
          <w:tcPr>
            <w:tcW w:w="1556" w:type="dxa"/>
            <w:tcBorders>
              <w:left w:val="single" w:sz="2" w:space="0" w:color="000000"/>
              <w:bottom w:val="single" w:sz="2" w:space="0" w:color="000000"/>
            </w:tcBorders>
            <w:tcMar>
              <w:top w:w="55" w:type="dxa"/>
              <w:left w:w="55" w:type="dxa"/>
              <w:bottom w:w="55" w:type="dxa"/>
              <w:right w:w="55" w:type="dxa"/>
            </w:tcMar>
          </w:tcPr>
          <w:p w14:paraId="22CC7CE9" w14:textId="77777777" w:rsidR="00471948" w:rsidRPr="00940F38" w:rsidRDefault="00152380" w:rsidP="009323FF">
            <w:pPr>
              <w:pStyle w:val="TableContents"/>
              <w:jc w:val="both"/>
              <w:rPr>
                <w:i/>
                <w:color w:val="666666"/>
              </w:rPr>
            </w:pPr>
            <w:r w:rsidRPr="00940F38">
              <w:rPr>
                <w:i/>
                <w:color w:val="666666"/>
              </w:rPr>
              <w:t>Partial</w:t>
            </w:r>
          </w:p>
        </w:tc>
        <w:tc>
          <w:tcPr>
            <w:tcW w:w="1566" w:type="dxa"/>
            <w:tcBorders>
              <w:left w:val="single" w:sz="2" w:space="0" w:color="000000"/>
              <w:bottom w:val="single" w:sz="2" w:space="0" w:color="000000"/>
            </w:tcBorders>
            <w:tcMar>
              <w:top w:w="55" w:type="dxa"/>
              <w:left w:w="55" w:type="dxa"/>
              <w:bottom w:w="55" w:type="dxa"/>
              <w:right w:w="55" w:type="dxa"/>
            </w:tcMar>
          </w:tcPr>
          <w:p w14:paraId="19E0BA75" w14:textId="77777777" w:rsidR="00471948" w:rsidRPr="00940F38" w:rsidRDefault="00152380" w:rsidP="009323FF">
            <w:pPr>
              <w:pStyle w:val="TableContents"/>
              <w:jc w:val="both"/>
              <w:rPr>
                <w:i/>
                <w:color w:val="666666"/>
              </w:rPr>
            </w:pPr>
            <w:r w:rsidRPr="00940F38">
              <w:rPr>
                <w:i/>
                <w:color w:val="666666"/>
              </w:rPr>
              <w:t>Partial/Full</w:t>
            </w:r>
          </w:p>
        </w:tc>
        <w:tc>
          <w:tcPr>
            <w:tcW w:w="1556" w:type="dxa"/>
            <w:tcBorders>
              <w:left w:val="single" w:sz="2" w:space="0" w:color="000000"/>
              <w:bottom w:val="single" w:sz="2" w:space="0" w:color="000000"/>
            </w:tcBorders>
            <w:tcMar>
              <w:top w:w="55" w:type="dxa"/>
              <w:left w:w="55" w:type="dxa"/>
              <w:bottom w:w="55" w:type="dxa"/>
              <w:right w:w="55" w:type="dxa"/>
            </w:tcMar>
          </w:tcPr>
          <w:p w14:paraId="5D5DDCBD" w14:textId="77777777" w:rsidR="00471948" w:rsidRPr="00940F38" w:rsidRDefault="00152380" w:rsidP="009323FF">
            <w:pPr>
              <w:pStyle w:val="TableContents"/>
              <w:jc w:val="both"/>
              <w:rPr>
                <w:i/>
                <w:color w:val="666666"/>
              </w:rPr>
            </w:pPr>
            <w:r w:rsidRPr="00940F38">
              <w:rPr>
                <w:i/>
                <w:color w:val="666666"/>
              </w:rPr>
              <w:t>Medium</w:t>
            </w:r>
          </w:p>
        </w:tc>
        <w:tc>
          <w:tcPr>
            <w:tcW w:w="15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EA2E60" w14:textId="77777777" w:rsidR="00471948" w:rsidRPr="00940F38" w:rsidRDefault="00152380" w:rsidP="009323FF">
            <w:pPr>
              <w:pStyle w:val="TableContents"/>
              <w:jc w:val="both"/>
              <w:rPr>
                <w:i/>
                <w:color w:val="666666"/>
              </w:rPr>
            </w:pPr>
            <w:r w:rsidRPr="00940F38">
              <w:rPr>
                <w:i/>
                <w:color w:val="666666"/>
              </w:rPr>
              <w:t>Fixed</w:t>
            </w:r>
          </w:p>
        </w:tc>
      </w:tr>
      <w:tr w:rsidR="00471948" w:rsidRPr="00940F38" w14:paraId="3022844B" w14:textId="77777777">
        <w:trPr>
          <w:jc w:val="right"/>
        </w:trPr>
        <w:tc>
          <w:tcPr>
            <w:tcW w:w="1533" w:type="dxa"/>
            <w:tcBorders>
              <w:left w:val="single" w:sz="2" w:space="0" w:color="000000"/>
              <w:bottom w:val="single" w:sz="2" w:space="0" w:color="000000"/>
            </w:tcBorders>
            <w:tcMar>
              <w:top w:w="55" w:type="dxa"/>
              <w:left w:w="55" w:type="dxa"/>
              <w:bottom w:w="55" w:type="dxa"/>
              <w:right w:w="55" w:type="dxa"/>
            </w:tcMar>
          </w:tcPr>
          <w:p w14:paraId="0589119A" w14:textId="77777777" w:rsidR="00471948" w:rsidRPr="00940F38" w:rsidRDefault="00152380" w:rsidP="009323FF">
            <w:pPr>
              <w:pStyle w:val="TableContents"/>
              <w:jc w:val="both"/>
              <w:rPr>
                <w:i/>
                <w:color w:val="666666"/>
              </w:rPr>
            </w:pPr>
            <w:r w:rsidRPr="00940F38">
              <w:rPr>
                <w:i/>
                <w:color w:val="666666"/>
              </w:rPr>
              <w:t>Hot Site</w:t>
            </w:r>
          </w:p>
        </w:tc>
        <w:tc>
          <w:tcPr>
            <w:tcW w:w="1567" w:type="dxa"/>
            <w:tcBorders>
              <w:left w:val="single" w:sz="2" w:space="0" w:color="000000"/>
              <w:bottom w:val="single" w:sz="2" w:space="0" w:color="000000"/>
            </w:tcBorders>
            <w:tcMar>
              <w:top w:w="55" w:type="dxa"/>
              <w:left w:w="55" w:type="dxa"/>
              <w:bottom w:w="55" w:type="dxa"/>
              <w:right w:w="55" w:type="dxa"/>
            </w:tcMar>
          </w:tcPr>
          <w:p w14:paraId="7674F10C" w14:textId="77777777" w:rsidR="00471948" w:rsidRPr="00940F38" w:rsidRDefault="00152380" w:rsidP="009323FF">
            <w:pPr>
              <w:pStyle w:val="TableContents"/>
              <w:jc w:val="both"/>
              <w:rPr>
                <w:i/>
                <w:color w:val="666666"/>
              </w:rPr>
            </w:pPr>
            <w:r w:rsidRPr="00940F38">
              <w:rPr>
                <w:i/>
                <w:color w:val="666666"/>
              </w:rPr>
              <w:t>Medium/High</w:t>
            </w:r>
          </w:p>
        </w:tc>
        <w:tc>
          <w:tcPr>
            <w:tcW w:w="1556" w:type="dxa"/>
            <w:tcBorders>
              <w:left w:val="single" w:sz="2" w:space="0" w:color="000000"/>
              <w:bottom w:val="single" w:sz="2" w:space="0" w:color="000000"/>
            </w:tcBorders>
            <w:tcMar>
              <w:top w:w="55" w:type="dxa"/>
              <w:left w:w="55" w:type="dxa"/>
              <w:bottom w:w="55" w:type="dxa"/>
              <w:right w:w="55" w:type="dxa"/>
            </w:tcMar>
          </w:tcPr>
          <w:p w14:paraId="7F504AB9" w14:textId="77777777" w:rsidR="00471948" w:rsidRPr="00940F38" w:rsidRDefault="00152380" w:rsidP="009323FF">
            <w:pPr>
              <w:pStyle w:val="TableContents"/>
              <w:jc w:val="both"/>
              <w:rPr>
                <w:i/>
                <w:color w:val="666666"/>
              </w:rPr>
            </w:pPr>
            <w:r w:rsidRPr="00940F38">
              <w:rPr>
                <w:i/>
                <w:color w:val="666666"/>
              </w:rPr>
              <w:t>Full</w:t>
            </w:r>
          </w:p>
        </w:tc>
        <w:tc>
          <w:tcPr>
            <w:tcW w:w="1566" w:type="dxa"/>
            <w:tcBorders>
              <w:left w:val="single" w:sz="2" w:space="0" w:color="000000"/>
              <w:bottom w:val="single" w:sz="2" w:space="0" w:color="000000"/>
            </w:tcBorders>
            <w:tcMar>
              <w:top w:w="55" w:type="dxa"/>
              <w:left w:w="55" w:type="dxa"/>
              <w:bottom w:w="55" w:type="dxa"/>
              <w:right w:w="55" w:type="dxa"/>
            </w:tcMar>
          </w:tcPr>
          <w:p w14:paraId="464F94AA" w14:textId="77777777" w:rsidR="00471948" w:rsidRPr="00940F38" w:rsidRDefault="00152380" w:rsidP="009323FF">
            <w:pPr>
              <w:pStyle w:val="TableContents"/>
              <w:jc w:val="both"/>
              <w:rPr>
                <w:i/>
                <w:color w:val="666666"/>
              </w:rPr>
            </w:pPr>
            <w:r w:rsidRPr="00940F38">
              <w:rPr>
                <w:i/>
                <w:color w:val="666666"/>
              </w:rPr>
              <w:t>Full</w:t>
            </w:r>
          </w:p>
        </w:tc>
        <w:tc>
          <w:tcPr>
            <w:tcW w:w="1556" w:type="dxa"/>
            <w:tcBorders>
              <w:left w:val="single" w:sz="2" w:space="0" w:color="000000"/>
              <w:bottom w:val="single" w:sz="2" w:space="0" w:color="000000"/>
            </w:tcBorders>
            <w:tcMar>
              <w:top w:w="55" w:type="dxa"/>
              <w:left w:w="55" w:type="dxa"/>
              <w:bottom w:w="55" w:type="dxa"/>
              <w:right w:w="55" w:type="dxa"/>
            </w:tcMar>
          </w:tcPr>
          <w:p w14:paraId="76072887" w14:textId="77777777" w:rsidR="00471948" w:rsidRPr="00940F38" w:rsidRDefault="00152380" w:rsidP="009323FF">
            <w:pPr>
              <w:pStyle w:val="TableContents"/>
              <w:jc w:val="both"/>
              <w:rPr>
                <w:i/>
                <w:color w:val="666666"/>
              </w:rPr>
            </w:pPr>
            <w:r w:rsidRPr="00940F38">
              <w:rPr>
                <w:i/>
                <w:color w:val="666666"/>
              </w:rPr>
              <w:t>Short</w:t>
            </w:r>
          </w:p>
        </w:tc>
        <w:tc>
          <w:tcPr>
            <w:tcW w:w="15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AABD08" w14:textId="77777777" w:rsidR="00471948" w:rsidRPr="00940F38" w:rsidRDefault="00152380" w:rsidP="009323FF">
            <w:pPr>
              <w:pStyle w:val="TableContents"/>
              <w:jc w:val="both"/>
              <w:rPr>
                <w:i/>
                <w:color w:val="666666"/>
              </w:rPr>
            </w:pPr>
            <w:r w:rsidRPr="00940F38">
              <w:rPr>
                <w:i/>
                <w:color w:val="666666"/>
              </w:rPr>
              <w:t>Fixed</w:t>
            </w:r>
          </w:p>
        </w:tc>
      </w:tr>
    </w:tbl>
    <w:p w14:paraId="24863A82" w14:textId="15F6609E" w:rsidR="00471948" w:rsidRPr="00940F38" w:rsidRDefault="00152380" w:rsidP="009323FF">
      <w:pPr>
        <w:pStyle w:val="Standard"/>
        <w:spacing w:before="120" w:after="120" w:line="276" w:lineRule="auto"/>
        <w:jc w:val="both"/>
        <w:rPr>
          <w:i/>
          <w:color w:val="666666"/>
        </w:rPr>
      </w:pPr>
      <w:r w:rsidRPr="00940F38">
        <w:rPr>
          <w:i/>
          <w:color w:val="666666"/>
        </w:rPr>
        <w:t>Alternate sites may be owned and operated by the organization (internal recovery), or commercial sites may be available under contract. If contracting for the site with a commercial vendor, adequate testing time, work space, security requirements, hardware requirements, telecommunications requirements, support services, and recovery days (how long the organization can occupy the space during the recovery period) must be negotiated and clearly stated in the contract. Customers should be aware that multiple organizations may contract with a vendor for the same alternate site; as a result, the site may be unable to accommodate all of the customers if a disaster affects enough of those customers simultaneously. The vendor’s policy on how this situation should be addressed and how priority status is determined should be negotiated.</w:t>
      </w:r>
      <w:r w:rsidR="00940F38">
        <w:rPr>
          <w:i/>
          <w:color w:val="666666"/>
        </w:rPr>
        <w:t>]</w:t>
      </w:r>
    </w:p>
    <w:p w14:paraId="7E1EC6FA" w14:textId="77777777" w:rsidR="00471948" w:rsidRPr="006C7770" w:rsidRDefault="00471948" w:rsidP="009323FF">
      <w:pPr>
        <w:pStyle w:val="Standard"/>
        <w:spacing w:before="120" w:after="120" w:line="276" w:lineRule="auto"/>
        <w:jc w:val="both"/>
      </w:pPr>
    </w:p>
    <w:p w14:paraId="7DC4513D" w14:textId="77777777" w:rsidR="00471948" w:rsidRPr="006C7770" w:rsidRDefault="00152380" w:rsidP="009323FF">
      <w:pPr>
        <w:pStyle w:val="Standard"/>
        <w:spacing w:before="120" w:after="120" w:line="276" w:lineRule="auto"/>
        <w:jc w:val="both"/>
        <w:rPr>
          <w:b/>
        </w:rPr>
      </w:pPr>
      <w:r w:rsidRPr="006C7770">
        <w:rPr>
          <w:b/>
        </w:rPr>
        <w:lastRenderedPageBreak/>
        <w:t>5.4 Equipment Replacement</w:t>
      </w:r>
    </w:p>
    <w:p w14:paraId="587CF965" w14:textId="36509676" w:rsidR="00471948" w:rsidRPr="00720AA3" w:rsidRDefault="006C7770" w:rsidP="009323FF">
      <w:pPr>
        <w:pStyle w:val="Standard"/>
        <w:spacing w:before="120" w:after="120" w:line="276" w:lineRule="auto"/>
        <w:jc w:val="both"/>
        <w:rPr>
          <w:i/>
          <w:color w:val="7F7F7F" w:themeColor="text1" w:themeTint="80"/>
        </w:rPr>
      </w:pPr>
      <w:r w:rsidRPr="00720AA3">
        <w:rPr>
          <w:i/>
          <w:color w:val="7F7F7F" w:themeColor="text1" w:themeTint="80"/>
        </w:rPr>
        <w:t>[</w:t>
      </w:r>
      <w:r w:rsidR="00152380" w:rsidRPr="00720AA3">
        <w:rPr>
          <w:i/>
          <w:color w:val="7F7F7F" w:themeColor="text1" w:themeTint="80"/>
        </w:rPr>
        <w:t>If the information system is damaged or destroyed or the primary site is unavailable, necessary hardware and software will need to be activated or procured quickly and (potentially) delivered to the alternate location. Thre</w:t>
      </w:r>
      <w:r w:rsidR="00720AA3">
        <w:rPr>
          <w:i/>
          <w:color w:val="7F7F7F" w:themeColor="text1" w:themeTint="80"/>
        </w:rPr>
        <w:t>e basic strategies exist in NIST</w:t>
      </w:r>
      <w:r w:rsidR="00152380" w:rsidRPr="00720AA3">
        <w:rPr>
          <w:i/>
          <w:color w:val="7F7F7F" w:themeColor="text1" w:themeTint="80"/>
        </w:rPr>
        <w:t xml:space="preserve"> 800-34 to prepare for equipment replacement:</w:t>
      </w:r>
    </w:p>
    <w:p w14:paraId="4D787906" w14:textId="77777777" w:rsidR="00471948" w:rsidRPr="00720AA3" w:rsidRDefault="00152380" w:rsidP="009323FF">
      <w:pPr>
        <w:pStyle w:val="Standard"/>
        <w:spacing w:before="120" w:after="120" w:line="276" w:lineRule="auto"/>
        <w:jc w:val="both"/>
        <w:rPr>
          <w:i/>
          <w:color w:val="7F7F7F" w:themeColor="text1" w:themeTint="80"/>
        </w:rPr>
      </w:pPr>
      <w:r w:rsidRPr="00720AA3">
        <w:rPr>
          <w:i/>
          <w:color w:val="7F7F7F" w:themeColor="text1" w:themeTint="80"/>
        </w:rPr>
        <w:t>1) Vendor agreements, whereby the supplier will make replacement hardware available quickly</w:t>
      </w:r>
    </w:p>
    <w:p w14:paraId="21C7B326" w14:textId="77777777" w:rsidR="00471948" w:rsidRPr="00720AA3" w:rsidRDefault="00152380" w:rsidP="009323FF">
      <w:pPr>
        <w:pStyle w:val="Standard"/>
        <w:spacing w:before="120" w:after="120" w:line="276" w:lineRule="auto"/>
        <w:jc w:val="both"/>
        <w:rPr>
          <w:i/>
          <w:color w:val="7F7F7F" w:themeColor="text1" w:themeTint="80"/>
        </w:rPr>
      </w:pPr>
      <w:r w:rsidRPr="00720AA3">
        <w:rPr>
          <w:i/>
          <w:color w:val="7F7F7F" w:themeColor="text1" w:themeTint="80"/>
        </w:rPr>
        <w:t>2) warehoused equipment inventory (keeping spare hardware offsite until it is needed), and</w:t>
      </w:r>
    </w:p>
    <w:p w14:paraId="2F210789" w14:textId="676C003F" w:rsidR="00471948" w:rsidRPr="00720AA3" w:rsidRDefault="00152380" w:rsidP="009323FF">
      <w:pPr>
        <w:pStyle w:val="Standard"/>
        <w:spacing w:before="120" w:after="120" w:line="276" w:lineRule="auto"/>
        <w:jc w:val="both"/>
        <w:rPr>
          <w:i/>
          <w:color w:val="7F7F7F" w:themeColor="text1" w:themeTint="80"/>
        </w:rPr>
      </w:pPr>
      <w:r w:rsidRPr="00720AA3">
        <w:rPr>
          <w:i/>
          <w:color w:val="7F7F7F" w:themeColor="text1" w:themeTint="80"/>
        </w:rPr>
        <w:t>3) compatible hardware from cooperating agencies or entities, where another NSF-funded Large Facility, for instance, might have unaffected hardware sufficiently similar to take over some or all of the load.</w:t>
      </w:r>
    </w:p>
    <w:p w14:paraId="212AD7A1" w14:textId="45F6FDB8" w:rsidR="00471948" w:rsidRPr="008C2F6C" w:rsidRDefault="00152380" w:rsidP="009323FF">
      <w:pPr>
        <w:pStyle w:val="Standard"/>
        <w:spacing w:before="120" w:after="120" w:line="276" w:lineRule="auto"/>
        <w:jc w:val="both"/>
        <w:rPr>
          <w:color w:val="7F7F7F" w:themeColor="text1" w:themeTint="80"/>
        </w:rPr>
      </w:pPr>
      <w:r w:rsidRPr="00720AA3">
        <w:rPr>
          <w:i/>
          <w:color w:val="7F7F7F" w:themeColor="text1" w:themeTint="80"/>
        </w:rPr>
        <w:t>A fourth hardware option that must be considered is rental of cloud computing capacity. Vendors such as Microsoft, Amazon,</w:t>
      </w:r>
      <w:r w:rsidR="00720AA3">
        <w:rPr>
          <w:i/>
          <w:color w:val="7F7F7F" w:themeColor="text1" w:themeTint="80"/>
        </w:rPr>
        <w:t xml:space="preserve"> Google or others</w:t>
      </w:r>
      <w:r w:rsidRPr="00720AA3">
        <w:rPr>
          <w:i/>
          <w:color w:val="7F7F7F" w:themeColor="text1" w:themeTint="80"/>
        </w:rPr>
        <w:t xml:space="preserve"> can provision hardware within minutes and will rent that capacity by the minute. There are difficulties, to be sure, in moving data back and forth to a cloud pr</w:t>
      </w:r>
      <w:r w:rsidR="00720AA3">
        <w:rPr>
          <w:i/>
          <w:color w:val="7F7F7F" w:themeColor="text1" w:themeTint="80"/>
        </w:rPr>
        <w:t>ovider, but if a cloud provider</w:t>
      </w:r>
      <w:r w:rsidRPr="00720AA3">
        <w:rPr>
          <w:i/>
          <w:color w:val="7F7F7F" w:themeColor="text1" w:themeTint="80"/>
        </w:rPr>
        <w:t xml:space="preserve"> has already been selected to hold "cold" backups of essential data then using their facilities for contingency hard</w:t>
      </w:r>
      <w:r w:rsidR="0099384B">
        <w:rPr>
          <w:i/>
          <w:color w:val="7F7F7F" w:themeColor="text1" w:themeTint="80"/>
        </w:rPr>
        <w:t xml:space="preserve">ware might be a very attractive </w:t>
      </w:r>
      <w:r w:rsidRPr="00720AA3">
        <w:rPr>
          <w:i/>
          <w:color w:val="7F7F7F" w:themeColor="text1" w:themeTint="80"/>
        </w:rPr>
        <w:t>option.</w:t>
      </w:r>
      <w:r w:rsidR="008C2F6C" w:rsidRPr="00720AA3">
        <w:rPr>
          <w:i/>
          <w:color w:val="7F7F7F" w:themeColor="text1" w:themeTint="80"/>
        </w:rPr>
        <w:t>]</w:t>
      </w:r>
    </w:p>
    <w:p w14:paraId="3B26AEBD" w14:textId="77777777" w:rsidR="00471948" w:rsidRPr="008C2F6C" w:rsidRDefault="00471948" w:rsidP="009323FF">
      <w:pPr>
        <w:pStyle w:val="Standard"/>
        <w:spacing w:before="120" w:after="120" w:line="276" w:lineRule="auto"/>
        <w:jc w:val="both"/>
        <w:rPr>
          <w:b/>
        </w:rPr>
      </w:pPr>
    </w:p>
    <w:p w14:paraId="679CB83B" w14:textId="57F74237" w:rsidR="00471948" w:rsidRPr="007E4C43" w:rsidRDefault="00152380" w:rsidP="009323FF">
      <w:pPr>
        <w:pStyle w:val="Standard"/>
        <w:spacing w:before="120" w:after="120" w:line="276" w:lineRule="auto"/>
        <w:jc w:val="both"/>
        <w:rPr>
          <w:b/>
        </w:rPr>
      </w:pPr>
      <w:r w:rsidRPr="008C2F6C">
        <w:rPr>
          <w:b/>
        </w:rPr>
        <w:t>5.5 Cost Considerations</w:t>
      </w:r>
    </w:p>
    <w:p w14:paraId="69083380" w14:textId="3C9DCC37" w:rsidR="00471948" w:rsidRDefault="008C2F6C" w:rsidP="009323FF">
      <w:pPr>
        <w:pStyle w:val="Standard"/>
        <w:spacing w:before="120" w:after="120" w:line="276" w:lineRule="auto"/>
        <w:jc w:val="both"/>
        <w:rPr>
          <w:i/>
          <w:color w:val="666666"/>
        </w:rPr>
      </w:pPr>
      <w:r w:rsidRPr="008C4824">
        <w:rPr>
          <w:i/>
          <w:color w:val="7F7F7F" w:themeColor="text1" w:themeTint="80"/>
        </w:rPr>
        <w:t>[</w:t>
      </w:r>
      <w:r w:rsidR="00152380" w:rsidRPr="008C4824">
        <w:rPr>
          <w:i/>
          <w:color w:val="7F7F7F" w:themeColor="text1" w:themeTint="80"/>
        </w:rPr>
        <w:t xml:space="preserve">The ISCP Coordinator should ensure that the strategy chosen can be implemented effectively with available personnel and financial resources. The cost of each type of alternate site, equipment replacement, and storage option under consideration should be weighed against budget limitations. The </w:t>
      </w:r>
      <w:r w:rsidR="00152380" w:rsidRPr="008C4824">
        <w:rPr>
          <w:i/>
          <w:color w:val="666666"/>
        </w:rPr>
        <w:t>coordinator should determine known contingency planning expenses, such as alternate site contract fees, and those that are less obvious, such as the cost of implementing an agency-wide contingency awareness program and contractor support. The budget must be sufficient to encompass software, hardware, travel and shipping, testing, plan training programs, awareness programs, labor hours, other contracted services, and any other applicable resources (e.g., desks, telephones, fax machines, pens, and paper). The organization should perform a cost-benefit analysis to identify the optimum contingency strategy. The table below provides a template for evaluating cost considerations.]</w:t>
      </w:r>
    </w:p>
    <w:p w14:paraId="7AACAF55" w14:textId="77777777" w:rsidR="00471948" w:rsidRDefault="00471948" w:rsidP="009323FF">
      <w:pPr>
        <w:pStyle w:val="Standard"/>
        <w:spacing w:before="120" w:after="120" w:line="276" w:lineRule="auto"/>
        <w:jc w:val="both"/>
        <w:rPr>
          <w:color w:val="CE181E"/>
        </w:rPr>
      </w:pPr>
    </w:p>
    <w:tbl>
      <w:tblPr>
        <w:tblW w:w="9448" w:type="dxa"/>
        <w:tblLayout w:type="fixed"/>
        <w:tblCellMar>
          <w:left w:w="10" w:type="dxa"/>
          <w:right w:w="10" w:type="dxa"/>
        </w:tblCellMar>
        <w:tblLook w:val="0000" w:firstRow="0" w:lastRow="0" w:firstColumn="0" w:lastColumn="0" w:noHBand="0" w:noVBand="0"/>
      </w:tblPr>
      <w:tblGrid>
        <w:gridCol w:w="1269"/>
        <w:gridCol w:w="1158"/>
        <w:gridCol w:w="721"/>
        <w:gridCol w:w="1050"/>
        <w:gridCol w:w="1050"/>
        <w:gridCol w:w="1050"/>
        <w:gridCol w:w="1513"/>
        <w:gridCol w:w="726"/>
        <w:gridCol w:w="911"/>
      </w:tblGrid>
      <w:tr w:rsidR="007E4C43" w14:paraId="3FF86EC6" w14:textId="77777777" w:rsidTr="007E4C43">
        <w:trPr>
          <w:trHeight w:val="341"/>
        </w:trPr>
        <w:tc>
          <w:tcPr>
            <w:tcW w:w="1269" w:type="dxa"/>
            <w:tcBorders>
              <w:top w:val="single" w:sz="2" w:space="0" w:color="000000"/>
              <w:left w:val="single" w:sz="2" w:space="0" w:color="000000"/>
              <w:bottom w:val="single" w:sz="2" w:space="0" w:color="000000"/>
            </w:tcBorders>
            <w:shd w:val="clear" w:color="auto" w:fill="ADC5E7"/>
            <w:tcMar>
              <w:top w:w="55" w:type="dxa"/>
              <w:left w:w="55" w:type="dxa"/>
              <w:bottom w:w="55" w:type="dxa"/>
              <w:right w:w="55" w:type="dxa"/>
            </w:tcMar>
          </w:tcPr>
          <w:p w14:paraId="4DCF370E" w14:textId="77777777" w:rsidR="00471948" w:rsidRPr="00614C06" w:rsidRDefault="00152380" w:rsidP="009323FF">
            <w:pPr>
              <w:pStyle w:val="TableContents"/>
              <w:jc w:val="both"/>
              <w:rPr>
                <w:sz w:val="18"/>
                <w:szCs w:val="18"/>
              </w:rPr>
            </w:pPr>
            <w:r w:rsidRPr="00614C06">
              <w:rPr>
                <w:sz w:val="18"/>
                <w:szCs w:val="18"/>
              </w:rPr>
              <w:t>Contingency Resources</w:t>
            </w:r>
          </w:p>
        </w:tc>
        <w:tc>
          <w:tcPr>
            <w:tcW w:w="1158" w:type="dxa"/>
            <w:tcBorders>
              <w:top w:val="single" w:sz="2" w:space="0" w:color="000000"/>
              <w:left w:val="single" w:sz="2" w:space="0" w:color="000000"/>
              <w:bottom w:val="single" w:sz="2" w:space="0" w:color="000000"/>
            </w:tcBorders>
            <w:shd w:val="clear" w:color="auto" w:fill="ADC5E7"/>
            <w:tcMar>
              <w:top w:w="55" w:type="dxa"/>
              <w:left w:w="55" w:type="dxa"/>
              <w:bottom w:w="55" w:type="dxa"/>
              <w:right w:w="55" w:type="dxa"/>
            </w:tcMar>
          </w:tcPr>
          <w:p w14:paraId="217FF293" w14:textId="77777777" w:rsidR="00471948" w:rsidRPr="00614C06" w:rsidRDefault="00152380" w:rsidP="009323FF">
            <w:pPr>
              <w:pStyle w:val="TableContents"/>
              <w:jc w:val="both"/>
              <w:rPr>
                <w:sz w:val="18"/>
                <w:szCs w:val="18"/>
              </w:rPr>
            </w:pPr>
            <w:r w:rsidRPr="00614C06">
              <w:rPr>
                <w:sz w:val="18"/>
                <w:szCs w:val="18"/>
              </w:rPr>
              <w:t>Strategies</w:t>
            </w:r>
          </w:p>
        </w:tc>
        <w:tc>
          <w:tcPr>
            <w:tcW w:w="721" w:type="dxa"/>
            <w:tcBorders>
              <w:top w:val="single" w:sz="2" w:space="0" w:color="000000"/>
              <w:left w:val="single" w:sz="2" w:space="0" w:color="000000"/>
              <w:bottom w:val="single" w:sz="2" w:space="0" w:color="000000"/>
            </w:tcBorders>
            <w:shd w:val="clear" w:color="auto" w:fill="ADC5E7"/>
            <w:tcMar>
              <w:top w:w="55" w:type="dxa"/>
              <w:left w:w="55" w:type="dxa"/>
              <w:bottom w:w="55" w:type="dxa"/>
              <w:right w:w="55" w:type="dxa"/>
            </w:tcMar>
          </w:tcPr>
          <w:p w14:paraId="4489A6C0" w14:textId="77777777" w:rsidR="00471948" w:rsidRPr="00614C06" w:rsidRDefault="00152380" w:rsidP="009323FF">
            <w:pPr>
              <w:pStyle w:val="TableContents"/>
              <w:jc w:val="both"/>
              <w:rPr>
                <w:sz w:val="18"/>
                <w:szCs w:val="18"/>
              </w:rPr>
            </w:pPr>
            <w:r w:rsidRPr="00614C06">
              <w:rPr>
                <w:sz w:val="18"/>
                <w:szCs w:val="18"/>
              </w:rPr>
              <w:t>Vendor Costs</w:t>
            </w:r>
          </w:p>
        </w:tc>
        <w:tc>
          <w:tcPr>
            <w:tcW w:w="1050" w:type="dxa"/>
            <w:tcBorders>
              <w:top w:val="single" w:sz="2" w:space="0" w:color="000000"/>
              <w:left w:val="single" w:sz="2" w:space="0" w:color="000000"/>
              <w:bottom w:val="single" w:sz="2" w:space="0" w:color="000000"/>
            </w:tcBorders>
            <w:shd w:val="clear" w:color="auto" w:fill="ADC5E7"/>
            <w:tcMar>
              <w:top w:w="55" w:type="dxa"/>
              <w:left w:w="55" w:type="dxa"/>
              <w:bottom w:w="55" w:type="dxa"/>
              <w:right w:w="55" w:type="dxa"/>
            </w:tcMar>
          </w:tcPr>
          <w:p w14:paraId="6FCEFA2D" w14:textId="77777777" w:rsidR="00471948" w:rsidRPr="00614C06" w:rsidRDefault="00152380" w:rsidP="009323FF">
            <w:pPr>
              <w:pStyle w:val="TableContents"/>
              <w:jc w:val="both"/>
              <w:rPr>
                <w:sz w:val="18"/>
                <w:szCs w:val="18"/>
              </w:rPr>
            </w:pPr>
            <w:r w:rsidRPr="00614C06">
              <w:rPr>
                <w:sz w:val="18"/>
                <w:szCs w:val="18"/>
              </w:rPr>
              <w:t>Hardware Costs</w:t>
            </w:r>
          </w:p>
        </w:tc>
        <w:tc>
          <w:tcPr>
            <w:tcW w:w="1050" w:type="dxa"/>
            <w:tcBorders>
              <w:top w:val="single" w:sz="2" w:space="0" w:color="000000"/>
              <w:left w:val="single" w:sz="2" w:space="0" w:color="000000"/>
              <w:bottom w:val="single" w:sz="2" w:space="0" w:color="000000"/>
            </w:tcBorders>
            <w:shd w:val="clear" w:color="auto" w:fill="ADC5E7"/>
            <w:tcMar>
              <w:top w:w="55" w:type="dxa"/>
              <w:left w:w="55" w:type="dxa"/>
              <w:bottom w:w="55" w:type="dxa"/>
              <w:right w:w="55" w:type="dxa"/>
            </w:tcMar>
          </w:tcPr>
          <w:p w14:paraId="726075CC" w14:textId="77777777" w:rsidR="00471948" w:rsidRPr="00614C06" w:rsidRDefault="00152380" w:rsidP="009323FF">
            <w:pPr>
              <w:pStyle w:val="TableContents"/>
              <w:jc w:val="both"/>
              <w:rPr>
                <w:sz w:val="18"/>
                <w:szCs w:val="18"/>
              </w:rPr>
            </w:pPr>
            <w:r w:rsidRPr="00614C06">
              <w:rPr>
                <w:sz w:val="18"/>
                <w:szCs w:val="18"/>
              </w:rPr>
              <w:t>Software Costs</w:t>
            </w:r>
          </w:p>
        </w:tc>
        <w:tc>
          <w:tcPr>
            <w:tcW w:w="1050" w:type="dxa"/>
            <w:tcBorders>
              <w:top w:val="single" w:sz="2" w:space="0" w:color="000000"/>
              <w:left w:val="single" w:sz="2" w:space="0" w:color="000000"/>
              <w:bottom w:val="single" w:sz="2" w:space="0" w:color="000000"/>
            </w:tcBorders>
            <w:shd w:val="clear" w:color="auto" w:fill="ADC5E7"/>
            <w:tcMar>
              <w:top w:w="55" w:type="dxa"/>
              <w:left w:w="55" w:type="dxa"/>
              <w:bottom w:w="55" w:type="dxa"/>
              <w:right w:w="55" w:type="dxa"/>
            </w:tcMar>
          </w:tcPr>
          <w:p w14:paraId="79941136" w14:textId="77777777" w:rsidR="00471948" w:rsidRPr="00614C06" w:rsidRDefault="00152380" w:rsidP="009323FF">
            <w:pPr>
              <w:pStyle w:val="TableContents"/>
              <w:jc w:val="both"/>
              <w:rPr>
                <w:sz w:val="18"/>
                <w:szCs w:val="18"/>
              </w:rPr>
            </w:pPr>
            <w:r w:rsidRPr="00614C06">
              <w:rPr>
                <w:sz w:val="18"/>
                <w:szCs w:val="18"/>
              </w:rPr>
              <w:t>Travel/Shipping Costs</w:t>
            </w:r>
          </w:p>
        </w:tc>
        <w:tc>
          <w:tcPr>
            <w:tcW w:w="1513" w:type="dxa"/>
            <w:tcBorders>
              <w:top w:val="single" w:sz="2" w:space="0" w:color="000000"/>
              <w:left w:val="single" w:sz="2" w:space="0" w:color="000000"/>
              <w:bottom w:val="single" w:sz="2" w:space="0" w:color="000000"/>
            </w:tcBorders>
            <w:shd w:val="clear" w:color="auto" w:fill="ADC5E7"/>
            <w:tcMar>
              <w:top w:w="55" w:type="dxa"/>
              <w:left w:w="55" w:type="dxa"/>
              <w:bottom w:w="55" w:type="dxa"/>
              <w:right w:w="55" w:type="dxa"/>
            </w:tcMar>
          </w:tcPr>
          <w:p w14:paraId="4065396E" w14:textId="77777777" w:rsidR="00471948" w:rsidRPr="00614C06" w:rsidRDefault="00152380" w:rsidP="009323FF">
            <w:pPr>
              <w:pStyle w:val="TableContents"/>
              <w:jc w:val="both"/>
              <w:rPr>
                <w:sz w:val="18"/>
                <w:szCs w:val="18"/>
              </w:rPr>
            </w:pPr>
            <w:r w:rsidRPr="00614C06">
              <w:rPr>
                <w:sz w:val="18"/>
                <w:szCs w:val="18"/>
              </w:rPr>
              <w:t>Labor/Contractor Costs</w:t>
            </w:r>
          </w:p>
        </w:tc>
        <w:tc>
          <w:tcPr>
            <w:tcW w:w="726" w:type="dxa"/>
            <w:tcBorders>
              <w:top w:val="single" w:sz="2" w:space="0" w:color="000000"/>
              <w:left w:val="single" w:sz="2" w:space="0" w:color="000000"/>
              <w:bottom w:val="single" w:sz="2" w:space="0" w:color="000000"/>
            </w:tcBorders>
            <w:shd w:val="clear" w:color="auto" w:fill="ADC5E7"/>
            <w:tcMar>
              <w:top w:w="55" w:type="dxa"/>
              <w:left w:w="55" w:type="dxa"/>
              <w:bottom w:w="55" w:type="dxa"/>
              <w:right w:w="55" w:type="dxa"/>
            </w:tcMar>
          </w:tcPr>
          <w:p w14:paraId="065911B2" w14:textId="77777777" w:rsidR="00471948" w:rsidRPr="00614C06" w:rsidRDefault="00152380" w:rsidP="009323FF">
            <w:pPr>
              <w:pStyle w:val="TableContents"/>
              <w:jc w:val="both"/>
              <w:rPr>
                <w:sz w:val="18"/>
                <w:szCs w:val="18"/>
              </w:rPr>
            </w:pPr>
            <w:r w:rsidRPr="00614C06">
              <w:rPr>
                <w:sz w:val="18"/>
                <w:szCs w:val="18"/>
              </w:rPr>
              <w:t>Testing Costs</w:t>
            </w:r>
          </w:p>
        </w:tc>
        <w:tc>
          <w:tcPr>
            <w:tcW w:w="911" w:type="dxa"/>
            <w:tcBorders>
              <w:top w:val="single" w:sz="2" w:space="0" w:color="000000"/>
              <w:left w:val="single" w:sz="2" w:space="0" w:color="000000"/>
              <w:bottom w:val="single" w:sz="2" w:space="0" w:color="000000"/>
              <w:right w:val="single" w:sz="2" w:space="0" w:color="000000"/>
            </w:tcBorders>
            <w:shd w:val="clear" w:color="auto" w:fill="ADC5E7"/>
            <w:tcMar>
              <w:top w:w="55" w:type="dxa"/>
              <w:left w:w="55" w:type="dxa"/>
              <w:bottom w:w="55" w:type="dxa"/>
              <w:right w:w="55" w:type="dxa"/>
            </w:tcMar>
          </w:tcPr>
          <w:p w14:paraId="2208A040" w14:textId="77777777" w:rsidR="00471948" w:rsidRPr="00614C06" w:rsidRDefault="00152380" w:rsidP="009323FF">
            <w:pPr>
              <w:pStyle w:val="TableContents"/>
              <w:jc w:val="both"/>
              <w:rPr>
                <w:sz w:val="18"/>
                <w:szCs w:val="18"/>
              </w:rPr>
            </w:pPr>
            <w:r w:rsidRPr="00614C06">
              <w:rPr>
                <w:sz w:val="18"/>
                <w:szCs w:val="18"/>
              </w:rPr>
              <w:t>Supply Costs</w:t>
            </w:r>
          </w:p>
        </w:tc>
      </w:tr>
      <w:tr w:rsidR="007E4C43" w14:paraId="7643E5C3" w14:textId="77777777" w:rsidTr="007E4C43">
        <w:trPr>
          <w:trHeight w:val="233"/>
        </w:trPr>
        <w:tc>
          <w:tcPr>
            <w:tcW w:w="1269" w:type="dxa"/>
            <w:vMerge w:val="restart"/>
            <w:tcBorders>
              <w:left w:val="single" w:sz="2" w:space="0" w:color="000000"/>
              <w:bottom w:val="single" w:sz="2" w:space="0" w:color="000000"/>
            </w:tcBorders>
            <w:shd w:val="clear" w:color="auto" w:fill="ADC5E7"/>
            <w:tcMar>
              <w:top w:w="55" w:type="dxa"/>
              <w:left w:w="55" w:type="dxa"/>
              <w:bottom w:w="55" w:type="dxa"/>
              <w:right w:w="55" w:type="dxa"/>
            </w:tcMar>
          </w:tcPr>
          <w:p w14:paraId="38BE6C42" w14:textId="77777777" w:rsidR="00614C06" w:rsidRPr="00614C06" w:rsidRDefault="00614C06" w:rsidP="009323FF">
            <w:pPr>
              <w:pStyle w:val="TableContents"/>
              <w:jc w:val="both"/>
              <w:rPr>
                <w:sz w:val="18"/>
                <w:szCs w:val="18"/>
              </w:rPr>
            </w:pPr>
            <w:r w:rsidRPr="00614C06">
              <w:rPr>
                <w:sz w:val="18"/>
                <w:szCs w:val="18"/>
              </w:rPr>
              <w:t>Alternate Site</w:t>
            </w:r>
          </w:p>
        </w:tc>
        <w:tc>
          <w:tcPr>
            <w:tcW w:w="1158" w:type="dxa"/>
            <w:tcBorders>
              <w:left w:val="single" w:sz="2" w:space="0" w:color="000000"/>
              <w:bottom w:val="single" w:sz="2" w:space="0" w:color="000000"/>
            </w:tcBorders>
            <w:shd w:val="clear" w:color="auto" w:fill="ADC5E7"/>
            <w:tcMar>
              <w:top w:w="55" w:type="dxa"/>
              <w:left w:w="55" w:type="dxa"/>
              <w:bottom w:w="55" w:type="dxa"/>
              <w:right w:w="55" w:type="dxa"/>
            </w:tcMar>
          </w:tcPr>
          <w:p w14:paraId="7C4C0101" w14:textId="77777777" w:rsidR="00614C06" w:rsidRPr="00614C06" w:rsidRDefault="00614C06" w:rsidP="009323FF">
            <w:pPr>
              <w:pStyle w:val="TableContents"/>
              <w:jc w:val="both"/>
              <w:rPr>
                <w:sz w:val="18"/>
                <w:szCs w:val="18"/>
              </w:rPr>
            </w:pPr>
            <w:r w:rsidRPr="00614C06">
              <w:rPr>
                <w:sz w:val="18"/>
                <w:szCs w:val="18"/>
              </w:rPr>
              <w:t>Cold Site</w:t>
            </w:r>
          </w:p>
        </w:tc>
        <w:tc>
          <w:tcPr>
            <w:tcW w:w="721" w:type="dxa"/>
            <w:tcBorders>
              <w:left w:val="single" w:sz="2" w:space="0" w:color="000000"/>
              <w:bottom w:val="single" w:sz="2" w:space="0" w:color="000000"/>
            </w:tcBorders>
            <w:tcMar>
              <w:top w:w="55" w:type="dxa"/>
              <w:left w:w="55" w:type="dxa"/>
              <w:bottom w:w="55" w:type="dxa"/>
              <w:right w:w="55" w:type="dxa"/>
            </w:tcMar>
          </w:tcPr>
          <w:p w14:paraId="0ACF8C30" w14:textId="77777777" w:rsidR="00614C06" w:rsidRPr="00F7214E" w:rsidRDefault="00614C06" w:rsidP="009323FF">
            <w:pPr>
              <w:pStyle w:val="TableContents"/>
              <w:jc w:val="both"/>
              <w:rPr>
                <w:sz w:val="18"/>
                <w:szCs w:val="18"/>
              </w:rPr>
            </w:pPr>
            <w:r>
              <w:rPr>
                <w:sz w:val="18"/>
                <w:szCs w:val="18"/>
              </w:rPr>
              <w:t>Low</w:t>
            </w:r>
          </w:p>
        </w:tc>
        <w:tc>
          <w:tcPr>
            <w:tcW w:w="1050" w:type="dxa"/>
            <w:tcBorders>
              <w:left w:val="single" w:sz="2" w:space="0" w:color="000000"/>
              <w:bottom w:val="single" w:sz="2" w:space="0" w:color="000000"/>
            </w:tcBorders>
            <w:tcMar>
              <w:top w:w="55" w:type="dxa"/>
              <w:left w:w="55" w:type="dxa"/>
              <w:bottom w:w="55" w:type="dxa"/>
              <w:right w:w="55" w:type="dxa"/>
            </w:tcMar>
          </w:tcPr>
          <w:p w14:paraId="5741B4A0" w14:textId="77777777" w:rsidR="00614C06" w:rsidRPr="00F7214E" w:rsidRDefault="00614C06" w:rsidP="009323FF">
            <w:pPr>
              <w:pStyle w:val="TableContents"/>
              <w:jc w:val="both"/>
              <w:rPr>
                <w:sz w:val="18"/>
                <w:szCs w:val="18"/>
              </w:rPr>
            </w:pPr>
            <w:proofErr w:type="spellStart"/>
            <w:r>
              <w:rPr>
                <w:sz w:val="18"/>
                <w:szCs w:val="18"/>
              </w:rPr>
              <w:t>V.Low</w:t>
            </w:r>
            <w:proofErr w:type="spellEnd"/>
          </w:p>
        </w:tc>
        <w:tc>
          <w:tcPr>
            <w:tcW w:w="1050" w:type="dxa"/>
            <w:tcBorders>
              <w:left w:val="single" w:sz="2" w:space="0" w:color="000000"/>
              <w:bottom w:val="single" w:sz="2" w:space="0" w:color="000000"/>
            </w:tcBorders>
            <w:tcMar>
              <w:top w:w="55" w:type="dxa"/>
              <w:left w:w="55" w:type="dxa"/>
              <w:bottom w:w="55" w:type="dxa"/>
              <w:right w:w="55" w:type="dxa"/>
            </w:tcMar>
          </w:tcPr>
          <w:p w14:paraId="0EBB37E4" w14:textId="77777777" w:rsidR="00614C06" w:rsidRPr="00F7214E" w:rsidRDefault="00614C06" w:rsidP="009323FF">
            <w:pPr>
              <w:pStyle w:val="TableContents"/>
              <w:jc w:val="both"/>
              <w:rPr>
                <w:sz w:val="18"/>
                <w:szCs w:val="18"/>
              </w:rPr>
            </w:pPr>
            <w:proofErr w:type="spellStart"/>
            <w:r>
              <w:rPr>
                <w:sz w:val="18"/>
                <w:szCs w:val="18"/>
              </w:rPr>
              <w:t>V.Low</w:t>
            </w:r>
            <w:proofErr w:type="spellEnd"/>
          </w:p>
        </w:tc>
        <w:tc>
          <w:tcPr>
            <w:tcW w:w="1050" w:type="dxa"/>
            <w:tcBorders>
              <w:left w:val="single" w:sz="2" w:space="0" w:color="000000"/>
              <w:bottom w:val="single" w:sz="2" w:space="0" w:color="000000"/>
            </w:tcBorders>
            <w:tcMar>
              <w:top w:w="55" w:type="dxa"/>
              <w:left w:w="55" w:type="dxa"/>
              <w:bottom w:w="55" w:type="dxa"/>
              <w:right w:w="55" w:type="dxa"/>
            </w:tcMar>
          </w:tcPr>
          <w:p w14:paraId="3F5BF088" w14:textId="77777777" w:rsidR="00614C06" w:rsidRPr="00F7214E" w:rsidRDefault="00614C06" w:rsidP="009323FF">
            <w:pPr>
              <w:pStyle w:val="TableContents"/>
              <w:jc w:val="both"/>
              <w:rPr>
                <w:sz w:val="18"/>
                <w:szCs w:val="18"/>
              </w:rPr>
            </w:pPr>
            <w:r>
              <w:rPr>
                <w:sz w:val="18"/>
                <w:szCs w:val="18"/>
              </w:rPr>
              <w:t>High</w:t>
            </w:r>
          </w:p>
        </w:tc>
        <w:tc>
          <w:tcPr>
            <w:tcW w:w="1513" w:type="dxa"/>
            <w:tcBorders>
              <w:left w:val="single" w:sz="2" w:space="0" w:color="000000"/>
              <w:bottom w:val="single" w:sz="2" w:space="0" w:color="000000"/>
            </w:tcBorders>
            <w:tcMar>
              <w:top w:w="55" w:type="dxa"/>
              <w:left w:w="55" w:type="dxa"/>
              <w:bottom w:w="55" w:type="dxa"/>
              <w:right w:w="55" w:type="dxa"/>
            </w:tcMar>
          </w:tcPr>
          <w:p w14:paraId="45276EEB" w14:textId="77777777" w:rsidR="00614C06" w:rsidRPr="00F7214E" w:rsidRDefault="00614C06" w:rsidP="009323FF">
            <w:pPr>
              <w:pStyle w:val="TableContents"/>
              <w:jc w:val="both"/>
              <w:rPr>
                <w:sz w:val="18"/>
                <w:szCs w:val="18"/>
              </w:rPr>
            </w:pPr>
            <w:r>
              <w:rPr>
                <w:sz w:val="18"/>
                <w:szCs w:val="18"/>
              </w:rPr>
              <w:t>High</w:t>
            </w:r>
          </w:p>
        </w:tc>
        <w:tc>
          <w:tcPr>
            <w:tcW w:w="726" w:type="dxa"/>
            <w:tcBorders>
              <w:left w:val="single" w:sz="2" w:space="0" w:color="000000"/>
              <w:bottom w:val="single" w:sz="2" w:space="0" w:color="000000"/>
            </w:tcBorders>
            <w:tcMar>
              <w:top w:w="55" w:type="dxa"/>
              <w:left w:w="55" w:type="dxa"/>
              <w:bottom w:w="55" w:type="dxa"/>
              <w:right w:w="55" w:type="dxa"/>
            </w:tcMar>
          </w:tcPr>
          <w:p w14:paraId="14D6FB39" w14:textId="77777777" w:rsidR="00614C06" w:rsidRPr="00F7214E" w:rsidRDefault="00614C06" w:rsidP="009323FF">
            <w:pPr>
              <w:pStyle w:val="TableContents"/>
              <w:jc w:val="both"/>
              <w:rPr>
                <w:sz w:val="18"/>
                <w:szCs w:val="18"/>
              </w:rPr>
            </w:pPr>
            <w:r>
              <w:rPr>
                <w:sz w:val="18"/>
                <w:szCs w:val="18"/>
              </w:rPr>
              <w:t>High</w:t>
            </w:r>
          </w:p>
        </w:tc>
        <w:tc>
          <w:tcPr>
            <w:tcW w:w="9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7088FC" w14:textId="77777777" w:rsidR="00614C06" w:rsidRPr="00F7214E" w:rsidRDefault="00614C06" w:rsidP="009323FF">
            <w:pPr>
              <w:pStyle w:val="TableContents"/>
              <w:jc w:val="both"/>
              <w:rPr>
                <w:sz w:val="18"/>
                <w:szCs w:val="18"/>
              </w:rPr>
            </w:pPr>
            <w:r>
              <w:rPr>
                <w:sz w:val="18"/>
                <w:szCs w:val="18"/>
              </w:rPr>
              <w:t>Low</w:t>
            </w:r>
          </w:p>
        </w:tc>
      </w:tr>
      <w:tr w:rsidR="007E4C43" w14:paraId="113003C3" w14:textId="77777777" w:rsidTr="007E4C43">
        <w:trPr>
          <w:trHeight w:val="130"/>
        </w:trPr>
        <w:tc>
          <w:tcPr>
            <w:tcW w:w="1269" w:type="dxa"/>
            <w:vMerge/>
            <w:tcBorders>
              <w:left w:val="single" w:sz="2" w:space="0" w:color="000000"/>
              <w:bottom w:val="single" w:sz="2" w:space="0" w:color="000000"/>
            </w:tcBorders>
            <w:shd w:val="clear" w:color="auto" w:fill="ADC5E7"/>
            <w:tcMar>
              <w:top w:w="55" w:type="dxa"/>
              <w:left w:w="55" w:type="dxa"/>
              <w:bottom w:w="55" w:type="dxa"/>
              <w:right w:w="55" w:type="dxa"/>
            </w:tcMar>
          </w:tcPr>
          <w:p w14:paraId="25D26F37" w14:textId="77777777" w:rsidR="00614C06" w:rsidRPr="00614C06" w:rsidRDefault="00614C06" w:rsidP="009323FF">
            <w:pPr>
              <w:widowControl w:val="0"/>
              <w:jc w:val="both"/>
              <w:rPr>
                <w:sz w:val="18"/>
                <w:szCs w:val="18"/>
              </w:rPr>
            </w:pPr>
          </w:p>
        </w:tc>
        <w:tc>
          <w:tcPr>
            <w:tcW w:w="1158" w:type="dxa"/>
            <w:tcBorders>
              <w:left w:val="single" w:sz="2" w:space="0" w:color="000000"/>
              <w:bottom w:val="single" w:sz="2" w:space="0" w:color="000000"/>
            </w:tcBorders>
            <w:shd w:val="clear" w:color="auto" w:fill="ADC5E7"/>
            <w:tcMar>
              <w:top w:w="55" w:type="dxa"/>
              <w:left w:w="55" w:type="dxa"/>
              <w:bottom w:w="55" w:type="dxa"/>
              <w:right w:w="55" w:type="dxa"/>
            </w:tcMar>
          </w:tcPr>
          <w:p w14:paraId="150150BF" w14:textId="77777777" w:rsidR="00614C06" w:rsidRPr="00614C06" w:rsidRDefault="00614C06" w:rsidP="009323FF">
            <w:pPr>
              <w:pStyle w:val="TableContents"/>
              <w:jc w:val="both"/>
              <w:rPr>
                <w:sz w:val="18"/>
                <w:szCs w:val="18"/>
              </w:rPr>
            </w:pPr>
            <w:r w:rsidRPr="00614C06">
              <w:rPr>
                <w:sz w:val="18"/>
                <w:szCs w:val="18"/>
              </w:rPr>
              <w:t>Warm Site</w:t>
            </w:r>
          </w:p>
        </w:tc>
        <w:tc>
          <w:tcPr>
            <w:tcW w:w="721" w:type="dxa"/>
            <w:tcBorders>
              <w:left w:val="single" w:sz="2" w:space="0" w:color="000000"/>
              <w:bottom w:val="single" w:sz="2" w:space="0" w:color="000000"/>
            </w:tcBorders>
            <w:tcMar>
              <w:top w:w="55" w:type="dxa"/>
              <w:left w:w="55" w:type="dxa"/>
              <w:bottom w:w="55" w:type="dxa"/>
              <w:right w:w="55" w:type="dxa"/>
            </w:tcMar>
          </w:tcPr>
          <w:p w14:paraId="6E8378F7" w14:textId="77777777" w:rsidR="00614C06" w:rsidRPr="00F7214E" w:rsidRDefault="00614C06" w:rsidP="009323FF">
            <w:pPr>
              <w:pStyle w:val="TableContents"/>
              <w:jc w:val="both"/>
              <w:rPr>
                <w:sz w:val="18"/>
                <w:szCs w:val="18"/>
              </w:rPr>
            </w:pPr>
            <w:r>
              <w:rPr>
                <w:sz w:val="18"/>
                <w:szCs w:val="18"/>
              </w:rPr>
              <w:t>Med.</w:t>
            </w:r>
          </w:p>
        </w:tc>
        <w:tc>
          <w:tcPr>
            <w:tcW w:w="1050" w:type="dxa"/>
            <w:tcBorders>
              <w:left w:val="single" w:sz="2" w:space="0" w:color="000000"/>
              <w:bottom w:val="single" w:sz="2" w:space="0" w:color="000000"/>
            </w:tcBorders>
            <w:tcMar>
              <w:top w:w="55" w:type="dxa"/>
              <w:left w:w="55" w:type="dxa"/>
              <w:bottom w:w="55" w:type="dxa"/>
              <w:right w:w="55" w:type="dxa"/>
            </w:tcMar>
          </w:tcPr>
          <w:p w14:paraId="44C483CE" w14:textId="77777777" w:rsidR="00614C06" w:rsidRPr="00F7214E" w:rsidRDefault="00614C06" w:rsidP="009323FF">
            <w:pPr>
              <w:pStyle w:val="TableContents"/>
              <w:jc w:val="both"/>
              <w:rPr>
                <w:sz w:val="18"/>
                <w:szCs w:val="18"/>
              </w:rPr>
            </w:pPr>
            <w:r>
              <w:rPr>
                <w:sz w:val="18"/>
                <w:szCs w:val="18"/>
              </w:rPr>
              <w:t>High</w:t>
            </w:r>
          </w:p>
        </w:tc>
        <w:tc>
          <w:tcPr>
            <w:tcW w:w="1050" w:type="dxa"/>
            <w:tcBorders>
              <w:left w:val="single" w:sz="2" w:space="0" w:color="000000"/>
              <w:bottom w:val="single" w:sz="2" w:space="0" w:color="000000"/>
            </w:tcBorders>
            <w:tcMar>
              <w:top w:w="55" w:type="dxa"/>
              <w:left w:w="55" w:type="dxa"/>
              <w:bottom w:w="55" w:type="dxa"/>
              <w:right w:w="55" w:type="dxa"/>
            </w:tcMar>
          </w:tcPr>
          <w:p w14:paraId="42015B37" w14:textId="77777777" w:rsidR="00614C06" w:rsidRPr="00F7214E" w:rsidRDefault="00614C06" w:rsidP="009323FF">
            <w:pPr>
              <w:pStyle w:val="TableContents"/>
              <w:jc w:val="both"/>
              <w:rPr>
                <w:sz w:val="18"/>
                <w:szCs w:val="18"/>
              </w:rPr>
            </w:pPr>
            <w:r>
              <w:rPr>
                <w:sz w:val="18"/>
                <w:szCs w:val="18"/>
              </w:rPr>
              <w:t>High</w:t>
            </w:r>
          </w:p>
        </w:tc>
        <w:tc>
          <w:tcPr>
            <w:tcW w:w="1050" w:type="dxa"/>
            <w:tcBorders>
              <w:left w:val="single" w:sz="2" w:space="0" w:color="000000"/>
              <w:bottom w:val="single" w:sz="2" w:space="0" w:color="000000"/>
            </w:tcBorders>
            <w:tcMar>
              <w:top w:w="55" w:type="dxa"/>
              <w:left w:w="55" w:type="dxa"/>
              <w:bottom w:w="55" w:type="dxa"/>
              <w:right w:w="55" w:type="dxa"/>
            </w:tcMar>
          </w:tcPr>
          <w:p w14:paraId="49151D9A" w14:textId="77777777" w:rsidR="00614C06" w:rsidRPr="00F7214E" w:rsidRDefault="00614C06" w:rsidP="009323FF">
            <w:pPr>
              <w:pStyle w:val="TableContents"/>
              <w:jc w:val="both"/>
              <w:rPr>
                <w:sz w:val="18"/>
                <w:szCs w:val="18"/>
              </w:rPr>
            </w:pPr>
            <w:r>
              <w:rPr>
                <w:sz w:val="18"/>
                <w:szCs w:val="18"/>
              </w:rPr>
              <w:t>Med</w:t>
            </w:r>
          </w:p>
        </w:tc>
        <w:tc>
          <w:tcPr>
            <w:tcW w:w="1513" w:type="dxa"/>
            <w:tcBorders>
              <w:left w:val="single" w:sz="2" w:space="0" w:color="000000"/>
              <w:bottom w:val="single" w:sz="2" w:space="0" w:color="000000"/>
            </w:tcBorders>
            <w:tcMar>
              <w:top w:w="55" w:type="dxa"/>
              <w:left w:w="55" w:type="dxa"/>
              <w:bottom w:w="55" w:type="dxa"/>
              <w:right w:w="55" w:type="dxa"/>
            </w:tcMar>
          </w:tcPr>
          <w:p w14:paraId="4A1D87DE" w14:textId="77777777" w:rsidR="00614C06" w:rsidRPr="00F7214E" w:rsidRDefault="00614C06" w:rsidP="009323FF">
            <w:pPr>
              <w:pStyle w:val="TableContents"/>
              <w:jc w:val="both"/>
              <w:rPr>
                <w:sz w:val="18"/>
                <w:szCs w:val="18"/>
              </w:rPr>
            </w:pPr>
            <w:r>
              <w:rPr>
                <w:sz w:val="18"/>
                <w:szCs w:val="18"/>
              </w:rPr>
              <w:t>High</w:t>
            </w:r>
          </w:p>
        </w:tc>
        <w:tc>
          <w:tcPr>
            <w:tcW w:w="726" w:type="dxa"/>
            <w:tcBorders>
              <w:left w:val="single" w:sz="2" w:space="0" w:color="000000"/>
              <w:bottom w:val="single" w:sz="2" w:space="0" w:color="000000"/>
            </w:tcBorders>
            <w:tcMar>
              <w:top w:w="55" w:type="dxa"/>
              <w:left w:w="55" w:type="dxa"/>
              <w:bottom w:w="55" w:type="dxa"/>
              <w:right w:w="55" w:type="dxa"/>
            </w:tcMar>
          </w:tcPr>
          <w:p w14:paraId="69F23134" w14:textId="77777777" w:rsidR="00614C06" w:rsidRPr="00F7214E" w:rsidRDefault="00614C06" w:rsidP="009323FF">
            <w:pPr>
              <w:pStyle w:val="TableContents"/>
              <w:jc w:val="both"/>
              <w:rPr>
                <w:sz w:val="18"/>
                <w:szCs w:val="18"/>
              </w:rPr>
            </w:pPr>
            <w:r>
              <w:rPr>
                <w:sz w:val="18"/>
                <w:szCs w:val="18"/>
              </w:rPr>
              <w:t>High</w:t>
            </w:r>
          </w:p>
        </w:tc>
        <w:tc>
          <w:tcPr>
            <w:tcW w:w="9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5684C4" w14:textId="77777777" w:rsidR="00614C06" w:rsidRPr="00F7214E" w:rsidRDefault="00614C06" w:rsidP="009323FF">
            <w:pPr>
              <w:pStyle w:val="TableContents"/>
              <w:jc w:val="both"/>
              <w:rPr>
                <w:sz w:val="18"/>
                <w:szCs w:val="18"/>
              </w:rPr>
            </w:pPr>
            <w:r>
              <w:rPr>
                <w:sz w:val="18"/>
                <w:szCs w:val="18"/>
              </w:rPr>
              <w:t>Low</w:t>
            </w:r>
          </w:p>
        </w:tc>
      </w:tr>
      <w:tr w:rsidR="007E4C43" w14:paraId="7CEAD453" w14:textId="77777777" w:rsidTr="007E4C43">
        <w:trPr>
          <w:trHeight w:val="130"/>
        </w:trPr>
        <w:tc>
          <w:tcPr>
            <w:tcW w:w="1269" w:type="dxa"/>
            <w:vMerge/>
            <w:tcBorders>
              <w:left w:val="single" w:sz="2" w:space="0" w:color="000000"/>
              <w:bottom w:val="single" w:sz="2" w:space="0" w:color="000000"/>
            </w:tcBorders>
            <w:shd w:val="clear" w:color="auto" w:fill="ADC5E7"/>
            <w:tcMar>
              <w:top w:w="55" w:type="dxa"/>
              <w:left w:w="55" w:type="dxa"/>
              <w:bottom w:w="55" w:type="dxa"/>
              <w:right w:w="55" w:type="dxa"/>
            </w:tcMar>
          </w:tcPr>
          <w:p w14:paraId="7A0CF7EC" w14:textId="77777777" w:rsidR="00614C06" w:rsidRPr="00614C06" w:rsidRDefault="00614C06" w:rsidP="009323FF">
            <w:pPr>
              <w:widowControl w:val="0"/>
              <w:jc w:val="both"/>
              <w:rPr>
                <w:sz w:val="18"/>
                <w:szCs w:val="18"/>
              </w:rPr>
            </w:pPr>
          </w:p>
        </w:tc>
        <w:tc>
          <w:tcPr>
            <w:tcW w:w="1158" w:type="dxa"/>
            <w:tcBorders>
              <w:left w:val="single" w:sz="2" w:space="0" w:color="000000"/>
              <w:bottom w:val="single" w:sz="2" w:space="0" w:color="000000"/>
            </w:tcBorders>
            <w:shd w:val="clear" w:color="auto" w:fill="ADC5E7"/>
            <w:tcMar>
              <w:top w:w="55" w:type="dxa"/>
              <w:left w:w="55" w:type="dxa"/>
              <w:bottom w:w="55" w:type="dxa"/>
              <w:right w:w="55" w:type="dxa"/>
            </w:tcMar>
          </w:tcPr>
          <w:p w14:paraId="5E901FC1" w14:textId="77777777" w:rsidR="00614C06" w:rsidRPr="00614C06" w:rsidRDefault="00614C06" w:rsidP="009323FF">
            <w:pPr>
              <w:pStyle w:val="TableContents"/>
              <w:jc w:val="both"/>
              <w:rPr>
                <w:sz w:val="18"/>
                <w:szCs w:val="18"/>
              </w:rPr>
            </w:pPr>
            <w:r w:rsidRPr="00614C06">
              <w:rPr>
                <w:sz w:val="18"/>
                <w:szCs w:val="18"/>
              </w:rPr>
              <w:t>Hot Site</w:t>
            </w:r>
          </w:p>
        </w:tc>
        <w:tc>
          <w:tcPr>
            <w:tcW w:w="721" w:type="dxa"/>
            <w:tcBorders>
              <w:left w:val="single" w:sz="2" w:space="0" w:color="000000"/>
              <w:bottom w:val="single" w:sz="2" w:space="0" w:color="000000"/>
            </w:tcBorders>
            <w:tcMar>
              <w:top w:w="55" w:type="dxa"/>
              <w:left w:w="55" w:type="dxa"/>
              <w:bottom w:w="55" w:type="dxa"/>
              <w:right w:w="55" w:type="dxa"/>
            </w:tcMar>
          </w:tcPr>
          <w:p w14:paraId="5A1F153D" w14:textId="77777777" w:rsidR="00614C06" w:rsidRPr="00F7214E" w:rsidRDefault="00614C06" w:rsidP="009323FF">
            <w:pPr>
              <w:pStyle w:val="TableContents"/>
              <w:jc w:val="both"/>
              <w:rPr>
                <w:sz w:val="18"/>
                <w:szCs w:val="18"/>
              </w:rPr>
            </w:pPr>
            <w:r>
              <w:rPr>
                <w:sz w:val="18"/>
                <w:szCs w:val="18"/>
              </w:rPr>
              <w:t>High</w:t>
            </w:r>
          </w:p>
        </w:tc>
        <w:tc>
          <w:tcPr>
            <w:tcW w:w="1050" w:type="dxa"/>
            <w:tcBorders>
              <w:left w:val="single" w:sz="2" w:space="0" w:color="000000"/>
              <w:bottom w:val="single" w:sz="2" w:space="0" w:color="000000"/>
            </w:tcBorders>
            <w:tcMar>
              <w:top w:w="55" w:type="dxa"/>
              <w:left w:w="55" w:type="dxa"/>
              <w:bottom w:w="55" w:type="dxa"/>
              <w:right w:w="55" w:type="dxa"/>
            </w:tcMar>
          </w:tcPr>
          <w:p w14:paraId="757EB51A" w14:textId="77777777" w:rsidR="00614C06" w:rsidRPr="00F7214E" w:rsidRDefault="00614C06" w:rsidP="009323FF">
            <w:pPr>
              <w:pStyle w:val="TableContents"/>
              <w:jc w:val="both"/>
              <w:rPr>
                <w:sz w:val="18"/>
                <w:szCs w:val="18"/>
              </w:rPr>
            </w:pPr>
            <w:proofErr w:type="spellStart"/>
            <w:r>
              <w:rPr>
                <w:sz w:val="18"/>
                <w:szCs w:val="18"/>
              </w:rPr>
              <w:t>V.High</w:t>
            </w:r>
            <w:proofErr w:type="spellEnd"/>
          </w:p>
        </w:tc>
        <w:tc>
          <w:tcPr>
            <w:tcW w:w="1050" w:type="dxa"/>
            <w:tcBorders>
              <w:left w:val="single" w:sz="2" w:space="0" w:color="000000"/>
              <w:bottom w:val="single" w:sz="2" w:space="0" w:color="000000"/>
            </w:tcBorders>
            <w:tcMar>
              <w:top w:w="55" w:type="dxa"/>
              <w:left w:w="55" w:type="dxa"/>
              <w:bottom w:w="55" w:type="dxa"/>
              <w:right w:w="55" w:type="dxa"/>
            </w:tcMar>
          </w:tcPr>
          <w:p w14:paraId="18F68E86" w14:textId="77777777" w:rsidR="00614C06" w:rsidRPr="00F7214E" w:rsidRDefault="00614C06" w:rsidP="009323FF">
            <w:pPr>
              <w:pStyle w:val="TableContents"/>
              <w:jc w:val="both"/>
              <w:rPr>
                <w:sz w:val="18"/>
                <w:szCs w:val="18"/>
              </w:rPr>
            </w:pPr>
            <w:r>
              <w:rPr>
                <w:sz w:val="18"/>
                <w:szCs w:val="18"/>
              </w:rPr>
              <w:t>High</w:t>
            </w:r>
          </w:p>
        </w:tc>
        <w:tc>
          <w:tcPr>
            <w:tcW w:w="1050" w:type="dxa"/>
            <w:tcBorders>
              <w:left w:val="single" w:sz="2" w:space="0" w:color="000000"/>
              <w:bottom w:val="single" w:sz="2" w:space="0" w:color="000000"/>
            </w:tcBorders>
            <w:tcMar>
              <w:top w:w="55" w:type="dxa"/>
              <w:left w:w="55" w:type="dxa"/>
              <w:bottom w:w="55" w:type="dxa"/>
              <w:right w:w="55" w:type="dxa"/>
            </w:tcMar>
          </w:tcPr>
          <w:p w14:paraId="45C669B2" w14:textId="77777777" w:rsidR="00614C06" w:rsidRPr="00F7214E" w:rsidRDefault="00614C06" w:rsidP="009323FF">
            <w:pPr>
              <w:pStyle w:val="TableContents"/>
              <w:jc w:val="both"/>
              <w:rPr>
                <w:sz w:val="18"/>
                <w:szCs w:val="18"/>
              </w:rPr>
            </w:pPr>
            <w:r>
              <w:rPr>
                <w:sz w:val="18"/>
                <w:szCs w:val="18"/>
              </w:rPr>
              <w:t>Low</w:t>
            </w:r>
          </w:p>
        </w:tc>
        <w:tc>
          <w:tcPr>
            <w:tcW w:w="1513" w:type="dxa"/>
            <w:tcBorders>
              <w:left w:val="single" w:sz="2" w:space="0" w:color="000000"/>
              <w:bottom w:val="single" w:sz="2" w:space="0" w:color="000000"/>
            </w:tcBorders>
            <w:tcMar>
              <w:top w:w="55" w:type="dxa"/>
              <w:left w:w="55" w:type="dxa"/>
              <w:bottom w:w="55" w:type="dxa"/>
              <w:right w:w="55" w:type="dxa"/>
            </w:tcMar>
          </w:tcPr>
          <w:p w14:paraId="67D1A249" w14:textId="77777777" w:rsidR="00614C06" w:rsidRPr="00F7214E" w:rsidRDefault="00614C06" w:rsidP="009323FF">
            <w:pPr>
              <w:pStyle w:val="TableContents"/>
              <w:jc w:val="both"/>
              <w:rPr>
                <w:sz w:val="18"/>
                <w:szCs w:val="18"/>
              </w:rPr>
            </w:pPr>
            <w:r>
              <w:rPr>
                <w:sz w:val="18"/>
                <w:szCs w:val="18"/>
              </w:rPr>
              <w:t>Med</w:t>
            </w:r>
          </w:p>
        </w:tc>
        <w:tc>
          <w:tcPr>
            <w:tcW w:w="726" w:type="dxa"/>
            <w:tcBorders>
              <w:left w:val="single" w:sz="2" w:space="0" w:color="000000"/>
              <w:bottom w:val="single" w:sz="2" w:space="0" w:color="000000"/>
            </w:tcBorders>
            <w:tcMar>
              <w:top w:w="55" w:type="dxa"/>
              <w:left w:w="55" w:type="dxa"/>
              <w:bottom w:w="55" w:type="dxa"/>
              <w:right w:w="55" w:type="dxa"/>
            </w:tcMar>
          </w:tcPr>
          <w:p w14:paraId="704BB571" w14:textId="77777777" w:rsidR="00614C06" w:rsidRPr="00F7214E" w:rsidRDefault="00614C06" w:rsidP="009323FF">
            <w:pPr>
              <w:pStyle w:val="TableContents"/>
              <w:jc w:val="both"/>
              <w:rPr>
                <w:sz w:val="18"/>
                <w:szCs w:val="18"/>
              </w:rPr>
            </w:pPr>
            <w:proofErr w:type="spellStart"/>
            <w:r>
              <w:rPr>
                <w:sz w:val="18"/>
                <w:szCs w:val="18"/>
              </w:rPr>
              <w:t>V.High</w:t>
            </w:r>
            <w:proofErr w:type="spellEnd"/>
          </w:p>
        </w:tc>
        <w:tc>
          <w:tcPr>
            <w:tcW w:w="9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7C919C" w14:textId="77777777" w:rsidR="00614C06" w:rsidRPr="00F7214E" w:rsidRDefault="00614C06" w:rsidP="009323FF">
            <w:pPr>
              <w:pStyle w:val="TableContents"/>
              <w:jc w:val="both"/>
              <w:rPr>
                <w:sz w:val="18"/>
                <w:szCs w:val="18"/>
              </w:rPr>
            </w:pPr>
            <w:r>
              <w:rPr>
                <w:sz w:val="18"/>
                <w:szCs w:val="18"/>
              </w:rPr>
              <w:t>Low</w:t>
            </w:r>
          </w:p>
        </w:tc>
      </w:tr>
      <w:tr w:rsidR="007E4C43" w14:paraId="734CA57E" w14:textId="77777777" w:rsidTr="007E4C43">
        <w:trPr>
          <w:trHeight w:val="432"/>
        </w:trPr>
        <w:tc>
          <w:tcPr>
            <w:tcW w:w="1269" w:type="dxa"/>
            <w:vMerge w:val="restart"/>
            <w:tcBorders>
              <w:left w:val="single" w:sz="2" w:space="0" w:color="000000"/>
              <w:bottom w:val="single" w:sz="2" w:space="0" w:color="000000"/>
            </w:tcBorders>
            <w:shd w:val="clear" w:color="auto" w:fill="ADC5E7"/>
            <w:tcMar>
              <w:top w:w="55" w:type="dxa"/>
              <w:left w:w="55" w:type="dxa"/>
              <w:bottom w:w="55" w:type="dxa"/>
              <w:right w:w="55" w:type="dxa"/>
            </w:tcMar>
          </w:tcPr>
          <w:p w14:paraId="57E07F5E" w14:textId="77777777" w:rsidR="00614C06" w:rsidRPr="00614C06" w:rsidRDefault="00614C06" w:rsidP="009323FF">
            <w:pPr>
              <w:pStyle w:val="TableContents"/>
              <w:jc w:val="both"/>
              <w:rPr>
                <w:sz w:val="18"/>
                <w:szCs w:val="18"/>
              </w:rPr>
            </w:pPr>
            <w:r w:rsidRPr="00614C06">
              <w:rPr>
                <w:sz w:val="18"/>
                <w:szCs w:val="18"/>
              </w:rPr>
              <w:t>Offsite Storage</w:t>
            </w:r>
          </w:p>
        </w:tc>
        <w:tc>
          <w:tcPr>
            <w:tcW w:w="1158" w:type="dxa"/>
            <w:tcBorders>
              <w:left w:val="single" w:sz="2" w:space="0" w:color="000000"/>
              <w:bottom w:val="single" w:sz="2" w:space="0" w:color="000000"/>
            </w:tcBorders>
            <w:shd w:val="clear" w:color="auto" w:fill="ADC5E7"/>
            <w:tcMar>
              <w:top w:w="55" w:type="dxa"/>
              <w:left w:w="55" w:type="dxa"/>
              <w:bottom w:w="55" w:type="dxa"/>
              <w:right w:w="55" w:type="dxa"/>
            </w:tcMar>
          </w:tcPr>
          <w:p w14:paraId="5A8325DE" w14:textId="77777777" w:rsidR="00614C06" w:rsidRPr="00614C06" w:rsidRDefault="00614C06" w:rsidP="009323FF">
            <w:pPr>
              <w:pStyle w:val="TableContents"/>
              <w:jc w:val="both"/>
              <w:rPr>
                <w:sz w:val="18"/>
                <w:szCs w:val="18"/>
              </w:rPr>
            </w:pPr>
            <w:r w:rsidRPr="00614C06">
              <w:rPr>
                <w:sz w:val="18"/>
                <w:szCs w:val="18"/>
              </w:rPr>
              <w:t>Commercial</w:t>
            </w:r>
          </w:p>
        </w:tc>
        <w:tc>
          <w:tcPr>
            <w:tcW w:w="721" w:type="dxa"/>
            <w:tcBorders>
              <w:left w:val="single" w:sz="2" w:space="0" w:color="000000"/>
              <w:bottom w:val="single" w:sz="2" w:space="0" w:color="000000"/>
            </w:tcBorders>
            <w:tcMar>
              <w:top w:w="55" w:type="dxa"/>
              <w:left w:w="55" w:type="dxa"/>
              <w:bottom w:w="55" w:type="dxa"/>
              <w:right w:w="55" w:type="dxa"/>
            </w:tcMar>
          </w:tcPr>
          <w:p w14:paraId="7450A4FD" w14:textId="77777777" w:rsidR="00614C06" w:rsidRPr="00F7214E" w:rsidRDefault="00614C06" w:rsidP="009323FF">
            <w:pPr>
              <w:pStyle w:val="TableContents"/>
              <w:jc w:val="both"/>
              <w:rPr>
                <w:sz w:val="18"/>
                <w:szCs w:val="18"/>
              </w:rPr>
            </w:pPr>
            <w:r>
              <w:rPr>
                <w:sz w:val="18"/>
                <w:szCs w:val="18"/>
              </w:rPr>
              <w:t>Low</w:t>
            </w:r>
          </w:p>
        </w:tc>
        <w:tc>
          <w:tcPr>
            <w:tcW w:w="1050" w:type="dxa"/>
            <w:tcBorders>
              <w:left w:val="single" w:sz="2" w:space="0" w:color="000000"/>
              <w:bottom w:val="single" w:sz="2" w:space="0" w:color="000000"/>
            </w:tcBorders>
            <w:tcMar>
              <w:top w:w="55" w:type="dxa"/>
              <w:left w:w="55" w:type="dxa"/>
              <w:bottom w:w="55" w:type="dxa"/>
              <w:right w:w="55" w:type="dxa"/>
            </w:tcMar>
          </w:tcPr>
          <w:p w14:paraId="54D67AF7" w14:textId="77777777" w:rsidR="00614C06" w:rsidRPr="00F7214E" w:rsidRDefault="00614C06" w:rsidP="009323FF">
            <w:pPr>
              <w:pStyle w:val="TableContents"/>
              <w:jc w:val="both"/>
              <w:rPr>
                <w:sz w:val="18"/>
                <w:szCs w:val="18"/>
              </w:rPr>
            </w:pPr>
            <w:r>
              <w:rPr>
                <w:sz w:val="18"/>
                <w:szCs w:val="18"/>
              </w:rPr>
              <w:t>N/A</w:t>
            </w:r>
          </w:p>
        </w:tc>
        <w:tc>
          <w:tcPr>
            <w:tcW w:w="1050" w:type="dxa"/>
            <w:tcBorders>
              <w:left w:val="single" w:sz="2" w:space="0" w:color="000000"/>
              <w:bottom w:val="single" w:sz="2" w:space="0" w:color="000000"/>
            </w:tcBorders>
            <w:tcMar>
              <w:top w:w="55" w:type="dxa"/>
              <w:left w:w="55" w:type="dxa"/>
              <w:bottom w:w="55" w:type="dxa"/>
              <w:right w:w="55" w:type="dxa"/>
            </w:tcMar>
          </w:tcPr>
          <w:p w14:paraId="433835B7" w14:textId="77777777" w:rsidR="00614C06" w:rsidRPr="00F7214E" w:rsidRDefault="00614C06" w:rsidP="009323FF">
            <w:pPr>
              <w:pStyle w:val="TableContents"/>
              <w:jc w:val="both"/>
              <w:rPr>
                <w:sz w:val="18"/>
                <w:szCs w:val="18"/>
              </w:rPr>
            </w:pPr>
            <w:r>
              <w:rPr>
                <w:sz w:val="18"/>
                <w:szCs w:val="18"/>
              </w:rPr>
              <w:t>N/A</w:t>
            </w:r>
          </w:p>
        </w:tc>
        <w:tc>
          <w:tcPr>
            <w:tcW w:w="1050" w:type="dxa"/>
            <w:tcBorders>
              <w:left w:val="single" w:sz="2" w:space="0" w:color="000000"/>
              <w:bottom w:val="single" w:sz="2" w:space="0" w:color="000000"/>
            </w:tcBorders>
            <w:tcMar>
              <w:top w:w="55" w:type="dxa"/>
              <w:left w:w="55" w:type="dxa"/>
              <w:bottom w:w="55" w:type="dxa"/>
              <w:right w:w="55" w:type="dxa"/>
            </w:tcMar>
          </w:tcPr>
          <w:p w14:paraId="5E717B1B" w14:textId="77777777" w:rsidR="00614C06" w:rsidRPr="00F7214E" w:rsidRDefault="00614C06" w:rsidP="009323FF">
            <w:pPr>
              <w:pStyle w:val="TableContents"/>
              <w:jc w:val="both"/>
              <w:rPr>
                <w:sz w:val="18"/>
                <w:szCs w:val="18"/>
              </w:rPr>
            </w:pPr>
            <w:r>
              <w:rPr>
                <w:sz w:val="18"/>
                <w:szCs w:val="18"/>
              </w:rPr>
              <w:t>N/A</w:t>
            </w:r>
          </w:p>
        </w:tc>
        <w:tc>
          <w:tcPr>
            <w:tcW w:w="1513" w:type="dxa"/>
            <w:tcBorders>
              <w:left w:val="single" w:sz="2" w:space="0" w:color="000000"/>
              <w:bottom w:val="single" w:sz="2" w:space="0" w:color="000000"/>
            </w:tcBorders>
            <w:tcMar>
              <w:top w:w="55" w:type="dxa"/>
              <w:left w:w="55" w:type="dxa"/>
              <w:bottom w:w="55" w:type="dxa"/>
              <w:right w:w="55" w:type="dxa"/>
            </w:tcMar>
          </w:tcPr>
          <w:p w14:paraId="428C9B8B" w14:textId="77777777" w:rsidR="00614C06" w:rsidRPr="00F7214E" w:rsidRDefault="00614C06" w:rsidP="009323FF">
            <w:pPr>
              <w:pStyle w:val="TableContents"/>
              <w:jc w:val="both"/>
              <w:rPr>
                <w:sz w:val="18"/>
                <w:szCs w:val="18"/>
              </w:rPr>
            </w:pPr>
            <w:r>
              <w:rPr>
                <w:sz w:val="18"/>
                <w:szCs w:val="18"/>
              </w:rPr>
              <w:t>Med.</w:t>
            </w:r>
          </w:p>
        </w:tc>
        <w:tc>
          <w:tcPr>
            <w:tcW w:w="726" w:type="dxa"/>
            <w:tcBorders>
              <w:left w:val="single" w:sz="2" w:space="0" w:color="000000"/>
              <w:bottom w:val="single" w:sz="2" w:space="0" w:color="000000"/>
            </w:tcBorders>
            <w:tcMar>
              <w:top w:w="55" w:type="dxa"/>
              <w:left w:w="55" w:type="dxa"/>
              <w:bottom w:w="55" w:type="dxa"/>
              <w:right w:w="55" w:type="dxa"/>
            </w:tcMar>
          </w:tcPr>
          <w:p w14:paraId="2737EA15" w14:textId="77777777" w:rsidR="00614C06" w:rsidRPr="00F7214E" w:rsidRDefault="00614C06" w:rsidP="009323FF">
            <w:pPr>
              <w:pStyle w:val="TableContents"/>
              <w:jc w:val="both"/>
              <w:rPr>
                <w:sz w:val="18"/>
                <w:szCs w:val="18"/>
              </w:rPr>
            </w:pPr>
            <w:r>
              <w:rPr>
                <w:sz w:val="18"/>
                <w:szCs w:val="18"/>
              </w:rPr>
              <w:t>Med.</w:t>
            </w:r>
          </w:p>
        </w:tc>
        <w:tc>
          <w:tcPr>
            <w:tcW w:w="9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1BDF27" w14:textId="77777777" w:rsidR="00614C06" w:rsidRPr="00F7214E" w:rsidRDefault="00614C06" w:rsidP="009323FF">
            <w:pPr>
              <w:pStyle w:val="TableContents"/>
              <w:jc w:val="both"/>
              <w:rPr>
                <w:sz w:val="18"/>
                <w:szCs w:val="18"/>
              </w:rPr>
            </w:pPr>
            <w:r>
              <w:rPr>
                <w:sz w:val="18"/>
                <w:szCs w:val="18"/>
              </w:rPr>
              <w:t>N/A</w:t>
            </w:r>
          </w:p>
        </w:tc>
      </w:tr>
      <w:tr w:rsidR="007E4C43" w14:paraId="38768A6F" w14:textId="77777777" w:rsidTr="007E4C43">
        <w:trPr>
          <w:trHeight w:val="130"/>
        </w:trPr>
        <w:tc>
          <w:tcPr>
            <w:tcW w:w="1269" w:type="dxa"/>
            <w:vMerge/>
            <w:tcBorders>
              <w:left w:val="single" w:sz="2" w:space="0" w:color="000000"/>
              <w:bottom w:val="single" w:sz="2" w:space="0" w:color="000000"/>
            </w:tcBorders>
            <w:shd w:val="clear" w:color="auto" w:fill="ADC5E7"/>
            <w:tcMar>
              <w:top w:w="55" w:type="dxa"/>
              <w:left w:w="55" w:type="dxa"/>
              <w:bottom w:w="55" w:type="dxa"/>
              <w:right w:w="55" w:type="dxa"/>
            </w:tcMar>
          </w:tcPr>
          <w:p w14:paraId="5E75DA2B" w14:textId="77777777" w:rsidR="00614C06" w:rsidRPr="00614C06" w:rsidRDefault="00614C06" w:rsidP="009323FF">
            <w:pPr>
              <w:widowControl w:val="0"/>
              <w:jc w:val="both"/>
              <w:rPr>
                <w:sz w:val="18"/>
                <w:szCs w:val="18"/>
              </w:rPr>
            </w:pPr>
          </w:p>
        </w:tc>
        <w:tc>
          <w:tcPr>
            <w:tcW w:w="1158" w:type="dxa"/>
            <w:tcBorders>
              <w:left w:val="single" w:sz="2" w:space="0" w:color="000000"/>
              <w:bottom w:val="single" w:sz="2" w:space="0" w:color="000000"/>
            </w:tcBorders>
            <w:shd w:val="clear" w:color="auto" w:fill="ADC5E7"/>
            <w:tcMar>
              <w:top w:w="55" w:type="dxa"/>
              <w:left w:w="55" w:type="dxa"/>
              <w:bottom w:w="55" w:type="dxa"/>
              <w:right w:w="55" w:type="dxa"/>
            </w:tcMar>
          </w:tcPr>
          <w:p w14:paraId="6A3F8626" w14:textId="77777777" w:rsidR="00614C06" w:rsidRPr="00614C06" w:rsidRDefault="00614C06" w:rsidP="009323FF">
            <w:pPr>
              <w:pStyle w:val="TableContents"/>
              <w:jc w:val="both"/>
              <w:rPr>
                <w:sz w:val="18"/>
                <w:szCs w:val="18"/>
              </w:rPr>
            </w:pPr>
            <w:r w:rsidRPr="00614C06">
              <w:rPr>
                <w:sz w:val="18"/>
                <w:szCs w:val="18"/>
              </w:rPr>
              <w:t>Internal</w:t>
            </w:r>
          </w:p>
        </w:tc>
        <w:tc>
          <w:tcPr>
            <w:tcW w:w="721" w:type="dxa"/>
            <w:tcBorders>
              <w:left w:val="single" w:sz="2" w:space="0" w:color="000000"/>
              <w:bottom w:val="single" w:sz="2" w:space="0" w:color="000000"/>
            </w:tcBorders>
            <w:tcMar>
              <w:top w:w="55" w:type="dxa"/>
              <w:left w:w="55" w:type="dxa"/>
              <w:bottom w:w="55" w:type="dxa"/>
              <w:right w:w="55" w:type="dxa"/>
            </w:tcMar>
          </w:tcPr>
          <w:p w14:paraId="220A5A8A" w14:textId="77777777" w:rsidR="00614C06" w:rsidRPr="00F7214E" w:rsidRDefault="00614C06" w:rsidP="009323FF">
            <w:pPr>
              <w:pStyle w:val="TableContents"/>
              <w:jc w:val="both"/>
              <w:rPr>
                <w:sz w:val="18"/>
                <w:szCs w:val="18"/>
              </w:rPr>
            </w:pPr>
            <w:r>
              <w:rPr>
                <w:sz w:val="18"/>
                <w:szCs w:val="18"/>
              </w:rPr>
              <w:t>High</w:t>
            </w:r>
          </w:p>
        </w:tc>
        <w:tc>
          <w:tcPr>
            <w:tcW w:w="1050" w:type="dxa"/>
            <w:tcBorders>
              <w:left w:val="single" w:sz="2" w:space="0" w:color="000000"/>
              <w:bottom w:val="single" w:sz="2" w:space="0" w:color="000000"/>
            </w:tcBorders>
            <w:tcMar>
              <w:top w:w="55" w:type="dxa"/>
              <w:left w:w="55" w:type="dxa"/>
              <w:bottom w:w="55" w:type="dxa"/>
              <w:right w:w="55" w:type="dxa"/>
            </w:tcMar>
          </w:tcPr>
          <w:p w14:paraId="024027D8" w14:textId="77777777" w:rsidR="00614C06" w:rsidRPr="00F7214E" w:rsidRDefault="00614C06" w:rsidP="009323FF">
            <w:pPr>
              <w:pStyle w:val="TableContents"/>
              <w:jc w:val="both"/>
              <w:rPr>
                <w:sz w:val="18"/>
                <w:szCs w:val="18"/>
              </w:rPr>
            </w:pPr>
            <w:r>
              <w:rPr>
                <w:sz w:val="18"/>
                <w:szCs w:val="18"/>
              </w:rPr>
              <w:t>High</w:t>
            </w:r>
          </w:p>
        </w:tc>
        <w:tc>
          <w:tcPr>
            <w:tcW w:w="1050" w:type="dxa"/>
            <w:tcBorders>
              <w:left w:val="single" w:sz="2" w:space="0" w:color="000000"/>
              <w:bottom w:val="single" w:sz="2" w:space="0" w:color="000000"/>
            </w:tcBorders>
            <w:tcMar>
              <w:top w:w="55" w:type="dxa"/>
              <w:left w:w="55" w:type="dxa"/>
              <w:bottom w:w="55" w:type="dxa"/>
              <w:right w:w="55" w:type="dxa"/>
            </w:tcMar>
          </w:tcPr>
          <w:p w14:paraId="7245366C" w14:textId="77777777" w:rsidR="00614C06" w:rsidRPr="00F7214E" w:rsidRDefault="00614C06" w:rsidP="009323FF">
            <w:pPr>
              <w:pStyle w:val="TableContents"/>
              <w:jc w:val="both"/>
              <w:rPr>
                <w:sz w:val="18"/>
                <w:szCs w:val="18"/>
              </w:rPr>
            </w:pPr>
            <w:r>
              <w:rPr>
                <w:sz w:val="18"/>
                <w:szCs w:val="18"/>
              </w:rPr>
              <w:t>Low</w:t>
            </w:r>
          </w:p>
        </w:tc>
        <w:tc>
          <w:tcPr>
            <w:tcW w:w="1050" w:type="dxa"/>
            <w:tcBorders>
              <w:left w:val="single" w:sz="2" w:space="0" w:color="000000"/>
              <w:bottom w:val="single" w:sz="2" w:space="0" w:color="000000"/>
            </w:tcBorders>
            <w:tcMar>
              <w:top w:w="55" w:type="dxa"/>
              <w:left w:w="55" w:type="dxa"/>
              <w:bottom w:w="55" w:type="dxa"/>
              <w:right w:w="55" w:type="dxa"/>
            </w:tcMar>
          </w:tcPr>
          <w:p w14:paraId="6445CCD6" w14:textId="77777777" w:rsidR="00614C06" w:rsidRPr="00F7214E" w:rsidRDefault="00614C06" w:rsidP="009323FF">
            <w:pPr>
              <w:pStyle w:val="TableContents"/>
              <w:jc w:val="both"/>
              <w:rPr>
                <w:sz w:val="18"/>
                <w:szCs w:val="18"/>
              </w:rPr>
            </w:pPr>
            <w:r>
              <w:rPr>
                <w:sz w:val="18"/>
                <w:szCs w:val="18"/>
              </w:rPr>
              <w:t>N/A</w:t>
            </w:r>
          </w:p>
        </w:tc>
        <w:tc>
          <w:tcPr>
            <w:tcW w:w="1513" w:type="dxa"/>
            <w:tcBorders>
              <w:left w:val="single" w:sz="2" w:space="0" w:color="000000"/>
              <w:bottom w:val="single" w:sz="2" w:space="0" w:color="000000"/>
            </w:tcBorders>
            <w:tcMar>
              <w:top w:w="55" w:type="dxa"/>
              <w:left w:w="55" w:type="dxa"/>
              <w:bottom w:w="55" w:type="dxa"/>
              <w:right w:w="55" w:type="dxa"/>
            </w:tcMar>
          </w:tcPr>
          <w:p w14:paraId="64D02B65" w14:textId="77777777" w:rsidR="00614C06" w:rsidRPr="00F7214E" w:rsidRDefault="00614C06" w:rsidP="009323FF">
            <w:pPr>
              <w:pStyle w:val="TableContents"/>
              <w:jc w:val="both"/>
              <w:rPr>
                <w:sz w:val="18"/>
                <w:szCs w:val="18"/>
              </w:rPr>
            </w:pPr>
            <w:r>
              <w:rPr>
                <w:sz w:val="18"/>
                <w:szCs w:val="18"/>
              </w:rPr>
              <w:t>Low</w:t>
            </w:r>
          </w:p>
        </w:tc>
        <w:tc>
          <w:tcPr>
            <w:tcW w:w="726" w:type="dxa"/>
            <w:tcBorders>
              <w:left w:val="single" w:sz="2" w:space="0" w:color="000000"/>
              <w:bottom w:val="single" w:sz="2" w:space="0" w:color="000000"/>
            </w:tcBorders>
            <w:tcMar>
              <w:top w:w="55" w:type="dxa"/>
              <w:left w:w="55" w:type="dxa"/>
              <w:bottom w:w="55" w:type="dxa"/>
              <w:right w:w="55" w:type="dxa"/>
            </w:tcMar>
          </w:tcPr>
          <w:p w14:paraId="211DB2FC" w14:textId="77777777" w:rsidR="00614C06" w:rsidRPr="00F7214E" w:rsidRDefault="00614C06" w:rsidP="009323FF">
            <w:pPr>
              <w:pStyle w:val="TableContents"/>
              <w:jc w:val="both"/>
              <w:rPr>
                <w:sz w:val="18"/>
                <w:szCs w:val="18"/>
              </w:rPr>
            </w:pPr>
            <w:r>
              <w:rPr>
                <w:sz w:val="18"/>
                <w:szCs w:val="18"/>
              </w:rPr>
              <w:t>Med.</w:t>
            </w:r>
          </w:p>
        </w:tc>
        <w:tc>
          <w:tcPr>
            <w:tcW w:w="9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68399A" w14:textId="77777777" w:rsidR="00614C06" w:rsidRPr="00F7214E" w:rsidRDefault="00614C06" w:rsidP="009323FF">
            <w:pPr>
              <w:pStyle w:val="TableContents"/>
              <w:jc w:val="both"/>
              <w:rPr>
                <w:sz w:val="18"/>
                <w:szCs w:val="18"/>
              </w:rPr>
            </w:pPr>
            <w:r>
              <w:rPr>
                <w:sz w:val="18"/>
                <w:szCs w:val="18"/>
              </w:rPr>
              <w:t>Med.</w:t>
            </w:r>
          </w:p>
        </w:tc>
      </w:tr>
      <w:tr w:rsidR="007E4C43" w14:paraId="33F8DB48" w14:textId="77777777" w:rsidTr="007E4C43">
        <w:trPr>
          <w:trHeight w:val="233"/>
        </w:trPr>
        <w:tc>
          <w:tcPr>
            <w:tcW w:w="1269" w:type="dxa"/>
            <w:vMerge w:val="restart"/>
            <w:tcBorders>
              <w:left w:val="single" w:sz="2" w:space="0" w:color="000000"/>
              <w:bottom w:val="single" w:sz="2" w:space="0" w:color="000000"/>
            </w:tcBorders>
            <w:shd w:val="clear" w:color="auto" w:fill="ADC5E7"/>
            <w:tcMar>
              <w:top w:w="55" w:type="dxa"/>
              <w:left w:w="55" w:type="dxa"/>
              <w:bottom w:w="55" w:type="dxa"/>
              <w:right w:w="55" w:type="dxa"/>
            </w:tcMar>
          </w:tcPr>
          <w:p w14:paraId="36A994B9" w14:textId="77777777" w:rsidR="00614C06" w:rsidRPr="00614C06" w:rsidRDefault="00614C06" w:rsidP="009323FF">
            <w:pPr>
              <w:pStyle w:val="TableContents"/>
              <w:jc w:val="both"/>
              <w:rPr>
                <w:sz w:val="18"/>
                <w:szCs w:val="18"/>
              </w:rPr>
            </w:pPr>
            <w:r w:rsidRPr="00614C06">
              <w:rPr>
                <w:sz w:val="18"/>
                <w:szCs w:val="18"/>
              </w:rPr>
              <w:t>Equipment Replacement</w:t>
            </w:r>
          </w:p>
        </w:tc>
        <w:tc>
          <w:tcPr>
            <w:tcW w:w="1158" w:type="dxa"/>
            <w:tcBorders>
              <w:left w:val="single" w:sz="2" w:space="0" w:color="000000"/>
              <w:bottom w:val="single" w:sz="2" w:space="0" w:color="000000"/>
            </w:tcBorders>
            <w:shd w:val="clear" w:color="auto" w:fill="ADC5E7"/>
            <w:tcMar>
              <w:top w:w="55" w:type="dxa"/>
              <w:left w:w="55" w:type="dxa"/>
              <w:bottom w:w="55" w:type="dxa"/>
              <w:right w:w="55" w:type="dxa"/>
            </w:tcMar>
          </w:tcPr>
          <w:p w14:paraId="22BB533A" w14:textId="77777777" w:rsidR="00614C06" w:rsidRPr="00614C06" w:rsidRDefault="00614C06" w:rsidP="009323FF">
            <w:pPr>
              <w:pStyle w:val="TableContents"/>
              <w:jc w:val="both"/>
              <w:rPr>
                <w:sz w:val="18"/>
                <w:szCs w:val="18"/>
              </w:rPr>
            </w:pPr>
            <w:r w:rsidRPr="00614C06">
              <w:rPr>
                <w:sz w:val="18"/>
                <w:szCs w:val="18"/>
              </w:rPr>
              <w:t>SLA</w:t>
            </w:r>
          </w:p>
        </w:tc>
        <w:tc>
          <w:tcPr>
            <w:tcW w:w="721" w:type="dxa"/>
            <w:tcBorders>
              <w:left w:val="single" w:sz="2" w:space="0" w:color="000000"/>
              <w:bottom w:val="single" w:sz="2" w:space="0" w:color="000000"/>
            </w:tcBorders>
            <w:tcMar>
              <w:top w:w="55" w:type="dxa"/>
              <w:left w:w="55" w:type="dxa"/>
              <w:bottom w:w="55" w:type="dxa"/>
              <w:right w:w="55" w:type="dxa"/>
            </w:tcMar>
          </w:tcPr>
          <w:p w14:paraId="07749FA1"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201CA8E0"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0687547F"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10C14BAE" w14:textId="77777777" w:rsidR="00614C06" w:rsidRPr="00F7214E" w:rsidRDefault="00614C06" w:rsidP="009323FF">
            <w:pPr>
              <w:pStyle w:val="TableContents"/>
              <w:jc w:val="both"/>
              <w:rPr>
                <w:sz w:val="18"/>
                <w:szCs w:val="18"/>
              </w:rPr>
            </w:pPr>
            <w:proofErr w:type="spellStart"/>
            <w:r>
              <w:rPr>
                <w:sz w:val="18"/>
                <w:szCs w:val="18"/>
              </w:rPr>
              <w:t>V.Low</w:t>
            </w:r>
            <w:proofErr w:type="spellEnd"/>
          </w:p>
        </w:tc>
        <w:tc>
          <w:tcPr>
            <w:tcW w:w="1513" w:type="dxa"/>
            <w:tcBorders>
              <w:left w:val="single" w:sz="2" w:space="0" w:color="000000"/>
              <w:bottom w:val="single" w:sz="2" w:space="0" w:color="000000"/>
            </w:tcBorders>
            <w:tcMar>
              <w:top w:w="55" w:type="dxa"/>
              <w:left w:w="55" w:type="dxa"/>
              <w:bottom w:w="55" w:type="dxa"/>
              <w:right w:w="55" w:type="dxa"/>
            </w:tcMar>
          </w:tcPr>
          <w:p w14:paraId="628106E2" w14:textId="77777777" w:rsidR="00614C06" w:rsidRPr="00F7214E" w:rsidRDefault="00614C06" w:rsidP="009323FF">
            <w:pPr>
              <w:pStyle w:val="TableContents"/>
              <w:jc w:val="both"/>
              <w:rPr>
                <w:sz w:val="18"/>
                <w:szCs w:val="18"/>
              </w:rPr>
            </w:pPr>
            <w:r>
              <w:rPr>
                <w:sz w:val="18"/>
                <w:szCs w:val="18"/>
              </w:rPr>
              <w:t>Med</w:t>
            </w:r>
          </w:p>
        </w:tc>
        <w:tc>
          <w:tcPr>
            <w:tcW w:w="726" w:type="dxa"/>
            <w:tcBorders>
              <w:left w:val="single" w:sz="2" w:space="0" w:color="000000"/>
              <w:bottom w:val="single" w:sz="2" w:space="0" w:color="000000"/>
            </w:tcBorders>
            <w:tcMar>
              <w:top w:w="55" w:type="dxa"/>
              <w:left w:w="55" w:type="dxa"/>
              <w:bottom w:w="55" w:type="dxa"/>
              <w:right w:w="55" w:type="dxa"/>
            </w:tcMar>
          </w:tcPr>
          <w:p w14:paraId="0AF2008B" w14:textId="77777777" w:rsidR="00614C06" w:rsidRPr="00F7214E" w:rsidRDefault="00614C06" w:rsidP="009323FF">
            <w:pPr>
              <w:pStyle w:val="TableContents"/>
              <w:jc w:val="both"/>
              <w:rPr>
                <w:sz w:val="18"/>
                <w:szCs w:val="18"/>
              </w:rPr>
            </w:pPr>
            <w:r>
              <w:rPr>
                <w:sz w:val="18"/>
                <w:szCs w:val="18"/>
              </w:rPr>
              <w:t>N/A</w:t>
            </w:r>
          </w:p>
        </w:tc>
        <w:tc>
          <w:tcPr>
            <w:tcW w:w="9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0B9251" w14:textId="77777777" w:rsidR="00614C06" w:rsidRPr="00F7214E" w:rsidRDefault="00614C06" w:rsidP="009323FF">
            <w:pPr>
              <w:pStyle w:val="TableContents"/>
              <w:jc w:val="both"/>
              <w:rPr>
                <w:sz w:val="18"/>
                <w:szCs w:val="18"/>
              </w:rPr>
            </w:pPr>
            <w:r>
              <w:rPr>
                <w:sz w:val="18"/>
                <w:szCs w:val="18"/>
              </w:rPr>
              <w:t>N/A</w:t>
            </w:r>
          </w:p>
        </w:tc>
      </w:tr>
      <w:tr w:rsidR="007E4C43" w14:paraId="2123FBF5" w14:textId="77777777" w:rsidTr="007E4C43">
        <w:trPr>
          <w:trHeight w:val="130"/>
        </w:trPr>
        <w:tc>
          <w:tcPr>
            <w:tcW w:w="1269" w:type="dxa"/>
            <w:vMerge/>
            <w:tcBorders>
              <w:left w:val="single" w:sz="2" w:space="0" w:color="000000"/>
              <w:bottom w:val="single" w:sz="2" w:space="0" w:color="000000"/>
            </w:tcBorders>
            <w:shd w:val="clear" w:color="auto" w:fill="ADC5E7"/>
            <w:tcMar>
              <w:top w:w="55" w:type="dxa"/>
              <w:left w:w="55" w:type="dxa"/>
              <w:bottom w:w="55" w:type="dxa"/>
              <w:right w:w="55" w:type="dxa"/>
            </w:tcMar>
          </w:tcPr>
          <w:p w14:paraId="6D01394A" w14:textId="77777777" w:rsidR="00614C06" w:rsidRPr="00614C06" w:rsidRDefault="00614C06" w:rsidP="009323FF">
            <w:pPr>
              <w:widowControl w:val="0"/>
              <w:jc w:val="both"/>
              <w:rPr>
                <w:sz w:val="18"/>
                <w:szCs w:val="18"/>
              </w:rPr>
            </w:pPr>
          </w:p>
        </w:tc>
        <w:tc>
          <w:tcPr>
            <w:tcW w:w="1158" w:type="dxa"/>
            <w:tcBorders>
              <w:left w:val="single" w:sz="2" w:space="0" w:color="000000"/>
              <w:bottom w:val="single" w:sz="2" w:space="0" w:color="000000"/>
            </w:tcBorders>
            <w:shd w:val="clear" w:color="auto" w:fill="ADC5E7"/>
            <w:tcMar>
              <w:top w:w="55" w:type="dxa"/>
              <w:left w:w="55" w:type="dxa"/>
              <w:bottom w:w="55" w:type="dxa"/>
              <w:right w:w="55" w:type="dxa"/>
            </w:tcMar>
          </w:tcPr>
          <w:p w14:paraId="62FFB2F2" w14:textId="77777777" w:rsidR="00614C06" w:rsidRPr="00614C06" w:rsidRDefault="00614C06" w:rsidP="009323FF">
            <w:pPr>
              <w:pStyle w:val="TableContents"/>
              <w:jc w:val="both"/>
              <w:rPr>
                <w:sz w:val="18"/>
                <w:szCs w:val="18"/>
              </w:rPr>
            </w:pPr>
            <w:r w:rsidRPr="00614C06">
              <w:rPr>
                <w:sz w:val="18"/>
                <w:szCs w:val="18"/>
              </w:rPr>
              <w:t>Storage</w:t>
            </w:r>
          </w:p>
        </w:tc>
        <w:tc>
          <w:tcPr>
            <w:tcW w:w="721" w:type="dxa"/>
            <w:tcBorders>
              <w:left w:val="single" w:sz="2" w:space="0" w:color="000000"/>
              <w:bottom w:val="single" w:sz="2" w:space="0" w:color="000000"/>
            </w:tcBorders>
            <w:tcMar>
              <w:top w:w="55" w:type="dxa"/>
              <w:left w:w="55" w:type="dxa"/>
              <w:bottom w:w="55" w:type="dxa"/>
              <w:right w:w="55" w:type="dxa"/>
            </w:tcMar>
          </w:tcPr>
          <w:p w14:paraId="0680D518"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177BB1C5"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7F5F80F2"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0DE2AE77" w14:textId="77777777" w:rsidR="00614C06" w:rsidRPr="00F7214E" w:rsidRDefault="00614C06" w:rsidP="009323FF">
            <w:pPr>
              <w:pStyle w:val="TableContents"/>
              <w:jc w:val="both"/>
              <w:rPr>
                <w:sz w:val="18"/>
                <w:szCs w:val="18"/>
              </w:rPr>
            </w:pPr>
            <w:proofErr w:type="spellStart"/>
            <w:r>
              <w:rPr>
                <w:sz w:val="18"/>
                <w:szCs w:val="18"/>
              </w:rPr>
              <w:t>V.Low</w:t>
            </w:r>
            <w:proofErr w:type="spellEnd"/>
          </w:p>
        </w:tc>
        <w:tc>
          <w:tcPr>
            <w:tcW w:w="1513" w:type="dxa"/>
            <w:tcBorders>
              <w:left w:val="single" w:sz="2" w:space="0" w:color="000000"/>
              <w:bottom w:val="single" w:sz="2" w:space="0" w:color="000000"/>
            </w:tcBorders>
            <w:tcMar>
              <w:top w:w="55" w:type="dxa"/>
              <w:left w:w="55" w:type="dxa"/>
              <w:bottom w:w="55" w:type="dxa"/>
              <w:right w:w="55" w:type="dxa"/>
            </w:tcMar>
          </w:tcPr>
          <w:p w14:paraId="4C4BCA18" w14:textId="77777777" w:rsidR="00614C06" w:rsidRPr="00F7214E" w:rsidRDefault="00614C06" w:rsidP="009323FF">
            <w:pPr>
              <w:pStyle w:val="TableContents"/>
              <w:jc w:val="both"/>
              <w:rPr>
                <w:sz w:val="18"/>
                <w:szCs w:val="18"/>
              </w:rPr>
            </w:pPr>
            <w:r>
              <w:rPr>
                <w:sz w:val="18"/>
                <w:szCs w:val="18"/>
              </w:rPr>
              <w:t>Med</w:t>
            </w:r>
          </w:p>
        </w:tc>
        <w:tc>
          <w:tcPr>
            <w:tcW w:w="726" w:type="dxa"/>
            <w:tcBorders>
              <w:left w:val="single" w:sz="2" w:space="0" w:color="000000"/>
              <w:bottom w:val="single" w:sz="2" w:space="0" w:color="000000"/>
            </w:tcBorders>
            <w:tcMar>
              <w:top w:w="55" w:type="dxa"/>
              <w:left w:w="55" w:type="dxa"/>
              <w:bottom w:w="55" w:type="dxa"/>
              <w:right w:w="55" w:type="dxa"/>
            </w:tcMar>
          </w:tcPr>
          <w:p w14:paraId="1294E3C5" w14:textId="77777777" w:rsidR="00614C06" w:rsidRPr="00F7214E" w:rsidRDefault="00614C06" w:rsidP="009323FF">
            <w:pPr>
              <w:pStyle w:val="TableContents"/>
              <w:jc w:val="both"/>
              <w:rPr>
                <w:sz w:val="18"/>
                <w:szCs w:val="18"/>
              </w:rPr>
            </w:pPr>
            <w:r>
              <w:rPr>
                <w:sz w:val="18"/>
                <w:szCs w:val="18"/>
              </w:rPr>
              <w:t>N/A</w:t>
            </w:r>
          </w:p>
        </w:tc>
        <w:tc>
          <w:tcPr>
            <w:tcW w:w="9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F2C95D" w14:textId="77777777" w:rsidR="00614C06" w:rsidRPr="00F7214E" w:rsidRDefault="00614C06" w:rsidP="009323FF">
            <w:pPr>
              <w:pStyle w:val="TableContents"/>
              <w:jc w:val="both"/>
              <w:rPr>
                <w:sz w:val="18"/>
                <w:szCs w:val="18"/>
              </w:rPr>
            </w:pPr>
            <w:r>
              <w:rPr>
                <w:sz w:val="18"/>
                <w:szCs w:val="18"/>
              </w:rPr>
              <w:t>N/A</w:t>
            </w:r>
          </w:p>
        </w:tc>
      </w:tr>
      <w:tr w:rsidR="007E4C43" w14:paraId="3AF35CC4" w14:textId="77777777" w:rsidTr="007E4C43">
        <w:trPr>
          <w:trHeight w:val="130"/>
        </w:trPr>
        <w:tc>
          <w:tcPr>
            <w:tcW w:w="1269" w:type="dxa"/>
            <w:vMerge/>
            <w:tcBorders>
              <w:left w:val="single" w:sz="2" w:space="0" w:color="000000"/>
              <w:bottom w:val="single" w:sz="2" w:space="0" w:color="000000"/>
            </w:tcBorders>
            <w:shd w:val="clear" w:color="auto" w:fill="ADC5E7"/>
            <w:tcMar>
              <w:top w:w="55" w:type="dxa"/>
              <w:left w:w="55" w:type="dxa"/>
              <w:bottom w:w="55" w:type="dxa"/>
              <w:right w:w="55" w:type="dxa"/>
            </w:tcMar>
          </w:tcPr>
          <w:p w14:paraId="7C85B38D" w14:textId="77777777" w:rsidR="00614C06" w:rsidRPr="00614C06" w:rsidRDefault="00614C06" w:rsidP="009323FF">
            <w:pPr>
              <w:widowControl w:val="0"/>
              <w:jc w:val="both"/>
              <w:rPr>
                <w:sz w:val="18"/>
                <w:szCs w:val="18"/>
              </w:rPr>
            </w:pPr>
          </w:p>
        </w:tc>
        <w:tc>
          <w:tcPr>
            <w:tcW w:w="1158" w:type="dxa"/>
            <w:tcBorders>
              <w:left w:val="single" w:sz="2" w:space="0" w:color="000000"/>
              <w:bottom w:val="single" w:sz="2" w:space="0" w:color="000000"/>
            </w:tcBorders>
            <w:shd w:val="clear" w:color="auto" w:fill="ADC5E7"/>
            <w:tcMar>
              <w:top w:w="55" w:type="dxa"/>
              <w:left w:w="55" w:type="dxa"/>
              <w:bottom w:w="55" w:type="dxa"/>
              <w:right w:w="55" w:type="dxa"/>
            </w:tcMar>
          </w:tcPr>
          <w:p w14:paraId="3046285A" w14:textId="77777777" w:rsidR="00614C06" w:rsidRPr="00614C06" w:rsidRDefault="00614C06" w:rsidP="009323FF">
            <w:pPr>
              <w:pStyle w:val="TableContents"/>
              <w:jc w:val="both"/>
              <w:rPr>
                <w:sz w:val="18"/>
                <w:szCs w:val="18"/>
              </w:rPr>
            </w:pPr>
            <w:r w:rsidRPr="00614C06">
              <w:rPr>
                <w:sz w:val="18"/>
                <w:szCs w:val="18"/>
              </w:rPr>
              <w:t>Existing Use</w:t>
            </w:r>
          </w:p>
        </w:tc>
        <w:tc>
          <w:tcPr>
            <w:tcW w:w="721" w:type="dxa"/>
            <w:tcBorders>
              <w:left w:val="single" w:sz="2" w:space="0" w:color="000000"/>
              <w:bottom w:val="single" w:sz="2" w:space="0" w:color="000000"/>
            </w:tcBorders>
            <w:tcMar>
              <w:top w:w="55" w:type="dxa"/>
              <w:left w:w="55" w:type="dxa"/>
              <w:bottom w:w="55" w:type="dxa"/>
              <w:right w:w="55" w:type="dxa"/>
            </w:tcMar>
          </w:tcPr>
          <w:p w14:paraId="0E86CF8D"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64D5194E"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5E38B14E" w14:textId="77777777" w:rsidR="00614C06" w:rsidRPr="00614C06" w:rsidRDefault="00614C06" w:rsidP="009323FF">
            <w:pPr>
              <w:pStyle w:val="TableContents"/>
              <w:jc w:val="both"/>
              <w:rPr>
                <w:sz w:val="18"/>
                <w:szCs w:val="18"/>
              </w:rPr>
            </w:pPr>
          </w:p>
        </w:tc>
        <w:tc>
          <w:tcPr>
            <w:tcW w:w="1050" w:type="dxa"/>
            <w:tcBorders>
              <w:left w:val="single" w:sz="2" w:space="0" w:color="000000"/>
              <w:bottom w:val="single" w:sz="2" w:space="0" w:color="000000"/>
            </w:tcBorders>
            <w:tcMar>
              <w:top w:w="55" w:type="dxa"/>
              <w:left w:w="55" w:type="dxa"/>
              <w:bottom w:w="55" w:type="dxa"/>
              <w:right w:w="55" w:type="dxa"/>
            </w:tcMar>
          </w:tcPr>
          <w:p w14:paraId="3FF6F3B9" w14:textId="77777777" w:rsidR="00614C06" w:rsidRPr="00F7214E" w:rsidRDefault="00614C06" w:rsidP="009323FF">
            <w:pPr>
              <w:pStyle w:val="TableContents"/>
              <w:jc w:val="both"/>
              <w:rPr>
                <w:sz w:val="18"/>
                <w:szCs w:val="18"/>
              </w:rPr>
            </w:pPr>
            <w:proofErr w:type="spellStart"/>
            <w:r>
              <w:rPr>
                <w:sz w:val="18"/>
                <w:szCs w:val="18"/>
              </w:rPr>
              <w:t>V.Low</w:t>
            </w:r>
            <w:proofErr w:type="spellEnd"/>
          </w:p>
        </w:tc>
        <w:tc>
          <w:tcPr>
            <w:tcW w:w="1513" w:type="dxa"/>
            <w:tcBorders>
              <w:left w:val="single" w:sz="2" w:space="0" w:color="000000"/>
              <w:bottom w:val="single" w:sz="2" w:space="0" w:color="000000"/>
            </w:tcBorders>
            <w:tcMar>
              <w:top w:w="55" w:type="dxa"/>
              <w:left w:w="55" w:type="dxa"/>
              <w:bottom w:w="55" w:type="dxa"/>
              <w:right w:w="55" w:type="dxa"/>
            </w:tcMar>
          </w:tcPr>
          <w:p w14:paraId="7FF0D9BE" w14:textId="77777777" w:rsidR="00614C06" w:rsidRPr="00F7214E" w:rsidRDefault="00614C06" w:rsidP="009323FF">
            <w:pPr>
              <w:pStyle w:val="TableContents"/>
              <w:jc w:val="both"/>
              <w:rPr>
                <w:sz w:val="18"/>
                <w:szCs w:val="18"/>
              </w:rPr>
            </w:pPr>
            <w:r>
              <w:rPr>
                <w:sz w:val="18"/>
                <w:szCs w:val="18"/>
              </w:rPr>
              <w:t>Med</w:t>
            </w:r>
          </w:p>
        </w:tc>
        <w:tc>
          <w:tcPr>
            <w:tcW w:w="726" w:type="dxa"/>
            <w:tcBorders>
              <w:left w:val="single" w:sz="2" w:space="0" w:color="000000"/>
              <w:bottom w:val="single" w:sz="2" w:space="0" w:color="000000"/>
            </w:tcBorders>
            <w:tcMar>
              <w:top w:w="55" w:type="dxa"/>
              <w:left w:w="55" w:type="dxa"/>
              <w:bottom w:w="55" w:type="dxa"/>
              <w:right w:w="55" w:type="dxa"/>
            </w:tcMar>
          </w:tcPr>
          <w:p w14:paraId="55DE508C" w14:textId="77777777" w:rsidR="00614C06" w:rsidRPr="00F7214E" w:rsidRDefault="00614C06" w:rsidP="009323FF">
            <w:pPr>
              <w:pStyle w:val="TableContents"/>
              <w:jc w:val="both"/>
              <w:rPr>
                <w:sz w:val="18"/>
                <w:szCs w:val="18"/>
              </w:rPr>
            </w:pPr>
            <w:r>
              <w:rPr>
                <w:sz w:val="18"/>
                <w:szCs w:val="18"/>
              </w:rPr>
              <w:t>Low</w:t>
            </w:r>
          </w:p>
        </w:tc>
        <w:tc>
          <w:tcPr>
            <w:tcW w:w="9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4F4E2" w14:textId="77777777" w:rsidR="00614C06" w:rsidRPr="00F7214E" w:rsidRDefault="00614C06" w:rsidP="009323FF">
            <w:pPr>
              <w:pStyle w:val="TableContents"/>
              <w:jc w:val="both"/>
              <w:rPr>
                <w:sz w:val="18"/>
                <w:szCs w:val="18"/>
              </w:rPr>
            </w:pPr>
            <w:r>
              <w:rPr>
                <w:sz w:val="18"/>
                <w:szCs w:val="18"/>
              </w:rPr>
              <w:t>N/A</w:t>
            </w:r>
          </w:p>
        </w:tc>
      </w:tr>
    </w:tbl>
    <w:p w14:paraId="549E36E5" w14:textId="6DE27FBC" w:rsidR="000146C4" w:rsidRPr="00CF217D" w:rsidRDefault="000146C4" w:rsidP="009323FF">
      <w:pPr>
        <w:pStyle w:val="Standard"/>
        <w:spacing w:before="120" w:after="120" w:line="276" w:lineRule="auto"/>
        <w:jc w:val="both"/>
      </w:pPr>
    </w:p>
    <w:p w14:paraId="02899684" w14:textId="77777777" w:rsidR="00471948" w:rsidRPr="00CF217D" w:rsidRDefault="00471948" w:rsidP="009323FF">
      <w:pPr>
        <w:pStyle w:val="Standard"/>
        <w:spacing w:before="120" w:after="120" w:line="276" w:lineRule="auto"/>
        <w:jc w:val="both"/>
      </w:pPr>
    </w:p>
    <w:p w14:paraId="735FEF16" w14:textId="77777777" w:rsidR="00471948" w:rsidRPr="00CF217D" w:rsidRDefault="00152380" w:rsidP="009323FF">
      <w:pPr>
        <w:pStyle w:val="Standard"/>
        <w:spacing w:before="120" w:after="120" w:line="276" w:lineRule="auto"/>
        <w:jc w:val="both"/>
        <w:rPr>
          <w:b/>
        </w:rPr>
      </w:pPr>
      <w:r w:rsidRPr="00CF217D">
        <w:rPr>
          <w:b/>
        </w:rPr>
        <w:t>5.6 Roles and Responsibilities</w:t>
      </w:r>
    </w:p>
    <w:p w14:paraId="0BE726F0" w14:textId="76F8588B" w:rsidR="00471948" w:rsidRPr="00771E9A" w:rsidRDefault="00152380" w:rsidP="009323FF">
      <w:pPr>
        <w:pStyle w:val="Standard"/>
        <w:spacing w:before="120" w:after="120" w:line="276" w:lineRule="auto"/>
        <w:jc w:val="both"/>
        <w:rPr>
          <w:i/>
          <w:color w:val="666666"/>
        </w:rPr>
      </w:pPr>
      <w:r w:rsidRPr="00771E9A">
        <w:rPr>
          <w:i/>
          <w:color w:val="666666"/>
        </w:rPr>
        <w:t>[Having selected and implemented the backup and system recovery strategies, the ISCP Coordinator must designate appropriate teams to implement the strategy. Each team should be trained and ready to respond in the event of a disruptive situation requiring plan activation. Recovery personnel should be assigned to one of several specific teams that will respond to the event, recover capabilities, and return the system to normal operations. To do so, recovery team members need to clearly understand the team’s recovery effort goal, individual procedures the team will execute, and how interdependencies between recovery teams may affect overall strategies.</w:t>
      </w:r>
    </w:p>
    <w:p w14:paraId="0FD71535" w14:textId="3069C4AF" w:rsidR="00471948" w:rsidRPr="00771E9A" w:rsidRDefault="00152380" w:rsidP="009323FF">
      <w:pPr>
        <w:pStyle w:val="Standard"/>
        <w:spacing w:before="120" w:after="120" w:line="276" w:lineRule="auto"/>
        <w:jc w:val="both"/>
        <w:rPr>
          <w:i/>
          <w:color w:val="666666"/>
        </w:rPr>
      </w:pPr>
      <w:r w:rsidRPr="00771E9A">
        <w:rPr>
          <w:i/>
          <w:color w:val="666666"/>
        </w:rPr>
        <w:t>The types of teams required are based on the information system affected and could be tailored according to FIPS 199 impact levels to reflect specific differences in requirements and backup procedures. The size of each team, team titles, and hierarchy designs depend on the organization. In addition to a single authoritative role for overall decision-making responsibility, including plan activation, a capable strategy will require some or all of the following groups:</w:t>
      </w:r>
    </w:p>
    <w:p w14:paraId="49554C53"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Management team (including the ISCP Coordinator)</w:t>
      </w:r>
    </w:p>
    <w:p w14:paraId="685DDD39"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Outage assessment team</w:t>
      </w:r>
    </w:p>
    <w:p w14:paraId="73FCC213"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Operating system administration team</w:t>
      </w:r>
    </w:p>
    <w:p w14:paraId="42AE4219"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Server recovery team (e.g., client server, Web server)</w:t>
      </w:r>
    </w:p>
    <w:p w14:paraId="322A81D7"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Local Area Network/Wide Area Network (LAN/WAN) recovery team</w:t>
      </w:r>
    </w:p>
    <w:p w14:paraId="23C3D6E5"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Database recovery team</w:t>
      </w:r>
    </w:p>
    <w:p w14:paraId="2B17D51A"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Network operations recovery team</w:t>
      </w:r>
    </w:p>
    <w:p w14:paraId="4C570BFA"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Application recovery team(s)</w:t>
      </w:r>
    </w:p>
    <w:p w14:paraId="4273653D"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Telecommunications team</w:t>
      </w:r>
    </w:p>
    <w:p w14:paraId="5FFFB2D2"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Test team</w:t>
      </w:r>
    </w:p>
    <w:p w14:paraId="6F7BFE13"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Transportation and relocation team</w:t>
      </w:r>
    </w:p>
    <w:p w14:paraId="02CF0C4D"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Media relations team</w:t>
      </w:r>
    </w:p>
    <w:p w14:paraId="5C17A0F1"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Legal affairs team</w:t>
      </w:r>
    </w:p>
    <w:p w14:paraId="11861586" w14:textId="77777777"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Physical/personnel security team</w:t>
      </w:r>
    </w:p>
    <w:p w14:paraId="3D8FDF6C" w14:textId="67CC2532" w:rsidR="00471948" w:rsidRPr="00771E9A" w:rsidRDefault="00152380" w:rsidP="009323FF">
      <w:pPr>
        <w:pStyle w:val="Standard"/>
        <w:numPr>
          <w:ilvl w:val="0"/>
          <w:numId w:val="17"/>
        </w:numPr>
        <w:spacing w:before="120" w:after="120" w:line="276" w:lineRule="auto"/>
        <w:jc w:val="both"/>
        <w:rPr>
          <w:i/>
          <w:color w:val="666666"/>
        </w:rPr>
      </w:pPr>
      <w:r w:rsidRPr="00771E9A">
        <w:rPr>
          <w:i/>
          <w:color w:val="666666"/>
        </w:rPr>
        <w:t>Procurement team (equipment and supplies)</w:t>
      </w:r>
    </w:p>
    <w:p w14:paraId="537AF7EB" w14:textId="77777777" w:rsidR="00471948" w:rsidRPr="00771E9A" w:rsidRDefault="00152380" w:rsidP="009323FF">
      <w:pPr>
        <w:pStyle w:val="Standard"/>
        <w:spacing w:before="120" w:after="120" w:line="276" w:lineRule="auto"/>
        <w:jc w:val="both"/>
        <w:rPr>
          <w:i/>
          <w:color w:val="666666"/>
        </w:rPr>
      </w:pPr>
      <w:r w:rsidRPr="00771E9A">
        <w:rPr>
          <w:i/>
          <w:color w:val="666666"/>
        </w:rPr>
        <w:t xml:space="preserve">Personnel should be chosen to staff these teams based on their skills and knowledge. Ideally, teams are staffed with personnel responsible for the same or similar functions under normal conditions. For example, server recovery team members should include the server administrators. </w:t>
      </w:r>
      <w:r w:rsidRPr="00771E9A">
        <w:rPr>
          <w:i/>
          <w:color w:val="666666"/>
        </w:rPr>
        <w:lastRenderedPageBreak/>
        <w:t>Team members must understand not only the contingency plan purpose, but also the procedures necessary for executing the recovery strategy. Teams should be sufficient in size to remain viable if some members are unavailable to respond or alternate team members may be designated. Similarly, team members should be familiar with the goals and procedures of other teams to facilitate cross-team coordination. The ISCP Coordinator should also consider that a disruption could render some personnel unavailable to respond. In this situation, executing the plan may be possible only by using personnel from another geographic area of the organization or by hiring contractors or vendors. Such personnel may be coordinated and trained as an alternate team.</w:t>
      </w:r>
    </w:p>
    <w:p w14:paraId="3A8ACA34" w14:textId="1DBBEE52" w:rsidR="00471948" w:rsidRPr="00771E9A" w:rsidRDefault="00152380" w:rsidP="009323FF">
      <w:pPr>
        <w:pStyle w:val="Standard"/>
        <w:spacing w:before="120" w:after="120" w:line="276" w:lineRule="auto"/>
        <w:jc w:val="both"/>
        <w:rPr>
          <w:i/>
          <w:color w:val="666666"/>
        </w:rPr>
      </w:pPr>
      <w:r w:rsidRPr="00771E9A">
        <w:rPr>
          <w:i/>
          <w:color w:val="666666"/>
        </w:rPr>
        <w:t>Each team is led by a team leader who directs overall team operations, acts as the team’s representative to management, and liaises with other team leaders. The team leader disseminates information to team members and approves any decisions that must be made within the team. Team leaders should have a designated alternate to act as the leader if the primary leader is unavailable.</w:t>
      </w:r>
    </w:p>
    <w:p w14:paraId="3D562795" w14:textId="526CE0F5" w:rsidR="00CF217D" w:rsidRPr="00DC3F39" w:rsidRDefault="00152380" w:rsidP="009323FF">
      <w:pPr>
        <w:pStyle w:val="Standard"/>
        <w:spacing w:before="120" w:after="120" w:line="276" w:lineRule="auto"/>
        <w:jc w:val="both"/>
        <w:rPr>
          <w:color w:val="666666"/>
        </w:rPr>
      </w:pPr>
      <w:r w:rsidRPr="00771E9A">
        <w:rPr>
          <w:i/>
          <w:color w:val="666666"/>
        </w:rPr>
        <w:t>For most systems, a management team is necessary for providing overall guidance following a major system disruption or emergency. The team is responsible for activating the contingency plan and supervising the execution of contingency operations. The management team also facilitates communications among other teams and supervises information system contingency plan tests and exercises. Some or all of the management team may lead specialized recovery teams. A senior management official, such as the CIO, has the ultimate authority to activate the plan and to make decisions regarding spending levels, acceptable risk, and interagency coordination. The senior management official typically leads the management team.]</w:t>
      </w:r>
    </w:p>
    <w:p w14:paraId="2D394CE8" w14:textId="77777777" w:rsidR="00CF217D" w:rsidRPr="00CF217D" w:rsidRDefault="00CF217D" w:rsidP="009323FF">
      <w:pPr>
        <w:pStyle w:val="Standard"/>
        <w:spacing w:before="120" w:after="120" w:line="276" w:lineRule="auto"/>
        <w:jc w:val="both"/>
      </w:pPr>
    </w:p>
    <w:p w14:paraId="0A482897" w14:textId="491C93A2" w:rsidR="00471948" w:rsidRPr="00CF217D" w:rsidRDefault="00E65BEF" w:rsidP="009323FF">
      <w:pPr>
        <w:pStyle w:val="Standard"/>
        <w:spacing w:before="120" w:after="120" w:line="276" w:lineRule="auto"/>
        <w:jc w:val="both"/>
        <w:rPr>
          <w:b/>
          <w:bCs/>
        </w:rPr>
      </w:pPr>
      <w:r>
        <w:rPr>
          <w:b/>
          <w:bCs/>
        </w:rPr>
        <w:t>5.7</w:t>
      </w:r>
      <w:r w:rsidR="00152380" w:rsidRPr="00CF217D">
        <w:rPr>
          <w:b/>
          <w:bCs/>
        </w:rPr>
        <w:t xml:space="preserve"> Plan Testing, Training, and Exercises (TT&amp;E)</w:t>
      </w:r>
    </w:p>
    <w:p w14:paraId="0D49E733" w14:textId="77777777" w:rsidR="00471948" w:rsidRPr="00816ED7" w:rsidRDefault="00152380" w:rsidP="009323FF">
      <w:pPr>
        <w:pStyle w:val="Standard"/>
        <w:spacing w:before="120" w:after="120" w:line="276" w:lineRule="auto"/>
        <w:jc w:val="both"/>
        <w:rPr>
          <w:i/>
          <w:color w:val="666666"/>
        </w:rPr>
      </w:pPr>
      <w:r w:rsidRPr="00816ED7">
        <w:rPr>
          <w:i/>
          <w:color w:val="666666"/>
        </w:rPr>
        <w:t>[An ISCP should be maintained in a state of readiness, which includes having personnel trained to fulfill their roles and responsibilities within the plan, having plans exercised to validate their content, and having systems and system components tested to ensure their operability in the environment specified in the ISCP. In addition, as indicated in Step 4 (Assess Security Controls) of the RMF, the effectiveness of the information system controls should be assessed by using the procedures documented in NIST SP 800-53A, Guide for Assessing the Security Controls in Federal Information Systems. NIST SP 800-84, Guide to Test, Training and Exercise Programs for Information Technology Plans and Capabilities, provides guidelines on designing, developing, conducting, and evaluating test, training, and exercise (TT&amp;E) events so that organizations can improve their ability to prepare for, respond to, manage, and recover from adverse events. While the majority of TT&amp;E activities occur during the Operations/Maintenance phase, initial TT&amp;E events should be conducted during the Implementation/Assessment phase of the SDLC to validate ISCP recovery procedures.</w:t>
      </w:r>
    </w:p>
    <w:p w14:paraId="673747CC" w14:textId="77777777" w:rsidR="00471948" w:rsidRPr="00816ED7" w:rsidRDefault="00152380" w:rsidP="009323FF">
      <w:pPr>
        <w:pStyle w:val="Standard"/>
        <w:spacing w:before="120" w:after="120" w:line="276" w:lineRule="auto"/>
        <w:jc w:val="both"/>
        <w:rPr>
          <w:i/>
          <w:color w:val="666666"/>
        </w:rPr>
      </w:pPr>
      <w:r w:rsidRPr="00816ED7">
        <w:rPr>
          <w:i/>
          <w:color w:val="666666"/>
        </w:rPr>
        <w:t xml:space="preserve">Organizations should conduct TT&amp;E events periodically, following organizational or system changes, or the issuance of new TT&amp;E guidance, or as otherwise needed. Execution of TT&amp;E events assists organizations in determining the plan’s effectiveness, and that all personnel know what their roles are in the conduct of each information system plan. TT&amp;E event schedules are often dictated in part by organizational requirements. For example, NIST SP 800-53 includes a control (CP-4) for federal organizations to conduct exercises or tests for their systems’ </w:t>
      </w:r>
      <w:r w:rsidRPr="00816ED7">
        <w:rPr>
          <w:i/>
          <w:color w:val="666666"/>
        </w:rPr>
        <w:lastRenderedPageBreak/>
        <w:t>contingency plans around an organization-defined frequency. Section 3.5.4 provides guidance on the type of TT&amp;E identified for each FIPS 199 impact level.</w:t>
      </w:r>
    </w:p>
    <w:p w14:paraId="65F872F1" w14:textId="0FA9C8CF" w:rsidR="008C4A3D" w:rsidRPr="00DC3F39" w:rsidRDefault="00152380" w:rsidP="009323FF">
      <w:pPr>
        <w:pStyle w:val="Standard"/>
        <w:spacing w:before="120" w:after="120" w:line="276" w:lineRule="auto"/>
        <w:jc w:val="both"/>
        <w:rPr>
          <w:color w:val="666666"/>
        </w:rPr>
      </w:pPr>
      <w:r w:rsidRPr="00816ED7">
        <w:rPr>
          <w:i/>
          <w:color w:val="666666"/>
        </w:rPr>
        <w:t>For each TT&amp;E activity conducted, results are documented in an after-action report, and Lessons Learned corrective actions are captured for updating information in the ISCP. NIST SP 800-84 provides detailed information on how to plan and conduct TT&amp;E activities for information systems.]</w:t>
      </w:r>
    </w:p>
    <w:p w14:paraId="075E6D3B" w14:textId="77777777" w:rsidR="008C4A3D" w:rsidRDefault="008C4A3D" w:rsidP="002B73C7">
      <w:pPr>
        <w:pStyle w:val="Standard"/>
        <w:spacing w:before="120" w:after="120" w:line="276" w:lineRule="auto"/>
      </w:pPr>
    </w:p>
    <w:p w14:paraId="4C913691" w14:textId="77777777" w:rsidR="00471948" w:rsidRDefault="00471948" w:rsidP="002B73C7">
      <w:pPr>
        <w:pStyle w:val="Standard"/>
        <w:spacing w:before="120" w:after="120" w:line="276" w:lineRule="auto"/>
        <w:rPr>
          <w:color w:val="CE181E"/>
        </w:rPr>
      </w:pPr>
    </w:p>
    <w:sectPr w:rsidR="004719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009BC" w14:textId="77777777" w:rsidR="001B7459" w:rsidRDefault="001B7459">
      <w:r>
        <w:separator/>
      </w:r>
    </w:p>
  </w:endnote>
  <w:endnote w:type="continuationSeparator" w:id="0">
    <w:p w14:paraId="5FB877BC" w14:textId="77777777" w:rsidR="001B7459" w:rsidRDefault="001B7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auto"/>
    <w:pitch w:val="variable"/>
  </w:font>
  <w:font w:name="Linux Libertine G">
    <w:charset w:val="00"/>
    <w:family w:val="auto"/>
    <w:pitch w:val="variable"/>
  </w:font>
  <w:font w:name="Mangal">
    <w:panose1 w:val="02040503050203030202"/>
    <w:charset w:val="00"/>
    <w:family w:val="auto"/>
    <w:pitch w:val="variable"/>
    <w:sig w:usb0="00008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75315" w14:textId="77777777" w:rsidR="001B7459" w:rsidRDefault="001B7459">
      <w:r>
        <w:rPr>
          <w:color w:val="000000"/>
        </w:rPr>
        <w:separator/>
      </w:r>
    </w:p>
  </w:footnote>
  <w:footnote w:type="continuationSeparator" w:id="0">
    <w:p w14:paraId="19A31279" w14:textId="77777777" w:rsidR="001B7459" w:rsidRDefault="001B74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43EC"/>
    <w:multiLevelType w:val="multilevel"/>
    <w:tmpl w:val="E5D007E2"/>
    <w:styleLink w:val="WWNum6"/>
    <w:lvl w:ilvl="0">
      <w:numFmt w:val="bullet"/>
      <w:lvlText w:val=""/>
      <w:lvlJc w:val="left"/>
      <w:pPr>
        <w:ind w:left="1440" w:hanging="360"/>
      </w:pPr>
      <w:rPr>
        <w:rFonts w:ascii="Noto Sans Symbols" w:eastAsia="Noto Sans Symbols" w:hAnsi="Noto Sans Symbols" w:cs="Noto Sans Symbols"/>
        <w:b/>
        <w:sz w:val="22"/>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EBB3C39"/>
    <w:multiLevelType w:val="hybridMultilevel"/>
    <w:tmpl w:val="285A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9386B"/>
    <w:multiLevelType w:val="multilevel"/>
    <w:tmpl w:val="375C2F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10012EF1"/>
    <w:multiLevelType w:val="multilevel"/>
    <w:tmpl w:val="23E8E8E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F17BF4"/>
    <w:multiLevelType w:val="multilevel"/>
    <w:tmpl w:val="03B474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FF36350"/>
    <w:multiLevelType w:val="multilevel"/>
    <w:tmpl w:val="9C0E5014"/>
    <w:styleLink w:val="WWNum4"/>
    <w:lvl w:ilvl="0">
      <w:start w:val="1"/>
      <w:numFmt w:val="decimal"/>
      <w:lvlText w:val="%1)"/>
      <w:lvlJc w:val="left"/>
      <w:pPr>
        <w:ind w:left="2160" w:hanging="360"/>
      </w:pPr>
      <w:rPr>
        <w:rFonts w:ascii="Arial" w:hAnsi="Arial"/>
        <w:b w:val="0"/>
        <w:sz w:val="22"/>
        <w:u w:val="none"/>
      </w:rPr>
    </w:lvl>
    <w:lvl w:ilvl="1">
      <w:start w:val="1"/>
      <w:numFmt w:val="lowerLetter"/>
      <w:lvlText w:val="%2)"/>
      <w:lvlJc w:val="left"/>
      <w:pPr>
        <w:ind w:left="2880" w:hanging="360"/>
      </w:pPr>
      <w:rPr>
        <w:rFonts w:ascii="Arial" w:hAnsi="Arial"/>
        <w:b w:val="0"/>
        <w:sz w:val="22"/>
        <w:u w:val="none"/>
      </w:rPr>
    </w:lvl>
    <w:lvl w:ilvl="2">
      <w:start w:val="1"/>
      <w:numFmt w:val="lowerRoman"/>
      <w:lvlText w:val="%3)"/>
      <w:lvlJc w:val="right"/>
      <w:pPr>
        <w:ind w:left="3600" w:hanging="360"/>
      </w:pPr>
      <w:rPr>
        <w:rFonts w:ascii="Arial" w:hAnsi="Arial"/>
        <w:b w:val="0"/>
        <w:sz w:val="22"/>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2A0F3BC4"/>
    <w:multiLevelType w:val="multilevel"/>
    <w:tmpl w:val="24BA6E76"/>
    <w:styleLink w:val="WWNum3"/>
    <w:lvl w:ilvl="0">
      <w:numFmt w:val="bullet"/>
      <w:lvlText w:val="●"/>
      <w:lvlJc w:val="left"/>
      <w:pPr>
        <w:ind w:left="720" w:hanging="360"/>
      </w:pPr>
      <w:rPr>
        <w:rFonts w:ascii="Noto Sans Symbols" w:eastAsia="Noto Sans Symbols" w:hAnsi="Noto Sans Symbols" w:cs="Noto Sans Symbols"/>
        <w:b w:val="0"/>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7">
    <w:nsid w:val="2CEA513E"/>
    <w:multiLevelType w:val="hybridMultilevel"/>
    <w:tmpl w:val="C3DC6F7E"/>
    <w:lvl w:ilvl="0" w:tplc="BD620D6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D3B8E"/>
    <w:multiLevelType w:val="multilevel"/>
    <w:tmpl w:val="D84442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325360DC"/>
    <w:multiLevelType w:val="multilevel"/>
    <w:tmpl w:val="4BBE1C18"/>
    <w:styleLink w:val="WWNum1"/>
    <w:lvl w:ilvl="0">
      <w:numFmt w:val="bullet"/>
      <w:lvlText w:val="●"/>
      <w:lvlJc w:val="left"/>
      <w:pPr>
        <w:ind w:left="720" w:hanging="360"/>
      </w:pPr>
      <w:rPr>
        <w:rFonts w:ascii="Noto Sans Symbols" w:eastAsia="Noto Sans Symbols" w:hAnsi="Noto Sans Symbols" w:cs="Noto Sans Symbols"/>
        <w:b w:val="0"/>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0">
    <w:nsid w:val="47082E87"/>
    <w:multiLevelType w:val="multilevel"/>
    <w:tmpl w:val="6EF2A6DE"/>
    <w:styleLink w:val="WWNum5"/>
    <w:lvl w:ilvl="0">
      <w:start w:val="1"/>
      <w:numFmt w:val="decimal"/>
      <w:lvlText w:val="%1)"/>
      <w:lvlJc w:val="left"/>
      <w:pPr>
        <w:ind w:left="2160" w:hanging="360"/>
      </w:pPr>
      <w:rPr>
        <w:rFonts w:ascii="Arial" w:hAnsi="Arial"/>
        <w:b w:val="0"/>
        <w:sz w:val="22"/>
        <w:u w:val="none"/>
      </w:rPr>
    </w:lvl>
    <w:lvl w:ilvl="1">
      <w:start w:val="1"/>
      <w:numFmt w:val="lowerLetter"/>
      <w:lvlText w:val="%2)"/>
      <w:lvlJc w:val="left"/>
      <w:pPr>
        <w:ind w:left="2880" w:hanging="360"/>
      </w:pPr>
      <w:rPr>
        <w:rFonts w:ascii="Arial" w:hAnsi="Arial"/>
        <w:b w:val="0"/>
        <w:sz w:val="22"/>
        <w:u w:val="none"/>
      </w:rPr>
    </w:lvl>
    <w:lvl w:ilvl="2">
      <w:start w:val="1"/>
      <w:numFmt w:val="lowerRoman"/>
      <w:lvlText w:val="%3)"/>
      <w:lvlJc w:val="right"/>
      <w:pPr>
        <w:ind w:left="3600" w:hanging="360"/>
      </w:pPr>
      <w:rPr>
        <w:rFonts w:ascii="Arial" w:hAnsi="Arial"/>
        <w:b w:val="0"/>
        <w:sz w:val="22"/>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C0A26E3"/>
    <w:multiLevelType w:val="multilevel"/>
    <w:tmpl w:val="3C526D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60C07AF7"/>
    <w:multiLevelType w:val="multilevel"/>
    <w:tmpl w:val="6C2C47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6AC255BA"/>
    <w:multiLevelType w:val="multilevel"/>
    <w:tmpl w:val="21A8A0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7E625252"/>
    <w:multiLevelType w:val="hybridMultilevel"/>
    <w:tmpl w:val="ED7E9C5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5"/>
  </w:num>
  <w:num w:numId="5">
    <w:abstractNumId w:val="10"/>
  </w:num>
  <w:num w:numId="6">
    <w:abstractNumId w:val="0"/>
  </w:num>
  <w:num w:numId="7">
    <w:abstractNumId w:val="3"/>
    <w:lvlOverride w:ilvl="0">
      <w:startOverride w:val="1"/>
    </w:lvlOverride>
  </w:num>
  <w:num w:numId="8">
    <w:abstractNumId w:val="6"/>
  </w:num>
  <w:num w:numId="9">
    <w:abstractNumId w:val="9"/>
  </w:num>
  <w:num w:numId="10">
    <w:abstractNumId w:val="5"/>
    <w:lvlOverride w:ilvl="0">
      <w:startOverride w:val="1"/>
    </w:lvlOverride>
  </w:num>
  <w:num w:numId="11">
    <w:abstractNumId w:val="10"/>
    <w:lvlOverride w:ilvl="0">
      <w:startOverride w:val="1"/>
    </w:lvlOverride>
  </w:num>
  <w:num w:numId="12">
    <w:abstractNumId w:val="12"/>
  </w:num>
  <w:num w:numId="13">
    <w:abstractNumId w:val="4"/>
  </w:num>
  <w:num w:numId="14">
    <w:abstractNumId w:val="8"/>
  </w:num>
  <w:num w:numId="15">
    <w:abstractNumId w:val="13"/>
  </w:num>
  <w:num w:numId="16">
    <w:abstractNumId w:val="2"/>
  </w:num>
  <w:num w:numId="17">
    <w:abstractNumId w:val="11"/>
  </w:num>
  <w:num w:numId="18">
    <w:abstractNumId w:val="1"/>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48"/>
    <w:rsid w:val="000020CD"/>
    <w:rsid w:val="00004560"/>
    <w:rsid w:val="000146C4"/>
    <w:rsid w:val="000211AC"/>
    <w:rsid w:val="000232AA"/>
    <w:rsid w:val="0003320A"/>
    <w:rsid w:val="00033F3F"/>
    <w:rsid w:val="00043278"/>
    <w:rsid w:val="000507F8"/>
    <w:rsid w:val="00053142"/>
    <w:rsid w:val="00062E1E"/>
    <w:rsid w:val="00075841"/>
    <w:rsid w:val="00076AA9"/>
    <w:rsid w:val="00094FBB"/>
    <w:rsid w:val="000B3E59"/>
    <w:rsid w:val="000C07E1"/>
    <w:rsid w:val="000D78CC"/>
    <w:rsid w:val="000E4159"/>
    <w:rsid w:val="000E71F8"/>
    <w:rsid w:val="000F0039"/>
    <w:rsid w:val="0011035F"/>
    <w:rsid w:val="00125DF0"/>
    <w:rsid w:val="0013667D"/>
    <w:rsid w:val="001465DB"/>
    <w:rsid w:val="00152380"/>
    <w:rsid w:val="00153781"/>
    <w:rsid w:val="00173BAC"/>
    <w:rsid w:val="001916DA"/>
    <w:rsid w:val="00193DAF"/>
    <w:rsid w:val="001A69F9"/>
    <w:rsid w:val="001B0E02"/>
    <w:rsid w:val="001B166C"/>
    <w:rsid w:val="001B3897"/>
    <w:rsid w:val="001B7459"/>
    <w:rsid w:val="001C46F8"/>
    <w:rsid w:val="001D475B"/>
    <w:rsid w:val="001E35E1"/>
    <w:rsid w:val="0020661A"/>
    <w:rsid w:val="00215C5C"/>
    <w:rsid w:val="00221FF8"/>
    <w:rsid w:val="00232CF5"/>
    <w:rsid w:val="0024548A"/>
    <w:rsid w:val="00264128"/>
    <w:rsid w:val="0027057D"/>
    <w:rsid w:val="002A5062"/>
    <w:rsid w:val="002A7053"/>
    <w:rsid w:val="002B73C7"/>
    <w:rsid w:val="002C6598"/>
    <w:rsid w:val="002C6D4D"/>
    <w:rsid w:val="002D55DC"/>
    <w:rsid w:val="002E2953"/>
    <w:rsid w:val="002E793D"/>
    <w:rsid w:val="002F5D54"/>
    <w:rsid w:val="003044D3"/>
    <w:rsid w:val="00314765"/>
    <w:rsid w:val="00315A68"/>
    <w:rsid w:val="00323F2E"/>
    <w:rsid w:val="00326054"/>
    <w:rsid w:val="00334E1C"/>
    <w:rsid w:val="00357CA5"/>
    <w:rsid w:val="0036000A"/>
    <w:rsid w:val="00377D9E"/>
    <w:rsid w:val="003A63DC"/>
    <w:rsid w:val="003A6B9C"/>
    <w:rsid w:val="003A7813"/>
    <w:rsid w:val="003A795D"/>
    <w:rsid w:val="003D76FE"/>
    <w:rsid w:val="003E4845"/>
    <w:rsid w:val="003F06F2"/>
    <w:rsid w:val="003F735D"/>
    <w:rsid w:val="004144D3"/>
    <w:rsid w:val="00425FCC"/>
    <w:rsid w:val="00443664"/>
    <w:rsid w:val="00466564"/>
    <w:rsid w:val="00471948"/>
    <w:rsid w:val="0047250F"/>
    <w:rsid w:val="00473CCD"/>
    <w:rsid w:val="00476D83"/>
    <w:rsid w:val="00481DF1"/>
    <w:rsid w:val="0048311D"/>
    <w:rsid w:val="00492A86"/>
    <w:rsid w:val="00493673"/>
    <w:rsid w:val="004B7AB7"/>
    <w:rsid w:val="004C5189"/>
    <w:rsid w:val="004F34EC"/>
    <w:rsid w:val="005116E1"/>
    <w:rsid w:val="00514074"/>
    <w:rsid w:val="005157EB"/>
    <w:rsid w:val="00535790"/>
    <w:rsid w:val="00537739"/>
    <w:rsid w:val="005470E4"/>
    <w:rsid w:val="005511DD"/>
    <w:rsid w:val="00555EBF"/>
    <w:rsid w:val="0056674B"/>
    <w:rsid w:val="0058747A"/>
    <w:rsid w:val="00596414"/>
    <w:rsid w:val="005A6426"/>
    <w:rsid w:val="005A7F04"/>
    <w:rsid w:val="005B5BE0"/>
    <w:rsid w:val="005C6D17"/>
    <w:rsid w:val="005D46E9"/>
    <w:rsid w:val="005F27B7"/>
    <w:rsid w:val="00606023"/>
    <w:rsid w:val="00611D7A"/>
    <w:rsid w:val="00614C06"/>
    <w:rsid w:val="00623395"/>
    <w:rsid w:val="006526C2"/>
    <w:rsid w:val="00675A80"/>
    <w:rsid w:val="00692E2D"/>
    <w:rsid w:val="006B0371"/>
    <w:rsid w:val="006B198C"/>
    <w:rsid w:val="006C70C2"/>
    <w:rsid w:val="006C7770"/>
    <w:rsid w:val="006D1D21"/>
    <w:rsid w:val="006D2D90"/>
    <w:rsid w:val="006D496E"/>
    <w:rsid w:val="00720AA3"/>
    <w:rsid w:val="0073334F"/>
    <w:rsid w:val="00743C64"/>
    <w:rsid w:val="00743F6F"/>
    <w:rsid w:val="00767AF2"/>
    <w:rsid w:val="00771E9A"/>
    <w:rsid w:val="0077592E"/>
    <w:rsid w:val="00787E64"/>
    <w:rsid w:val="00796DC3"/>
    <w:rsid w:val="007A3DC0"/>
    <w:rsid w:val="007A4A57"/>
    <w:rsid w:val="007B36C7"/>
    <w:rsid w:val="007B4FE9"/>
    <w:rsid w:val="007E4C43"/>
    <w:rsid w:val="007E6AB5"/>
    <w:rsid w:val="00801723"/>
    <w:rsid w:val="00802A0F"/>
    <w:rsid w:val="00811B5E"/>
    <w:rsid w:val="00813882"/>
    <w:rsid w:val="00816ED7"/>
    <w:rsid w:val="00820AFD"/>
    <w:rsid w:val="00834E1C"/>
    <w:rsid w:val="00835E4A"/>
    <w:rsid w:val="00847E03"/>
    <w:rsid w:val="00885C5B"/>
    <w:rsid w:val="008A3013"/>
    <w:rsid w:val="008B658C"/>
    <w:rsid w:val="008C2F6C"/>
    <w:rsid w:val="008C4824"/>
    <w:rsid w:val="008C4A3D"/>
    <w:rsid w:val="008D2C38"/>
    <w:rsid w:val="00915A6E"/>
    <w:rsid w:val="00924725"/>
    <w:rsid w:val="00924F24"/>
    <w:rsid w:val="009323FF"/>
    <w:rsid w:val="00934547"/>
    <w:rsid w:val="00935D77"/>
    <w:rsid w:val="009370F5"/>
    <w:rsid w:val="00940F38"/>
    <w:rsid w:val="00944845"/>
    <w:rsid w:val="00944D52"/>
    <w:rsid w:val="00980B09"/>
    <w:rsid w:val="00985366"/>
    <w:rsid w:val="0099384B"/>
    <w:rsid w:val="00993924"/>
    <w:rsid w:val="009B1B12"/>
    <w:rsid w:val="009D4321"/>
    <w:rsid w:val="009D636F"/>
    <w:rsid w:val="009E117B"/>
    <w:rsid w:val="009E58B3"/>
    <w:rsid w:val="00A3022D"/>
    <w:rsid w:val="00A35327"/>
    <w:rsid w:val="00A41893"/>
    <w:rsid w:val="00A646C3"/>
    <w:rsid w:val="00A8110C"/>
    <w:rsid w:val="00A8425F"/>
    <w:rsid w:val="00A95A9B"/>
    <w:rsid w:val="00AA4AF6"/>
    <w:rsid w:val="00AD15B4"/>
    <w:rsid w:val="00AD380A"/>
    <w:rsid w:val="00AF0D7E"/>
    <w:rsid w:val="00AF2364"/>
    <w:rsid w:val="00AF532E"/>
    <w:rsid w:val="00B32F5D"/>
    <w:rsid w:val="00B345E4"/>
    <w:rsid w:val="00B443D8"/>
    <w:rsid w:val="00B476C5"/>
    <w:rsid w:val="00B549A0"/>
    <w:rsid w:val="00B627BB"/>
    <w:rsid w:val="00B648E8"/>
    <w:rsid w:val="00B77AA0"/>
    <w:rsid w:val="00BC468A"/>
    <w:rsid w:val="00BD1D85"/>
    <w:rsid w:val="00BD21A0"/>
    <w:rsid w:val="00BF2AB7"/>
    <w:rsid w:val="00C03F66"/>
    <w:rsid w:val="00C16E13"/>
    <w:rsid w:val="00C25F5E"/>
    <w:rsid w:val="00C27BD6"/>
    <w:rsid w:val="00C34006"/>
    <w:rsid w:val="00C36123"/>
    <w:rsid w:val="00C50E09"/>
    <w:rsid w:val="00C5799D"/>
    <w:rsid w:val="00C72B3D"/>
    <w:rsid w:val="00C773FE"/>
    <w:rsid w:val="00C77AE2"/>
    <w:rsid w:val="00CC56C0"/>
    <w:rsid w:val="00CE4C6F"/>
    <w:rsid w:val="00CF217D"/>
    <w:rsid w:val="00D07D7C"/>
    <w:rsid w:val="00D1012E"/>
    <w:rsid w:val="00D17AE9"/>
    <w:rsid w:val="00D22B5E"/>
    <w:rsid w:val="00D31FB4"/>
    <w:rsid w:val="00D625FA"/>
    <w:rsid w:val="00D70B24"/>
    <w:rsid w:val="00D7275E"/>
    <w:rsid w:val="00D82A9B"/>
    <w:rsid w:val="00DA4143"/>
    <w:rsid w:val="00DC3F39"/>
    <w:rsid w:val="00DE56F6"/>
    <w:rsid w:val="00DF2385"/>
    <w:rsid w:val="00E12559"/>
    <w:rsid w:val="00E1427C"/>
    <w:rsid w:val="00E14B8E"/>
    <w:rsid w:val="00E46804"/>
    <w:rsid w:val="00E54597"/>
    <w:rsid w:val="00E65BEF"/>
    <w:rsid w:val="00E73FD9"/>
    <w:rsid w:val="00E776A5"/>
    <w:rsid w:val="00E81B91"/>
    <w:rsid w:val="00EA0963"/>
    <w:rsid w:val="00EA78D7"/>
    <w:rsid w:val="00EC299B"/>
    <w:rsid w:val="00ED06AA"/>
    <w:rsid w:val="00ED2682"/>
    <w:rsid w:val="00ED783F"/>
    <w:rsid w:val="00EF67EB"/>
    <w:rsid w:val="00F05B11"/>
    <w:rsid w:val="00F1103B"/>
    <w:rsid w:val="00F15BC3"/>
    <w:rsid w:val="00F251C0"/>
    <w:rsid w:val="00F300F7"/>
    <w:rsid w:val="00F42CD2"/>
    <w:rsid w:val="00F43A3C"/>
    <w:rsid w:val="00F510DD"/>
    <w:rsid w:val="00F571BD"/>
    <w:rsid w:val="00F73423"/>
    <w:rsid w:val="00F84F54"/>
    <w:rsid w:val="00F96560"/>
    <w:rsid w:val="00FB108D"/>
    <w:rsid w:val="00FC1ADA"/>
    <w:rsid w:val="00FC44F7"/>
    <w:rsid w:val="00FD617E"/>
    <w:rsid w:val="00FE62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E1A4"/>
  <w15:docId w15:val="{26B11A98-D31F-4B4F-B0C9-F4CABEDB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ListLabel1">
    <w:name w:val="ListLabel 1"/>
    <w:rPr>
      <w:rFonts w:eastAsia="Noto Sans Symbols" w:cs="Noto Sans Symbols"/>
      <w:b w:val="0"/>
      <w:sz w:val="22"/>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ListLabel10">
    <w:name w:val="ListLabel 10"/>
    <w:rPr>
      <w:rFonts w:eastAsia="Noto Sans Symbols" w:cs="Noto Sans Symbols"/>
      <w:b w:val="0"/>
      <w:sz w:val="22"/>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ascii="Arial" w:eastAsia="Arial" w:hAnsi="Arial" w:cs="Arial"/>
      <w:b w:val="0"/>
      <w:sz w:val="22"/>
      <w:u w:val="none"/>
    </w:rPr>
  </w:style>
  <w:style w:type="character" w:customStyle="1" w:styleId="ListLabel20">
    <w:name w:val="ListLabel 20"/>
    <w:rPr>
      <w:rFonts w:ascii="Arial" w:eastAsia="Arial" w:hAnsi="Arial" w:cs="Arial"/>
      <w:b w:val="0"/>
      <w:sz w:val="22"/>
      <w:u w:val="none"/>
    </w:rPr>
  </w:style>
  <w:style w:type="character" w:customStyle="1" w:styleId="ListLabel21">
    <w:name w:val="ListLabel 21"/>
    <w:rPr>
      <w:rFonts w:ascii="Arial" w:eastAsia="Arial" w:hAnsi="Arial" w:cs="Arial"/>
      <w:b w:val="0"/>
      <w:sz w:val="22"/>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Arial" w:eastAsia="Arial" w:hAnsi="Arial" w:cs="Arial"/>
      <w:b w:val="0"/>
      <w:sz w:val="22"/>
      <w:u w:val="none"/>
    </w:rPr>
  </w:style>
  <w:style w:type="character" w:customStyle="1" w:styleId="ListLabel29">
    <w:name w:val="ListLabel 29"/>
    <w:rPr>
      <w:rFonts w:ascii="Arial" w:eastAsia="Arial" w:hAnsi="Arial" w:cs="Arial"/>
      <w:b w:val="0"/>
      <w:sz w:val="22"/>
      <w:u w:val="none"/>
    </w:rPr>
  </w:style>
  <w:style w:type="character" w:customStyle="1" w:styleId="ListLabel30">
    <w:name w:val="ListLabel 30"/>
    <w:rPr>
      <w:rFonts w:ascii="Arial" w:eastAsia="Arial" w:hAnsi="Arial" w:cs="Arial"/>
      <w:b w:val="0"/>
      <w:sz w:val="22"/>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eastAsia="Noto Sans Symbols" w:cs="Noto Sans Symbols"/>
      <w:b/>
      <w:sz w:val="22"/>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paragraph" w:styleId="ListParagraph">
    <w:name w:val="List Paragraph"/>
    <w:basedOn w:val="Normal"/>
    <w:uiPriority w:val="34"/>
    <w:qFormat/>
    <w:rsid w:val="00A3532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349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18</Pages>
  <Words>5332</Words>
  <Characters>29808</Characters>
  <Application>Microsoft Macintosh Word</Application>
  <DocSecurity>0</DocSecurity>
  <Lines>745</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Mandal, Anirban</cp:lastModifiedBy>
  <cp:revision>21</cp:revision>
  <dcterms:created xsi:type="dcterms:W3CDTF">2019-08-27T18:53:00Z</dcterms:created>
  <dcterms:modified xsi:type="dcterms:W3CDTF">2019-08-28T18:31:00Z</dcterms:modified>
</cp:coreProperties>
</file>