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14CE4" w:rsidRDefault="00914CE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914CE4">
            <w:pPr>
              <w:rPr>
                <w:rFonts w:ascii="Arial" w:eastAsia="Arial" w:hAnsi="Arial" w:cs="Arial"/>
              </w:rPr>
            </w:pPr>
          </w:p>
          <w:p w:rsidR="00914CE4" w:rsidRDefault="0053607C">
            <w:pPr>
              <w:jc w:val="center"/>
              <w:rPr>
                <w:rFonts w:ascii="Arial" w:eastAsia="Arial" w:hAnsi="Arial" w:cs="Arial"/>
              </w:rPr>
            </w:pPr>
            <w:bookmarkStart w:id="0" w:name="_heading=h.gjdgxs" w:colFirst="0" w:colLast="0"/>
            <w:bookmarkEnd w:id="0"/>
            <w:r>
              <w:rPr>
                <w:rFonts w:ascii="Arial" w:eastAsia="Arial" w:hAnsi="Arial" w:cs="Arial"/>
                <w:b/>
              </w:rPr>
              <w:t>PRÉ-PROJETO 2024</w:t>
            </w:r>
          </w:p>
        </w:tc>
      </w:tr>
    </w:tbl>
    <w:p w:rsidR="00914CE4" w:rsidRDefault="00914CE4">
      <w:pPr>
        <w:spacing w:line="360" w:lineRule="auto"/>
        <w:ind w:firstLine="426"/>
        <w:jc w:val="both"/>
        <w:rPr>
          <w:rFonts w:ascii="Arial" w:eastAsia="Arial" w:hAnsi="Arial" w:cs="Arial"/>
        </w:rPr>
      </w:pPr>
    </w:p>
    <w:tbl>
      <w:tblPr>
        <w:tblStyle w:val="a0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spacing w:before="120" w:after="120" w:line="360" w:lineRule="auto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NOME:JULIA</w:t>
            </w:r>
            <w:proofErr w:type="gramEnd"/>
            <w:r>
              <w:rPr>
                <w:rFonts w:ascii="Arial" w:eastAsia="Arial" w:hAnsi="Arial" w:cs="Arial"/>
              </w:rPr>
              <w:t xml:space="preserve"> CAPELETTE GUESSER                                        Nº</w:t>
            </w:r>
          </w:p>
        </w:tc>
      </w:tr>
      <w:tr w:rsidR="00914CE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spacing w:before="120" w:after="12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NOME: RAYANE DA ROCHA MICHEL                                          Nº                                         </w:t>
            </w:r>
          </w:p>
        </w:tc>
      </w:tr>
      <w:tr w:rsidR="00914CE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spacing w:before="120" w:after="12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TELEFONE (S) (45) 988382155</w:t>
            </w:r>
          </w:p>
        </w:tc>
      </w:tr>
      <w:tr w:rsidR="00914CE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spacing w:before="120" w:after="12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E-MAIL GUESSER.JULIA@ESCOLA.PR.GOV.BR</w:t>
            </w:r>
          </w:p>
        </w:tc>
      </w:tr>
      <w:tr w:rsidR="00914CE4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spacing w:before="120" w:after="12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CURSO ANÁLISE E DESENVOLVIMENTO DE SISTEMAS</w:t>
            </w:r>
          </w:p>
        </w:tc>
      </w:tr>
      <w:tr w:rsidR="00914CE4">
        <w:trPr>
          <w:cantSplit/>
          <w:trHeight w:val="483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spacing w:before="120" w:after="12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TURMA:</w:t>
            </w:r>
          </w:p>
        </w:tc>
      </w:tr>
    </w:tbl>
    <w:p w:rsidR="00914CE4" w:rsidRDefault="00914CE4">
      <w:pPr>
        <w:spacing w:line="360" w:lineRule="auto"/>
        <w:jc w:val="both"/>
        <w:rPr>
          <w:rFonts w:ascii="Arial" w:eastAsia="Arial" w:hAnsi="Arial" w:cs="Arial"/>
          <w:b/>
        </w:rPr>
      </w:pPr>
    </w:p>
    <w:p w:rsidR="00914CE4" w:rsidRDefault="0053607C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eastAsia="pt-BR"/>
        </w:rPr>
        <w:drawing>
          <wp:inline distT="114300" distB="114300" distL="114300" distR="114300">
            <wp:extent cx="5759775" cy="3238500"/>
            <wp:effectExtent l="0" t="0" r="0" b="0"/>
            <wp:docPr id="1436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53607C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lastRenderedPageBreak/>
        <w:t>TITULO</w:t>
      </w:r>
    </w:p>
    <w:tbl>
      <w:tblPr>
        <w:tblStyle w:val="a1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spacing w:before="120"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 do projeto: agendamento online</w:t>
            </w:r>
          </w:p>
        </w:tc>
      </w:tr>
    </w:tbl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53607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INTRODUÇÃO                                                      </w:t>
      </w:r>
    </w:p>
    <w:tbl>
      <w:tblPr>
        <w:tblStyle w:val="a2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 w:rsidRPr="00303340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Pr="00303340" w:rsidRDefault="0053607C">
            <w:pPr>
              <w:spacing w:line="360" w:lineRule="auto"/>
              <w:jc w:val="both"/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</w:pP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Para POSTAL (2021), o gerenciamento de agendamentos é um desafio global, com um índice de absenteísmo médio de 27% na América do Sul. O absenteísmo, derivado do latim “</w:t>
            </w:r>
            <w:proofErr w:type="spellStart"/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absens</w:t>
            </w:r>
            <w:proofErr w:type="spellEnd"/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” (ausente), é comum nas Unidades Básicas de Saúde (UBS) e prejudica tanto os prof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issionais de saúde quanto os cidadãos. Para os profissionais, resulta em perda de tempo, redução da eficiência e aumento no uso de recursos. Para os cidadãos, gera insatisfação devido à demora no atendimento e à redução na qualidade do serviço, dificultand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 xml:space="preserve">o o acesso de outros usuários e potencialmente agravando doenças. </w:t>
            </w:r>
          </w:p>
          <w:p w:rsidR="00914CE4" w:rsidRPr="00303340" w:rsidRDefault="0053607C">
            <w:pPr>
              <w:spacing w:line="360" w:lineRule="auto"/>
              <w:jc w:val="both"/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</w:pP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Segundo CLINIC (2024), a implementação de um software de gestão com um sistema integrado de agendamento para clínicas transcende a mera tendência, configurando-se como uma transformação imp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erativa no setor de saúde. Ao proporcionar eficiência, precisão e flexibilidade, tais sistemas não apenas simplificam a gestão cotidiana das clínicas, mas também elevam significativamente o padrão de atendimento ao paciente. Sem contar com os diversos bene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fícios tragos a instituição onde o software estiver alocado, como a melhoria de eficiência, a redução de erros de horários e horários duplicados, o acesso remoto e a flexibilidade em agendar os pacientes;</w:t>
            </w:r>
          </w:p>
          <w:p w:rsidR="00914CE4" w:rsidRPr="00303340" w:rsidRDefault="0053607C">
            <w:pPr>
              <w:spacing w:line="360" w:lineRule="auto"/>
              <w:jc w:val="both"/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</w:pP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Agendamento Online será um controle tanto de agenda</w:t>
            </w:r>
            <w:r w:rsid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mentos e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 xml:space="preserve"> futuramente, um sistema de prontuários, para alunos de universidades de odontologia, que tem em seus aposentos uma clínica escola, onde podem receber mensalmente até 1500 pacientes. Porém, o uso de sistemas de agendamentos </w:t>
            </w:r>
            <w:r w:rsidR="00303340"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e arquivos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 xml:space="preserve"> de pro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 xml:space="preserve">ntuários é algo delicado de se </w:t>
            </w:r>
            <w:r w:rsidR="00303340"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implantar, principalmente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 xml:space="preserve"> dentro de uma faculdade, onde se encontra uma média de 90 alunos, atendendo diversos pacientes e lidando com 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lastRenderedPageBreak/>
              <w:t>casos diferentes. O intuito é idealizar um software, onde apenas os professores, funcioná</w:t>
            </w:r>
            <w:r w:rsidRPr="00303340">
              <w:rPr>
                <w:rFonts w:ascii="Arial" w:eastAsia="Roboto" w:hAnsi="Arial" w:cs="Arial"/>
                <w:color w:val="111111"/>
                <w:sz w:val="24"/>
                <w:szCs w:val="24"/>
                <w:shd w:val="clear" w:color="auto" w:fill="F7F7F7"/>
              </w:rPr>
              <w:t>rios e alunos possam ter total acesso a agenda, 100% do tempo;</w:t>
            </w:r>
          </w:p>
        </w:tc>
      </w:tr>
    </w:tbl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53607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HIPÓTESE / SOLUÇÃO</w:t>
      </w:r>
    </w:p>
    <w:tbl>
      <w:tblPr>
        <w:tblStyle w:val="a3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spacing w:line="360" w:lineRule="auto"/>
              <w:jc w:val="both"/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  <w:t>De março de 2023 a agosto de 2024, a aluna Júlia, do (série e curso) atuou na clínica odontológica da Unipar, onde os alunos prestavam atendimento à comunidade. Desde o i</w:t>
            </w:r>
            <w:r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  <w:t xml:space="preserve">nício, os pacientes eram agendados em fichas de papel. Os alunos tinham um prazo de 24 horas para agendar seus pacientes e 48 horas para solicitar novos pacientes. </w:t>
            </w:r>
            <w:r w:rsidR="00782F9D"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  <w:t>No entanto, sempre houve erros</w:t>
            </w:r>
            <w:r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  <w:t xml:space="preserve"> nesses agendamentos, o que interferia em todo o fluxo do se</w:t>
            </w:r>
            <w:r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  <w:t>tor responsável por agendar novos pacientes e separar prontuários para as clínicas. Além disso, havia uma grande fila de espera e inúmeros encaminhamentos aguardando retorno.</w:t>
            </w:r>
          </w:p>
          <w:p w:rsidR="00914CE4" w:rsidRDefault="0053607C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  <w:t xml:space="preserve"> A criação de um site, acessível a alunos, professores e funcionários, poderia minimizar o esforço exercido pelo setor responsável.  A partir disso, foi dado o início a projeção de um site capaz de atender grande parte das necessidades da universidade, pen</w:t>
            </w:r>
            <w:r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  <w:t xml:space="preserve">sando no fluxo de </w:t>
            </w:r>
            <w:r w:rsidR="00303340"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  <w:t>atendimentos e</w:t>
            </w:r>
            <w:r>
              <w:rPr>
                <w:rFonts w:ascii="Roboto" w:eastAsia="Roboto" w:hAnsi="Roboto" w:cs="Roboto"/>
                <w:color w:val="111111"/>
                <w:sz w:val="24"/>
                <w:szCs w:val="24"/>
                <w:shd w:val="clear" w:color="auto" w:fill="F7F7F7"/>
              </w:rPr>
              <w:t xml:space="preserve"> trabalho, tanto nos alunos e professores, quanto os funcionários responsáveis pela gestão dos agendamentos na clínica;</w:t>
            </w:r>
          </w:p>
        </w:tc>
      </w:tr>
    </w:tbl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914CE4">
      <w:pPr>
        <w:spacing w:line="360" w:lineRule="auto"/>
        <w:ind w:right="1134"/>
        <w:jc w:val="both"/>
        <w:rPr>
          <w:rFonts w:ascii="Arial" w:eastAsia="Arial" w:hAnsi="Arial" w:cs="Arial"/>
        </w:rPr>
      </w:pPr>
    </w:p>
    <w:p w:rsidR="00914CE4" w:rsidRDefault="00914CE4">
      <w:pPr>
        <w:spacing w:line="360" w:lineRule="auto"/>
        <w:ind w:right="1134"/>
        <w:jc w:val="both"/>
        <w:rPr>
          <w:rFonts w:ascii="Arial" w:eastAsia="Arial" w:hAnsi="Arial" w:cs="Arial"/>
        </w:rPr>
      </w:pPr>
    </w:p>
    <w:p w:rsidR="00914CE4" w:rsidRDefault="00914CE4">
      <w:pPr>
        <w:spacing w:line="360" w:lineRule="auto"/>
        <w:ind w:right="1134"/>
        <w:jc w:val="both"/>
        <w:rPr>
          <w:rFonts w:ascii="Arial" w:eastAsia="Arial" w:hAnsi="Arial" w:cs="Arial"/>
        </w:rPr>
      </w:pPr>
    </w:p>
    <w:p w:rsidR="00914CE4" w:rsidRDefault="0053607C">
      <w:pPr>
        <w:spacing w:line="360" w:lineRule="auto"/>
        <w:ind w:right="113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DISCIPLINAS ENVOLVIDAS</w:t>
      </w:r>
    </w:p>
    <w:tbl>
      <w:tblPr>
        <w:tblStyle w:val="a4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A disciplina de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análise de sistemas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 preocupa com o levantamento de necessidades e a compreensão dos requisitos necessários para que o software atenda às expectativas do cliente;</w:t>
            </w:r>
          </w:p>
          <w:p w:rsidR="00914CE4" w:rsidRDefault="0053607C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disciplina de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banco de Dados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objetiva fornecer ao aluno o conhecimento geral de análise de modelos de dados </w:t>
            </w:r>
            <w:r>
              <w:rPr>
                <w:rFonts w:ascii="Arial" w:eastAsia="Arial" w:hAnsi="Arial" w:cs="Arial"/>
                <w:sz w:val="24"/>
                <w:szCs w:val="24"/>
              </w:rPr>
              <w:t>para bancos de dados relacionais e a capacidade de compreender e estruturar modelos de dados em cenários reais;</w:t>
            </w:r>
          </w:p>
          <w:p w:rsidR="00914CE4" w:rsidRDefault="0053607C">
            <w:pPr>
              <w:spacing w:before="240" w:after="24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 disciplina de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web</w:t>
            </w:r>
            <w:r w:rsidR="00782F9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design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envolve a combinação de elementos visuais, como layout, cores, tipografia, imagens e ícones, para criar uma experiênci</w:t>
            </w:r>
            <w:r>
              <w:rPr>
                <w:rFonts w:ascii="Arial" w:eastAsia="Arial" w:hAnsi="Arial" w:cs="Arial"/>
                <w:sz w:val="24"/>
                <w:szCs w:val="24"/>
              </w:rPr>
              <w:t>a estética e funcional para os usuários que visitam o site;</w:t>
            </w:r>
          </w:p>
        </w:tc>
      </w:tr>
    </w:tbl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53607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OBJETIVO GERAL</w:t>
      </w:r>
    </w:p>
    <w:tbl>
      <w:tblPr>
        <w:tblStyle w:val="a5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>
        <w:trPr>
          <w:trHeight w:val="854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Pr="00782F9D" w:rsidRDefault="0053607C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82F9D">
              <w:rPr>
                <w:rFonts w:ascii="Arial" w:eastAsia="Arial" w:hAnsi="Arial" w:cs="Arial"/>
                <w:sz w:val="24"/>
                <w:szCs w:val="24"/>
              </w:rPr>
              <w:t xml:space="preserve">Objetivo que venha a ser </w:t>
            </w:r>
            <w:r w:rsidR="00782F9D" w:rsidRPr="00782F9D">
              <w:rPr>
                <w:rFonts w:ascii="Arial" w:eastAsia="Arial" w:hAnsi="Arial" w:cs="Arial"/>
                <w:sz w:val="24"/>
                <w:szCs w:val="24"/>
              </w:rPr>
              <w:t>uma web</w:t>
            </w:r>
            <w:r w:rsidRPr="00782F9D">
              <w:rPr>
                <w:rFonts w:ascii="Arial" w:eastAsia="Arial" w:hAnsi="Arial" w:cs="Arial"/>
                <w:sz w:val="24"/>
                <w:szCs w:val="24"/>
              </w:rPr>
              <w:t xml:space="preserve"> site de agendamentos de usabilidade simples e funcional, com o pensamento de que conforme a medida que a tecnologia vai se avançando, podemos usá-la a nosso favor, trazendo a agilidade do atendimento e inovação das universid</w:t>
            </w:r>
            <w:r w:rsidRPr="00782F9D">
              <w:rPr>
                <w:rFonts w:ascii="Arial" w:eastAsia="Arial" w:hAnsi="Arial" w:cs="Arial"/>
                <w:sz w:val="24"/>
                <w:szCs w:val="24"/>
              </w:rPr>
              <w:t>ades.</w:t>
            </w:r>
          </w:p>
        </w:tc>
      </w:tr>
    </w:tbl>
    <w:p w:rsidR="00914CE4" w:rsidRDefault="0053607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OBJETIVOS ESPECÍFICOS</w:t>
      </w:r>
    </w:p>
    <w:tbl>
      <w:tblPr>
        <w:tblStyle w:val="a6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Pr="00782F9D" w:rsidRDefault="0053607C" w:rsidP="00782F9D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82F9D">
              <w:rPr>
                <w:rFonts w:ascii="Arial" w:eastAsia="Arial" w:hAnsi="Arial" w:cs="Arial"/>
                <w:sz w:val="24"/>
                <w:szCs w:val="24"/>
              </w:rPr>
              <w:t xml:space="preserve">Um dos objetivos específicos do Agendamento Online, é atender as necessidades dos horários de aulas práticas dos alunos da universidade, pensando também futuramente em expandir </w:t>
            </w:r>
            <w:r w:rsidR="00782F9D" w:rsidRPr="00782F9D">
              <w:rPr>
                <w:rFonts w:ascii="Arial" w:eastAsia="Arial" w:hAnsi="Arial" w:cs="Arial"/>
                <w:sz w:val="24"/>
                <w:szCs w:val="24"/>
              </w:rPr>
              <w:t>o site</w:t>
            </w:r>
            <w:r w:rsidRPr="00782F9D">
              <w:rPr>
                <w:rFonts w:ascii="Arial" w:eastAsia="Arial" w:hAnsi="Arial" w:cs="Arial"/>
                <w:sz w:val="24"/>
                <w:szCs w:val="24"/>
              </w:rPr>
              <w:t xml:space="preserve"> para um sistema de arquivo de prontuários</w:t>
            </w:r>
            <w:r w:rsidR="00782F9D" w:rsidRPr="00782F9D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53607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53607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PROCEDIMENTOS METODOLÓGICOS</w:t>
      </w:r>
    </w:p>
    <w:tbl>
      <w:tblPr>
        <w:tblStyle w:val="a7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2F9D" w:rsidRDefault="0053607C" w:rsidP="00782F9D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ngenharia de Software existem diversas metodologias de desenvolvimento de software, de modo a propiciar uma construção mais organizada e compreensível destes. Como os sistemas computacionais têm se tornado cada vez mais complexos, a adição dos agentes de </w:t>
            </w:r>
            <w:r>
              <w:rPr>
                <w:rFonts w:ascii="Arial" w:eastAsia="Arial" w:hAnsi="Arial" w:cs="Arial"/>
                <w:sz w:val="24"/>
                <w:szCs w:val="24"/>
              </w:rPr>
              <w:t>software como solução nesses sistemas tem sido cada vez mais frequente. Porém, não é recomendável que esta integração seja feita de qualquer forma, para isso, várias metodologias foram criadas a fim de buscar garantir o sucesso da incorporação dessas técni</w:t>
            </w:r>
            <w:r>
              <w:rPr>
                <w:rFonts w:ascii="Arial" w:eastAsia="Arial" w:hAnsi="Arial" w:cs="Arial"/>
                <w:sz w:val="24"/>
                <w:szCs w:val="24"/>
              </w:rPr>
              <w:t>cas nos sistemas de softwares atuais.</w:t>
            </w:r>
            <w:r w:rsidR="00782F9D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Segundo FACHIN (2001) o método comparativo consiste em investigar coisas ou fatos e explicá-los segundo suas semelhanças e suas diferenças. Permite a análise de dados concretos e a dedução de semelhanças e divergências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de elementos constantes, abstratos e gerais, propiciando investigações de caráter indireto.</w:t>
            </w:r>
          </w:p>
          <w:p w:rsidR="00782F9D" w:rsidRDefault="00782F9D" w:rsidP="00782F9D">
            <w:pPr>
              <w:spacing w:after="0" w:line="360" w:lineRule="auto"/>
              <w:jc w:val="both"/>
              <w:rPr>
                <w:rFonts w:ascii="Arial" w:eastAsia="Arial" w:hAnsi="Arial" w:cs="Arial"/>
                <w:sz w:val="25"/>
                <w:szCs w:val="25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Para</w:t>
            </w:r>
            <w:r w:rsidR="0053607C">
              <w:rPr>
                <w:rFonts w:ascii="Arial" w:eastAsia="Arial" w:hAnsi="Arial" w:cs="Arial"/>
                <w:sz w:val="25"/>
                <w:szCs w:val="25"/>
              </w:rPr>
              <w:t xml:space="preserve"> Siqueira (2024), a modelagem de dados é um dos processos mais importantes ao se trabalhar em um projeto de banco de dados. Nele, os dados são levantados, tratados e estruturados para, assim, termos uma boa base para a construção de um banco</w:t>
            </w:r>
            <w:r w:rsidR="0053607C">
              <w:rPr>
                <w:rFonts w:ascii="Arial" w:eastAsia="Arial" w:hAnsi="Arial" w:cs="Arial"/>
                <w:sz w:val="25"/>
                <w:szCs w:val="25"/>
              </w:rPr>
              <w:t xml:space="preserve"> de dados.  Além do modelo conceitual, utilizado para o entendimento dos requisitos do sistema, pois explora as estruturas e conceitos do negócio, também podemos trabalhar com dois outros modelos: o lógico e o físico.</w:t>
            </w:r>
          </w:p>
          <w:p w:rsidR="00782F9D" w:rsidRPr="00782F9D" w:rsidRDefault="00782F9D" w:rsidP="00782F9D">
            <w:pPr>
              <w:spacing w:after="0" w:line="360" w:lineRule="auto"/>
              <w:jc w:val="both"/>
              <w:rPr>
                <w:rFonts w:ascii="Arial" w:eastAsia="Arial" w:hAnsi="Arial" w:cs="Arial"/>
                <w:sz w:val="25"/>
                <w:szCs w:val="25"/>
              </w:rPr>
            </w:pPr>
            <w:r w:rsidRPr="00782F9D">
              <w:rPr>
                <w:rFonts w:ascii="Arial" w:eastAsia="Arial" w:hAnsi="Arial" w:cs="Arial"/>
                <w:sz w:val="25"/>
                <w:szCs w:val="25"/>
              </w:rPr>
              <w:t>O modelo lógico é criado para realizar a descrição de como os dados serão armazenados no sistema. Ele explora os conceitos de domínio. Nesse modelo, descrevemos as entidades, os atributos, as chaves primárias e estrangeiras e os seus relacionamentos.</w:t>
            </w:r>
          </w:p>
          <w:p w:rsidR="00914CE4" w:rsidRDefault="00782F9D" w:rsidP="00782F9D">
            <w:pPr>
              <w:spacing w:after="0" w:line="360" w:lineRule="auto"/>
              <w:jc w:val="both"/>
              <w:rPr>
                <w:rFonts w:ascii="Arial" w:eastAsia="Arial" w:hAnsi="Arial" w:cs="Arial"/>
                <w:sz w:val="25"/>
                <w:szCs w:val="25"/>
              </w:rPr>
            </w:pPr>
            <w:r w:rsidRPr="00782F9D">
              <w:rPr>
                <w:rFonts w:ascii="Arial" w:eastAsia="Arial" w:hAnsi="Arial" w:cs="Arial"/>
                <w:sz w:val="25"/>
                <w:szCs w:val="25"/>
              </w:rPr>
              <w:t xml:space="preserve">O modelo físico também é criado para descrever as tabelas, suas colunas e os relacionamentos. Diferente do modelo lógico, podemos utilizar uma linguagem </w:t>
            </w:r>
            <w:r w:rsidRPr="00782F9D">
              <w:rPr>
                <w:rFonts w:ascii="Arial" w:eastAsia="Arial" w:hAnsi="Arial" w:cs="Arial"/>
                <w:sz w:val="25"/>
                <w:szCs w:val="25"/>
              </w:rPr>
              <w:lastRenderedPageBreak/>
              <w:t>padrão para realizar essa representação: a linguagem SQL, utilizada para trabalhar com banco de dados relacionais.</w:t>
            </w:r>
          </w:p>
          <w:p w:rsidR="00914CE4" w:rsidRDefault="00914CE4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</w:rPr>
            </w:pPr>
          </w:p>
        </w:tc>
      </w:tr>
    </w:tbl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53607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914CE4" w:rsidRDefault="00914CE4">
      <w:pPr>
        <w:spacing w:line="360" w:lineRule="auto"/>
        <w:jc w:val="both"/>
        <w:rPr>
          <w:rFonts w:ascii="Arial" w:eastAsia="Arial" w:hAnsi="Arial" w:cs="Arial"/>
        </w:rPr>
      </w:pPr>
    </w:p>
    <w:p w:rsidR="00914CE4" w:rsidRDefault="0053607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BIBLIOGRAFIA</w:t>
      </w:r>
    </w:p>
    <w:tbl>
      <w:tblPr>
        <w:tblStyle w:val="a8"/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914CE4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2F9D" w:rsidRDefault="00782F9D" w:rsidP="00782F9D">
            <w:pPr>
              <w:spacing w:after="0" w:line="240" w:lineRule="auto"/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</w:pPr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CLINIC, </w:t>
            </w:r>
            <w:proofErr w:type="spellStart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>Ninsaúde</w:t>
            </w:r>
            <w:proofErr w:type="spell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. </w:t>
            </w:r>
            <w:r w:rsidRPr="00782F9D">
              <w:rPr>
                <w:rFonts w:ascii="Arial" w:eastAsia="Roboto" w:hAnsi="Arial" w:cs="Arial"/>
                <w:b/>
                <w:color w:val="222222"/>
                <w:sz w:val="24"/>
                <w:szCs w:val="24"/>
                <w:highlight w:val="white"/>
              </w:rPr>
              <w:t>Sistema de Agendamento para Clínicas</w:t>
            </w:r>
            <w:proofErr w:type="gramStart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>: :</w:t>
            </w:r>
            <w:proofErr w:type="gram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 conheça os benefícios. 5. ed. Criciúma: </w:t>
            </w:r>
            <w:proofErr w:type="spellStart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>Ninsaúde</w:t>
            </w:r>
            <w:proofErr w:type="spell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>Clinic</w:t>
            </w:r>
            <w:proofErr w:type="spell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, 2024. Artigo. Disponível em: </w:t>
            </w:r>
            <w:proofErr w:type="gramStart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>https://blog.apolo.app/sistema-de-agendamento-para-clinicas-conheca-os-beneficios/#:~:text=Um%20sistema%20de%20agendamento%20eficiente,da%20utiliza%C3%A7%C3%A3o%20dos%20recursos%20dispon%C3%ADveis..</w:t>
            </w:r>
            <w:proofErr w:type="gram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 Acesso em: 21 ago. 2024.</w:t>
            </w:r>
          </w:p>
          <w:p w:rsidR="00782F9D" w:rsidRDefault="00782F9D" w:rsidP="00782F9D">
            <w:pPr>
              <w:spacing w:after="0" w:line="240" w:lineRule="auto"/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</w:pPr>
          </w:p>
          <w:p w:rsidR="00782F9D" w:rsidRDefault="00782F9D" w:rsidP="00782F9D">
            <w:pPr>
              <w:spacing w:after="0" w:line="240" w:lineRule="auto"/>
              <w:rPr>
                <w:rFonts w:ascii="Arial" w:eastAsia="Roboto" w:hAnsi="Arial" w:cs="Arial"/>
                <w:color w:val="222222"/>
                <w:sz w:val="24"/>
                <w:szCs w:val="24"/>
              </w:rPr>
            </w:pPr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</w:rPr>
              <w:t xml:space="preserve">ed. </w:t>
            </w:r>
            <w:proofErr w:type="spellStart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</w:rPr>
              <w:t>Florianopolis</w:t>
            </w:r>
            <w:proofErr w:type="spell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</w:rPr>
              <w:t xml:space="preserve">: </w:t>
            </w:r>
            <w:proofErr w:type="spellStart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</w:rPr>
              <w:t>Scielo</w:t>
            </w:r>
            <w:proofErr w:type="spell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</w:rPr>
              <w:t>, 2021. Artigo. Disponível em: https://www.scielo.br/j/csc/a/xMLGMTVS8LXJhyYYMfQkRtq/?lang=pt#. Acesso em: 20 ago. 2024.</w:t>
            </w:r>
          </w:p>
          <w:p w:rsidR="00782F9D" w:rsidRPr="00782F9D" w:rsidRDefault="00782F9D" w:rsidP="00782F9D">
            <w:pPr>
              <w:spacing w:after="0" w:line="240" w:lineRule="auto"/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</w:pPr>
            <w:bookmarkStart w:id="1" w:name="_GoBack"/>
            <w:bookmarkEnd w:id="1"/>
          </w:p>
          <w:p w:rsidR="00782F9D" w:rsidRDefault="00782F9D" w:rsidP="00782F9D">
            <w:pPr>
              <w:spacing w:after="0" w:line="240" w:lineRule="auto"/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</w:pPr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POSTAL, Lucas. </w:t>
            </w:r>
            <w:proofErr w:type="spellStart"/>
            <w:r w:rsidRPr="00782F9D">
              <w:rPr>
                <w:rFonts w:ascii="Arial" w:eastAsia="Roboto" w:hAnsi="Arial" w:cs="Arial"/>
                <w:b/>
                <w:color w:val="222222"/>
                <w:sz w:val="24"/>
                <w:szCs w:val="24"/>
                <w:highlight w:val="white"/>
              </w:rPr>
              <w:t>Ciencia</w:t>
            </w:r>
            <w:proofErr w:type="spellEnd"/>
            <w:r w:rsidRPr="00782F9D">
              <w:rPr>
                <w:rFonts w:ascii="Arial" w:eastAsia="Roboto" w:hAnsi="Arial" w:cs="Arial"/>
                <w:b/>
                <w:color w:val="222222"/>
                <w:sz w:val="24"/>
                <w:szCs w:val="24"/>
                <w:highlight w:val="white"/>
              </w:rPr>
              <w:t xml:space="preserve"> e </w:t>
            </w:r>
            <w:proofErr w:type="spellStart"/>
            <w:r w:rsidRPr="00782F9D">
              <w:rPr>
                <w:rFonts w:ascii="Arial" w:eastAsia="Roboto" w:hAnsi="Arial" w:cs="Arial"/>
                <w:b/>
                <w:color w:val="222222"/>
                <w:sz w:val="24"/>
                <w:szCs w:val="24"/>
                <w:highlight w:val="white"/>
              </w:rPr>
              <w:t>saude</w:t>
            </w:r>
            <w:proofErr w:type="spell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: sistema de agendamento online: uma ferramenta do </w:t>
            </w:r>
            <w:proofErr w:type="spellStart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>pec</w:t>
            </w:r>
            <w:proofErr w:type="spell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 e-sus </w:t>
            </w:r>
            <w:proofErr w:type="spellStart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>aps</w:t>
            </w:r>
            <w:proofErr w:type="spellEnd"/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 para facilitar o acesso à atenção primária no brasil. 6.</w:t>
            </w:r>
          </w:p>
          <w:p w:rsidR="00782F9D" w:rsidRPr="00782F9D" w:rsidRDefault="00782F9D" w:rsidP="00782F9D">
            <w:pPr>
              <w:spacing w:after="0" w:line="240" w:lineRule="auto"/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</w:pPr>
            <w:r w:rsidRPr="00782F9D">
              <w:rPr>
                <w:rFonts w:ascii="Arial" w:eastAsia="Roboto" w:hAnsi="Arial" w:cs="Arial"/>
                <w:color w:val="222222"/>
                <w:sz w:val="24"/>
                <w:szCs w:val="24"/>
                <w:highlight w:val="white"/>
              </w:rPr>
              <w:t xml:space="preserve"> </w:t>
            </w:r>
          </w:p>
          <w:p w:rsidR="00914CE4" w:rsidRDefault="00782F9D" w:rsidP="00782F9D">
            <w:pPr>
              <w:spacing w:after="0" w:line="240" w:lineRule="auto"/>
              <w:rPr>
                <w:rFonts w:ascii="Roboto" w:eastAsia="Roboto" w:hAnsi="Roboto" w:cs="Roboto"/>
                <w:color w:val="222222"/>
                <w:sz w:val="24"/>
                <w:szCs w:val="24"/>
                <w:highlight w:val="white"/>
              </w:rPr>
            </w:pPr>
            <w:r w:rsidRPr="00782F9D">
              <w:rPr>
                <w:rFonts w:ascii="Arial" w:eastAsia="Arial" w:hAnsi="Arial" w:cs="Arial"/>
                <w:color w:val="222222"/>
                <w:sz w:val="24"/>
                <w:szCs w:val="24"/>
                <w:highlight w:val="white"/>
              </w:rPr>
              <w:t xml:space="preserve">SIQUEIRA, </w:t>
            </w:r>
            <w:proofErr w:type="spellStart"/>
            <w:proofErr w:type="gramStart"/>
            <w:r w:rsidRPr="00782F9D">
              <w:rPr>
                <w:rFonts w:ascii="Arial" w:eastAsia="Arial" w:hAnsi="Arial" w:cs="Arial"/>
                <w:color w:val="222222"/>
                <w:sz w:val="24"/>
                <w:szCs w:val="24"/>
                <w:highlight w:val="white"/>
              </w:rPr>
              <w:t>Daniel,</w:t>
            </w:r>
            <w:r w:rsidRPr="00782F9D">
              <w:rPr>
                <w:rFonts w:ascii="Arial" w:eastAsia="Arial" w:hAnsi="Arial" w:cs="Arial"/>
                <w:b/>
                <w:color w:val="222222"/>
                <w:sz w:val="24"/>
                <w:szCs w:val="24"/>
                <w:highlight w:val="white"/>
              </w:rPr>
              <w:t>Modelagem</w:t>
            </w:r>
            <w:proofErr w:type="spellEnd"/>
            <w:proofErr w:type="gramEnd"/>
            <w:r w:rsidRPr="00782F9D">
              <w:rPr>
                <w:rFonts w:ascii="Arial" w:eastAsia="Arial" w:hAnsi="Arial" w:cs="Arial"/>
                <w:b/>
                <w:color w:val="222222"/>
                <w:sz w:val="24"/>
                <w:szCs w:val="24"/>
                <w:highlight w:val="white"/>
              </w:rPr>
              <w:t xml:space="preserve"> de banco de dados relacional: entidade, atributo e relacionamento. </w:t>
            </w:r>
            <w:proofErr w:type="spellStart"/>
            <w:r w:rsidRPr="00782F9D">
              <w:rPr>
                <w:rFonts w:ascii="Arial" w:eastAsia="Arial" w:hAnsi="Arial" w:cs="Arial"/>
                <w:color w:val="222222"/>
                <w:sz w:val="24"/>
                <w:szCs w:val="24"/>
                <w:highlight w:val="white"/>
              </w:rPr>
              <w:t>Alura</w:t>
            </w:r>
            <w:proofErr w:type="spellEnd"/>
            <w:r w:rsidRPr="00782F9D">
              <w:rPr>
                <w:rFonts w:ascii="Arial" w:eastAsia="Arial" w:hAnsi="Arial" w:cs="Arial"/>
                <w:color w:val="222222"/>
                <w:sz w:val="24"/>
                <w:szCs w:val="24"/>
                <w:highlight w:val="white"/>
              </w:rPr>
              <w:t xml:space="preserve"> 2024, disponível em;https://cursos.alura.com.br/course/modelagem-banco-dados-entidades-relacionamentos-atributos/task/104603</w:t>
            </w:r>
          </w:p>
        </w:tc>
      </w:tr>
    </w:tbl>
    <w:p w:rsidR="00914CE4" w:rsidRDefault="00914CE4">
      <w:pPr>
        <w:rPr>
          <w:rFonts w:ascii="Arial" w:eastAsia="Arial" w:hAnsi="Arial" w:cs="Arial"/>
        </w:rPr>
      </w:pPr>
    </w:p>
    <w:p w:rsidR="00914CE4" w:rsidRDefault="0053607C">
      <w:pPr>
        <w:rPr>
          <w:rFonts w:ascii="Arial" w:eastAsia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60085" cy="5294630"/>
            <wp:effectExtent l="0" t="0" r="0" b="0"/>
            <wp:docPr id="1436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9"/>
        <w:tblW w:w="8985" w:type="dxa"/>
        <w:jc w:val="right"/>
        <w:tblInd w:w="0" w:type="dxa"/>
        <w:tblLayout w:type="fixed"/>
        <w:tblLook w:val="0400" w:firstRow="0" w:lastRow="0" w:firstColumn="0" w:lastColumn="0" w:noHBand="0" w:noVBand="1"/>
      </w:tblPr>
      <w:tblGrid>
        <w:gridCol w:w="4757"/>
        <w:gridCol w:w="2485"/>
        <w:gridCol w:w="1743"/>
      </w:tblGrid>
      <w:tr w:rsidR="00914CE4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14CE4" w:rsidRDefault="005360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14CE4" w:rsidRDefault="0053607C">
            <w:pPr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Professor(</w:t>
            </w:r>
            <w:proofErr w:type="gramEnd"/>
            <w:r>
              <w:rPr>
                <w:rFonts w:ascii="Arial" w:eastAsia="Arial" w:hAnsi="Arial" w:cs="Arial"/>
                <w:b/>
              </w:rPr>
              <w:t>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5360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Data</w:t>
            </w:r>
          </w:p>
        </w:tc>
      </w:tr>
      <w:tr w:rsidR="00914CE4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14CE4" w:rsidRDefault="005360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Análise de projetos e sistemas:</w:t>
            </w:r>
          </w:p>
          <w:p w:rsidR="00914CE4" w:rsidRDefault="005360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Banco de dados:</w:t>
            </w:r>
          </w:p>
          <w:p w:rsidR="00914CE4" w:rsidRDefault="005360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 design:</w:t>
            </w:r>
          </w:p>
          <w:p w:rsidR="00914CE4" w:rsidRDefault="00914CE4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14CE4" w:rsidRDefault="0053607C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Aparecida</w:t>
            </w:r>
          </w:p>
          <w:p w:rsidR="00914CE4" w:rsidRDefault="00914CE4">
            <w:pPr>
              <w:rPr>
                <w:rFonts w:ascii="Arial" w:eastAsia="Arial" w:hAnsi="Arial" w:cs="Arial"/>
                <w:b/>
              </w:rPr>
            </w:pPr>
          </w:p>
          <w:p w:rsidR="00914CE4" w:rsidRDefault="00914CE4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4CE4" w:rsidRDefault="00914CE4">
            <w:pPr>
              <w:rPr>
                <w:rFonts w:ascii="Arial" w:eastAsia="Arial" w:hAnsi="Arial" w:cs="Arial"/>
                <w:b/>
              </w:rPr>
            </w:pPr>
          </w:p>
          <w:p w:rsidR="00914CE4" w:rsidRDefault="00914CE4">
            <w:pPr>
              <w:rPr>
                <w:rFonts w:ascii="Arial" w:eastAsia="Arial" w:hAnsi="Arial" w:cs="Arial"/>
                <w:b/>
              </w:rPr>
            </w:pPr>
          </w:p>
          <w:p w:rsidR="00914CE4" w:rsidRDefault="00914CE4">
            <w:pPr>
              <w:rPr>
                <w:rFonts w:ascii="Arial" w:eastAsia="Arial" w:hAnsi="Arial" w:cs="Arial"/>
                <w:b/>
              </w:rPr>
            </w:pPr>
          </w:p>
          <w:p w:rsidR="00914CE4" w:rsidRDefault="00914CE4">
            <w:pPr>
              <w:rPr>
                <w:rFonts w:ascii="Arial" w:eastAsia="Arial" w:hAnsi="Arial" w:cs="Arial"/>
                <w:b/>
              </w:rPr>
            </w:pPr>
          </w:p>
          <w:p w:rsidR="00914CE4" w:rsidRDefault="00914CE4">
            <w:pPr>
              <w:rPr>
                <w:rFonts w:ascii="Arial" w:eastAsia="Arial" w:hAnsi="Arial" w:cs="Arial"/>
                <w:b/>
              </w:rPr>
            </w:pPr>
          </w:p>
          <w:p w:rsidR="00914CE4" w:rsidRDefault="00914CE4">
            <w:pPr>
              <w:rPr>
                <w:rFonts w:ascii="Arial" w:eastAsia="Arial" w:hAnsi="Arial" w:cs="Arial"/>
                <w:b/>
              </w:rPr>
            </w:pPr>
          </w:p>
        </w:tc>
      </w:tr>
    </w:tbl>
    <w:p w:rsidR="00914CE4" w:rsidRDefault="00914CE4">
      <w:pPr>
        <w:rPr>
          <w:rFonts w:ascii="Arial" w:eastAsia="Arial" w:hAnsi="Arial" w:cs="Arial"/>
          <w:b/>
        </w:rPr>
      </w:pPr>
    </w:p>
    <w:sectPr w:rsidR="00914CE4">
      <w:headerReference w:type="default" r:id="rId10"/>
      <w:pgSz w:w="11906" w:h="16838"/>
      <w:pgMar w:top="1701" w:right="1134" w:bottom="1134" w:left="1701" w:header="70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607C" w:rsidRDefault="0053607C">
      <w:pPr>
        <w:spacing w:after="0" w:line="240" w:lineRule="auto"/>
      </w:pPr>
      <w:r>
        <w:separator/>
      </w:r>
    </w:p>
  </w:endnote>
  <w:endnote w:type="continuationSeparator" w:id="0">
    <w:p w:rsidR="0053607C" w:rsidRDefault="00536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default"/>
  </w:font>
  <w:font w:name="Nunito"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607C" w:rsidRDefault="0053607C">
      <w:pPr>
        <w:spacing w:after="0" w:line="240" w:lineRule="auto"/>
      </w:pPr>
      <w:r>
        <w:separator/>
      </w:r>
    </w:p>
  </w:footnote>
  <w:footnote w:type="continuationSeparator" w:id="0">
    <w:p w:rsidR="0053607C" w:rsidRDefault="005360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4CE4" w:rsidRDefault="00914CE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Arial" w:eastAsia="Arial" w:hAnsi="Arial" w:cs="Arial"/>
        <w:b/>
      </w:rPr>
    </w:pPr>
  </w:p>
  <w:tbl>
    <w:tblPr>
      <w:tblStyle w:val="aa"/>
      <w:tblW w:w="9067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980"/>
      <w:gridCol w:w="5528"/>
      <w:gridCol w:w="1559"/>
    </w:tblGrid>
    <w:tr w:rsidR="00914CE4">
      <w:trPr>
        <w:trHeight w:val="1550"/>
      </w:trPr>
      <w:tc>
        <w:tcPr>
          <w:tcW w:w="1980" w:type="dxa"/>
        </w:tcPr>
        <w:p w:rsidR="00914CE4" w:rsidRDefault="005360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19"/>
              <w:tab w:val="right" w:pos="9639"/>
            </w:tabs>
            <w:spacing w:after="160" w:line="259" w:lineRule="auto"/>
            <w:rPr>
              <w:color w:val="000000"/>
            </w:rPr>
          </w:pPr>
          <w:r>
            <w:rPr>
              <w:noProof/>
              <w:color w:val="000000"/>
              <w:lang w:eastAsia="pt-BR"/>
            </w:rPr>
            <w:drawing>
              <wp:inline distT="0" distB="0" distL="0" distR="0">
                <wp:extent cx="1047817" cy="971612"/>
                <wp:effectExtent l="0" t="0" r="0" b="0"/>
                <wp:docPr id="14365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817" cy="9716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8" w:type="dxa"/>
        </w:tcPr>
        <w:p w:rsidR="00914CE4" w:rsidRDefault="005360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160" w:line="259" w:lineRule="auto"/>
            <w:jc w:val="center"/>
            <w:rPr>
              <w:b/>
              <w:color w:val="262626"/>
              <w:sz w:val="28"/>
              <w:szCs w:val="28"/>
            </w:rPr>
          </w:pPr>
          <w:hyperlink r:id="rId2">
            <w:r>
              <w:rPr>
                <w:rFonts w:ascii="Nunito" w:eastAsia="Nunito" w:hAnsi="Nunito" w:cs="Nunito"/>
                <w:b/>
                <w:color w:val="262626"/>
                <w:sz w:val="28"/>
                <w:szCs w:val="28"/>
                <w:highlight w:val="white"/>
                <w:u w:val="single"/>
              </w:rPr>
              <w:t>CARMELO PERRONE C E PE EF M PROFIS</w:t>
            </w:r>
          </w:hyperlink>
        </w:p>
        <w:p w:rsidR="00914CE4" w:rsidRDefault="005360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19"/>
              <w:tab w:val="right" w:pos="9639"/>
            </w:tabs>
            <w:spacing w:after="160" w:line="259" w:lineRule="auto"/>
            <w:rPr>
              <w:color w:val="000000"/>
            </w:rPr>
          </w:pPr>
          <w:r>
            <w:rPr>
              <w:rFonts w:ascii="Arial Black" w:eastAsia="Arial Black" w:hAnsi="Arial Black" w:cs="Arial Black"/>
              <w:color w:val="202124"/>
              <w:sz w:val="28"/>
              <w:szCs w:val="28"/>
              <w:highlight w:val="white"/>
            </w:rPr>
            <w:t>ANÁLISE DE PROJETO E SISTEMA</w:t>
          </w:r>
        </w:p>
      </w:tc>
      <w:tc>
        <w:tcPr>
          <w:tcW w:w="1559" w:type="dxa"/>
        </w:tcPr>
        <w:p w:rsidR="00914CE4" w:rsidRDefault="005360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19"/>
              <w:tab w:val="right" w:pos="9639"/>
            </w:tabs>
            <w:spacing w:after="160" w:line="259" w:lineRule="auto"/>
            <w:rPr>
              <w:color w:val="000000"/>
            </w:rPr>
          </w:pPr>
          <w:r>
            <w:rPr>
              <w:noProof/>
              <w:color w:val="000000"/>
              <w:lang w:eastAsia="pt-BR"/>
            </w:rPr>
            <w:drawing>
              <wp:inline distT="0" distB="0" distL="0" distR="0">
                <wp:extent cx="790575" cy="752475"/>
                <wp:effectExtent l="0" t="0" r="0" b="0"/>
                <wp:docPr id="14364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914CE4" w:rsidRDefault="005360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819"/>
        <w:tab w:val="right" w:pos="9639"/>
      </w:tabs>
      <w:rPr>
        <w:color w:val="000000"/>
      </w:rPr>
    </w:pP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3A238F"/>
    <w:multiLevelType w:val="hybridMultilevel"/>
    <w:tmpl w:val="A8D0E02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CE4"/>
    <w:rsid w:val="00303340"/>
    <w:rsid w:val="0053607C"/>
    <w:rsid w:val="00782F9D"/>
    <w:rsid w:val="009120F4"/>
    <w:rsid w:val="0091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B70E19-41D3-44FE-B2E8-0E43809AF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uiPriority w:val="99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0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782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4Nq+E4q98/HmqaTnkCHco1wE7w==">CgMxLjAyCGguZ2pkZ3hzOAByITFGRkdORmRKc29KU3AxUVhpTWUxcEhyclNqczhMQjZ4dg==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1155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740.ch sg2</dc:creator>
  <cp:lastModifiedBy>Aparecida Ferreira</cp:lastModifiedBy>
  <cp:revision>2</cp:revision>
  <dcterms:created xsi:type="dcterms:W3CDTF">2024-08-30T11:17:00Z</dcterms:created>
  <dcterms:modified xsi:type="dcterms:W3CDTF">2024-08-30T11:17:00Z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