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4FDAB7D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5A0D" w14:textId="77777777" w:rsidR="008C3E03" w:rsidRDefault="008C3E03">
            <w:pPr>
              <w:snapToGrid w:val="0"/>
              <w:rPr>
                <w:rFonts w:ascii="Arial" w:hAnsi="Arial" w:cs="Arial"/>
              </w:rPr>
            </w:pPr>
          </w:p>
          <w:p w14:paraId="77E96528" w14:textId="77777777" w:rsidR="008C3E03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4CB0314" w14:textId="77777777" w:rsidR="008C3E03" w:rsidRDefault="008C3E0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1339973D" w14:textId="77777777">
        <w:trPr>
          <w:cantSplit/>
          <w:trHeight w:val="526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DF8C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 xml:space="preserve"> Vitória Júlia, Mariana, Gustavo Comaretto, Isabela, Gustavo Rodrigues, Marcela, Eduarda, Laryssa.</w:t>
            </w:r>
          </w:p>
          <w:p w14:paraId="3929CA10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>: 38, 29, 15, 19, 17, 26, 6, 24.</w:t>
            </w:r>
          </w:p>
        </w:tc>
      </w:tr>
      <w:tr w:rsidR="008C3E03" w14:paraId="78CA453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C751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99831-0556</w:t>
            </w:r>
          </w:p>
        </w:tc>
      </w:tr>
      <w:tr w:rsidR="008C3E03" w14:paraId="197688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FAE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br.polarstore@gmail.com</w:t>
            </w:r>
          </w:p>
        </w:tc>
      </w:tr>
      <w:tr w:rsidR="008C3E03" w14:paraId="0990ACF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CC7C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8C3E03" w14:paraId="1C64241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DD72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C</w:t>
            </w:r>
          </w:p>
        </w:tc>
      </w:tr>
    </w:tbl>
    <w:p w14:paraId="48C9AA13" w14:textId="77777777" w:rsidR="008C3E03" w:rsidRDefault="008C3E03">
      <w:pPr>
        <w:rPr>
          <w:rFonts w:ascii="Arial" w:hAnsi="Arial" w:cs="Arial"/>
          <w:b/>
        </w:rPr>
      </w:pPr>
    </w:p>
    <w:p w14:paraId="7B8E7051" w14:textId="77777777" w:rsidR="008C3E03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AB4F520" w14:textId="66CD275F" w:rsidR="00943CED" w:rsidRDefault="00943CED">
      <w:pPr>
        <w:rPr>
          <w:rFonts w:ascii="Arial" w:hAnsi="Arial" w:cs="Arial"/>
          <w:b/>
        </w:rPr>
      </w:pPr>
      <w:r w:rsidRPr="00943CED">
        <w:rPr>
          <w:rFonts w:ascii="Arial" w:hAnsi="Arial" w:cs="Arial"/>
          <w:b/>
          <w:noProof/>
        </w:rPr>
        <w:drawing>
          <wp:inline distT="0" distB="0" distL="0" distR="0" wp14:anchorId="676C4971" wp14:editId="2022BDBC">
            <wp:extent cx="5669596" cy="4067175"/>
            <wp:effectExtent l="0" t="0" r="7620" b="0"/>
            <wp:docPr id="1435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4AD6524A-4C63-1BD8-03EE-D9652BAD4C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" name="Imagem 2">
                      <a:extLst>
                        <a:ext uri="{FF2B5EF4-FFF2-40B4-BE49-F238E27FC236}">
                          <a16:creationId xmlns:a16="http://schemas.microsoft.com/office/drawing/2014/main" id="{4AD6524A-4C63-1BD8-03EE-D9652BAD4C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11" cy="40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249C" w14:textId="77777777" w:rsidR="00943CED" w:rsidRDefault="00943CED">
      <w:pPr>
        <w:rPr>
          <w:rFonts w:ascii="Arial" w:hAnsi="Arial" w:cs="Arial"/>
          <w:b/>
        </w:rPr>
      </w:pPr>
    </w:p>
    <w:p w14:paraId="6A661494" w14:textId="77777777" w:rsidR="008C3E03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7E8ED6E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5737" w14:textId="77777777" w:rsidR="008C3E0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Polar Store</w:t>
            </w:r>
          </w:p>
        </w:tc>
      </w:tr>
    </w:tbl>
    <w:p w14:paraId="48D875A0" w14:textId="77777777" w:rsidR="008C3E03" w:rsidRDefault="008C3E03">
      <w:pPr>
        <w:rPr>
          <w:rFonts w:ascii="Arial" w:hAnsi="Arial" w:cs="Arial"/>
        </w:rPr>
      </w:pPr>
    </w:p>
    <w:p w14:paraId="33255D0F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0BD78D1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CB70" w14:textId="223636F2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E-commerce, abreviação de comércio eletrônico (em inglês, eletronic commerce), refere-se à compra e venda de bens e serviços pela Internet. É uma modalidade de comércio que utiliza a tecnologia digital para realizar transações comerciais.</w:t>
            </w:r>
          </w:p>
          <w:p w14:paraId="4ADC4A00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No e-commerce, os consumidores podem acessar lojas virtuais por meio de um site ou aplicativo, navegar pelos produtos ou serviços oferecidos, selecionar os itens desejados e efetuar o pagamento online. Os vendedores, por sua vez, podem criar uma loja virtual, exibir seus produtos ou serviços, receber pedidos e gerenciar transações.</w:t>
            </w:r>
          </w:p>
          <w:p w14:paraId="000FB254" w14:textId="77777777" w:rsidR="008C3E03" w:rsidRPr="00943CED" w:rsidRDefault="00000000" w:rsidP="00943CED">
            <w:pPr>
              <w:ind w:left="708"/>
              <w:jc w:val="both"/>
              <w:rPr>
                <w:rFonts w:ascii="Arial" w:hAnsi="Arial" w:cs="Arial"/>
                <w:lang w:val="pt-PT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As organizações sempre buscam a competitividade, se esforçando para aprimorar seus meios de negociação e ficar por dentro de tudo que traga evolução e maior valor para os negócios. Com isso, a evolução do comércio eletrônico, que vem ocorrendo no contexto brasileiro, exige das empresas, de modo geral, agilidade e reestruturação, para que possam se manter no páreo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 (ANDRADE).</w:t>
            </w:r>
          </w:p>
          <w:p w14:paraId="23573B92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Existem diferentes tipos de e-commerce, incluindo:</w:t>
            </w:r>
          </w:p>
          <w:p w14:paraId="649522D5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1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B2C(Business-to-Consumer): envolve transações entre empresas e consumidores finais. Por exemplo, quando um cliente compra roupas em um site de varejo online (BORNIA).</w:t>
            </w:r>
          </w:p>
          <w:p w14:paraId="48663A91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2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B2B(Business-to-Business): É o modelo de negócio business to business ou, na sua tradução para o português, “empresa para empresa”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" w:bidi="ar"/>
              </w:rPr>
              <w:t>. Neste modelo, o cliente final é uma outra empresa, ao invés do modelo mais conhecido pela maioria dos consumidores, que é quando o cliente é pessoa física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 (CODA).</w:t>
            </w:r>
          </w:p>
          <w:p w14:paraId="14E1A9D1" w14:textId="77777777" w:rsidR="008C3E03" w:rsidRPr="00943CED" w:rsidRDefault="00000000" w:rsidP="00943CED">
            <w:pPr>
              <w:spacing w:after="0" w:line="360" w:lineRule="auto"/>
              <w:jc w:val="both"/>
              <w:rPr>
                <w:rFonts w:ascii="Arial" w:eastAsia="SimSun" w:hAnsi="Arial" w:cs="Arial"/>
                <w:sz w:val="24"/>
                <w:szCs w:val="24"/>
                <w:lang w:bidi="ar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3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C2C(Consumer-to-Consumer): 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 xml:space="preserve">O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modelo de negócios C2C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 xml:space="preserve"> é aquele onde a operação de compra e venda envolve apenas dois consumidores. Ou seja, a venda é feita de um consumidor final para outro. Logo, nesse caso, a empresa que desenvolve o negócio realiza apenas o intermédio desta transação.</w:t>
            </w:r>
          </w:p>
          <w:p w14:paraId="0CB160B4" w14:textId="09336FE0" w:rsidR="008C3E03" w:rsidRDefault="00000000" w:rsidP="00943CED">
            <w:pPr>
              <w:spacing w:after="0" w:line="360" w:lineRule="auto"/>
              <w:jc w:val="both"/>
              <w:rPr>
                <w:rFonts w:ascii="Arial" w:hAnsi="Arial" w:cs="Arial"/>
                <w:lang w:val="pt-PT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4</w:t>
            </w:r>
            <w:r w:rsidRPr="00943CED">
              <w:rPr>
                <w:rFonts w:ascii="Arial" w:eastAsia="SimSun" w:hAnsi="Arial" w:cs="Arial"/>
                <w:sz w:val="24"/>
                <w:szCs w:val="24"/>
                <w:lang w:bidi="ar"/>
              </w:rPr>
              <w:t>·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C2B(Consumer-to-Business):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" w:bidi="ar"/>
              </w:rPr>
              <w:t xml:space="preserve">Considerado uma tendência,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o Consumer to business se refere a pessoas físicas que vendem seus produtos e serviços para 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lastRenderedPageBreak/>
              <w:t>pessoa jurídica (empresa).</w:t>
            </w:r>
            <w:r w:rsidRPr="00943CED">
              <w:rPr>
                <w:rFonts w:ascii="Arial" w:eastAsia="SimSun" w:hAnsi="Arial" w:cs="Arial"/>
                <w:sz w:val="24"/>
                <w:szCs w:val="24"/>
                <w:lang w:val="pt" w:bidi="ar"/>
              </w:rPr>
              <w:t xml:space="preserve"> Por ainda não ser amplamente difundido, esse formato é visto como uma inovação no universo do e-commerce.</w:t>
            </w:r>
          </w:p>
        </w:tc>
      </w:tr>
    </w:tbl>
    <w:p w14:paraId="674C91EE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6D2ED46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0F1F" w14:textId="4D09BA0D" w:rsidR="008C3E03" w:rsidRDefault="00943CED" w:rsidP="00943CE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O e-commerce tem se tornado cada vez mais popular devido à conveniência, variedade de opções, facilidade de comparação de preços e possibilidade de compra a qualquer momento e lugar, desde que haja acesso à Internet.</w:t>
            </w:r>
          </w:p>
        </w:tc>
      </w:tr>
    </w:tbl>
    <w:p w14:paraId="38985455" w14:textId="77777777" w:rsidR="008C3E03" w:rsidRDefault="008C3E03">
      <w:pPr>
        <w:rPr>
          <w:rFonts w:ascii="Arial" w:hAnsi="Arial" w:cs="Arial"/>
        </w:rPr>
      </w:pPr>
    </w:p>
    <w:p w14:paraId="41FDDF00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5EFD0B3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E363" w14:textId="639A10C3" w:rsidR="008C3E03" w:rsidRDefault="00943CED" w:rsidP="00943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3CED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O objetivo deste pré-projeto é apresentar a proposta de criação de uma loja de roupas</w:t>
            </w:r>
            <w:r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.</w:t>
            </w:r>
          </w:p>
        </w:tc>
      </w:tr>
    </w:tbl>
    <w:p w14:paraId="7B35987E" w14:textId="2881FC9B" w:rsidR="008C3E03" w:rsidRDefault="00000000" w:rsidP="00943CE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2281B06" w14:textId="77777777" w:rsidR="008C3E0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7A19BC1" w14:textId="77777777" w:rsidR="008C3E03" w:rsidRDefault="008C3E03">
      <w:pPr>
        <w:rPr>
          <w:rFonts w:ascii="Arial" w:eastAsia="Arial" w:hAnsi="Arial" w:cs="Arial"/>
        </w:rPr>
      </w:pPr>
    </w:p>
    <w:p w14:paraId="3DE12E81" w14:textId="77777777" w:rsidR="008C3E0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C3E03" w14:paraId="01438DB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C796" w14:textId="77777777" w:rsidR="009B6A52" w:rsidRPr="009B6A52" w:rsidRDefault="009B6A52" w:rsidP="009B6A52">
            <w:pPr>
              <w:spacing w:after="0" w:line="240" w:lineRule="auto"/>
              <w:rPr>
                <w:rFonts w:ascii="Arial" w:eastAsia="SimSun" w:hAnsi="Arial" w:cs="Arial"/>
                <w:lang w:val="en-US" w:bidi="ar"/>
              </w:rPr>
            </w:pPr>
            <w:r w:rsidRPr="009B6A52">
              <w:rPr>
                <w:rFonts w:ascii="Arial" w:eastAsia="SimSun" w:hAnsi="Arial" w:cs="Arial"/>
                <w:lang w:val="en-US" w:bidi="ar"/>
              </w:rPr>
              <w:t xml:space="preserve">DE ANDRADE, Marta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Cleia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Ferreira; SILVA,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Naiara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Gonçalves. O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comércio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eletrônico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(e-commerce): um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estudo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com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consumidores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.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Perspectivas</w:t>
            </w:r>
            <w:proofErr w:type="spellEnd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 xml:space="preserve">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em</w:t>
            </w:r>
            <w:proofErr w:type="spellEnd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 xml:space="preserve">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Gestão</w:t>
            </w:r>
            <w:proofErr w:type="spellEnd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 xml:space="preserve"> &amp;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Conhecimento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>, v. 7, n. 1, p. 98-111, 2017.</w:t>
            </w:r>
          </w:p>
          <w:p w14:paraId="3288AE8B" w14:textId="77777777" w:rsidR="009B6A52" w:rsidRPr="009B6A52" w:rsidRDefault="009B6A52" w:rsidP="009B6A52">
            <w:pPr>
              <w:spacing w:after="0" w:line="240" w:lineRule="auto"/>
              <w:rPr>
                <w:rFonts w:ascii="Arial" w:eastAsia="SimSun" w:hAnsi="Arial" w:cs="Arial"/>
                <w:lang w:val="en-US" w:bidi="ar"/>
              </w:rPr>
            </w:pPr>
          </w:p>
          <w:p w14:paraId="409CD74C" w14:textId="77777777" w:rsidR="009B6A52" w:rsidRPr="009B6A52" w:rsidRDefault="009B6A52" w:rsidP="009B6A52">
            <w:pPr>
              <w:spacing w:after="0" w:line="240" w:lineRule="auto"/>
              <w:rPr>
                <w:rFonts w:ascii="Arial" w:eastAsia="SimSun" w:hAnsi="Arial" w:cs="Arial"/>
                <w:lang w:val="en-US" w:bidi="ar"/>
              </w:rPr>
            </w:pPr>
            <w:r w:rsidRPr="009B6A52">
              <w:rPr>
                <w:rFonts w:ascii="Arial" w:eastAsia="SimSun" w:hAnsi="Arial" w:cs="Arial"/>
                <w:lang w:val="en-US" w:bidi="ar"/>
              </w:rPr>
              <w:t xml:space="preserve">BORNIA, Antonio Cezar; DONADEL, Cristian M.; LORANDI,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Joisse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Antonio. A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logística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do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comércio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eletrônico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do B2C (business to consumer). </w:t>
            </w:r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ENEGEP</w:t>
            </w:r>
            <w:r w:rsidRPr="009B6A52">
              <w:rPr>
                <w:rFonts w:ascii="Arial" w:eastAsia="SimSun" w:hAnsi="Arial" w:cs="Arial"/>
                <w:lang w:val="en-US" w:bidi="ar"/>
              </w:rPr>
              <w:t>, v. 26, p. 1-8, 2006.</w:t>
            </w:r>
          </w:p>
          <w:p w14:paraId="5BFC5F6A" w14:textId="77777777" w:rsidR="009B6A52" w:rsidRPr="009B6A52" w:rsidRDefault="009B6A52" w:rsidP="009B6A52">
            <w:pPr>
              <w:spacing w:after="0" w:line="240" w:lineRule="auto"/>
              <w:rPr>
                <w:rFonts w:ascii="Arial" w:eastAsia="SimSun" w:hAnsi="Arial" w:cs="Arial"/>
                <w:lang w:val="en-US" w:bidi="ar"/>
              </w:rPr>
            </w:pPr>
          </w:p>
          <w:p w14:paraId="7BE5596B" w14:textId="77777777" w:rsidR="009B6A52" w:rsidRDefault="009B6A52" w:rsidP="009B6A52">
            <w:pPr>
              <w:spacing w:after="0" w:line="240" w:lineRule="auto"/>
            </w:pPr>
            <w:r w:rsidRPr="009B6A52">
              <w:rPr>
                <w:rFonts w:ascii="Arial" w:eastAsia="SimSun" w:hAnsi="Arial" w:cs="Arial"/>
                <w:lang w:val="en-US" w:bidi="ar"/>
              </w:rPr>
              <w:t xml:space="preserve">CODA, Renato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Calhau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; CASTRO, Gustavo Henrique Carvalho de. Marketing business-to-business: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análise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da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produção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científica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 w:rsidRPr="009B6A52">
              <w:rPr>
                <w:rFonts w:ascii="Arial" w:eastAsia="SimSun" w:hAnsi="Arial" w:cs="Arial"/>
                <w:lang w:val="en-US" w:bidi="ar"/>
              </w:rPr>
              <w:t>brasileira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 xml:space="preserve"> de 2008 a 2018.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Revista</w:t>
            </w:r>
            <w:proofErr w:type="spellEnd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 xml:space="preserve"> de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Administração</w:t>
            </w:r>
            <w:proofErr w:type="spellEnd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 xml:space="preserve"> de </w:t>
            </w:r>
            <w:proofErr w:type="spellStart"/>
            <w:r w:rsidRPr="009B6A52">
              <w:rPr>
                <w:rFonts w:ascii="Arial" w:eastAsia="SimSun" w:hAnsi="Arial" w:cs="Arial"/>
                <w:b/>
                <w:bCs/>
                <w:lang w:val="en-US" w:bidi="ar"/>
              </w:rPr>
              <w:t>Empresas</w:t>
            </w:r>
            <w:proofErr w:type="spellEnd"/>
            <w:r w:rsidRPr="009B6A52">
              <w:rPr>
                <w:rFonts w:ascii="Arial" w:eastAsia="SimSun" w:hAnsi="Arial" w:cs="Arial"/>
                <w:lang w:val="en-US" w:bidi="ar"/>
              </w:rPr>
              <w:t>, v. 59, p. 258-270, 2019</w:t>
            </w:r>
            <w:r>
              <w:rPr>
                <w:rFonts w:ascii="SimSun" w:eastAsia="SimSun" w:hAnsi="SimSun" w:cs="SimSun"/>
                <w:sz w:val="24"/>
                <w:szCs w:val="24"/>
                <w:lang w:val="en-US" w:bidi="ar"/>
              </w:rPr>
              <w:t>.</w:t>
            </w:r>
          </w:p>
          <w:p w14:paraId="7DB41982" w14:textId="69280E0C" w:rsidR="008C3E03" w:rsidRDefault="008C3E03">
            <w:pPr>
              <w:rPr>
                <w:rFonts w:ascii="Arial" w:hAnsi="Arial" w:cs="Arial"/>
              </w:rPr>
            </w:pPr>
          </w:p>
        </w:tc>
      </w:tr>
    </w:tbl>
    <w:p w14:paraId="17A1225E" w14:textId="77777777" w:rsidR="008C3E03" w:rsidRDefault="008C3E03">
      <w:pPr>
        <w:rPr>
          <w:rFonts w:ascii="Arial" w:hAnsi="Arial" w:cs="Arial"/>
        </w:rPr>
      </w:pPr>
    </w:p>
    <w:p w14:paraId="523B6C8D" w14:textId="77777777" w:rsidR="008C3E03" w:rsidRDefault="008C3E03">
      <w:pPr>
        <w:rPr>
          <w:rFonts w:ascii="Arial" w:eastAsia="Arial" w:hAnsi="Arial" w:cs="Arial"/>
        </w:rPr>
      </w:pPr>
    </w:p>
    <w:p w14:paraId="4CC03424" w14:textId="77777777" w:rsidR="008C3E03" w:rsidRDefault="008C3E03">
      <w:pPr>
        <w:rPr>
          <w:rFonts w:ascii="Arial" w:eastAsia="Arial" w:hAnsi="Arial" w:cs="Arial"/>
        </w:rPr>
      </w:pPr>
    </w:p>
    <w:p w14:paraId="049D1788" w14:textId="77777777" w:rsidR="008C3E03" w:rsidRDefault="008C3E03">
      <w:pPr>
        <w:rPr>
          <w:rFonts w:ascii="Arial" w:eastAsia="Arial" w:hAnsi="Arial" w:cs="Arial"/>
        </w:rPr>
      </w:pPr>
    </w:p>
    <w:sectPr w:rsidR="008C3E03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9FB3" w14:textId="77777777" w:rsidR="009D665B" w:rsidRDefault="009D665B">
      <w:pPr>
        <w:spacing w:line="240" w:lineRule="auto"/>
      </w:pPr>
      <w:r>
        <w:separator/>
      </w:r>
    </w:p>
  </w:endnote>
  <w:endnote w:type="continuationSeparator" w:id="0">
    <w:p w14:paraId="69EAE6AD" w14:textId="77777777" w:rsidR="009D665B" w:rsidRDefault="009D6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charset w:val="80"/>
    <w:family w:val="swiss"/>
    <w:pitch w:val="default"/>
    <w:sig w:usb0="00000000" w:usb1="00000000" w:usb2="00000016" w:usb3="00000000" w:csb0="602E010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4A67" w14:textId="77777777" w:rsidR="009D665B" w:rsidRDefault="009D665B">
      <w:pPr>
        <w:spacing w:after="0"/>
      </w:pPr>
      <w:r>
        <w:separator/>
      </w:r>
    </w:p>
  </w:footnote>
  <w:footnote w:type="continuationSeparator" w:id="0">
    <w:p w14:paraId="5A95A079" w14:textId="77777777" w:rsidR="009D665B" w:rsidRDefault="009D66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C3E03" w14:paraId="0B35C6D3" w14:textId="77777777">
      <w:trPr>
        <w:trHeight w:val="1550"/>
      </w:trPr>
      <w:tc>
        <w:tcPr>
          <w:tcW w:w="1980" w:type="dxa"/>
        </w:tcPr>
        <w:p w14:paraId="173AF995" w14:textId="77777777" w:rsidR="008C3E0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123F2164" wp14:editId="1AF0B353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C858F69" w14:textId="77777777" w:rsidR="008C3E03" w:rsidRDefault="008C3E03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3ADB9785" w14:textId="77777777" w:rsidR="008C3E03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550A422" w14:textId="77777777" w:rsidR="008C3E0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1B56585" w14:textId="77777777" w:rsidR="008C3E0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37048FDC" w14:textId="77777777" w:rsidR="008C3E0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50FBE04" w14:textId="77777777" w:rsidR="008C3E03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07F98A28" w14:textId="77777777" w:rsidR="008C3E0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1F1C41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8374679" r:id="rId5"/>
            </w:object>
          </w:r>
        </w:p>
      </w:tc>
    </w:tr>
  </w:tbl>
  <w:p w14:paraId="29193929" w14:textId="77777777" w:rsidR="008C3E03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72969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B7FFB88C"/>
    <w:rsid w:val="E3367906"/>
    <w:rsid w:val="F75FF4A3"/>
    <w:rsid w:val="000302C5"/>
    <w:rsid w:val="00165CF7"/>
    <w:rsid w:val="002B76BF"/>
    <w:rsid w:val="003330B4"/>
    <w:rsid w:val="005C3276"/>
    <w:rsid w:val="0065083F"/>
    <w:rsid w:val="00812A91"/>
    <w:rsid w:val="00895A11"/>
    <w:rsid w:val="008C3E03"/>
    <w:rsid w:val="00913D81"/>
    <w:rsid w:val="009268D2"/>
    <w:rsid w:val="00936B0F"/>
    <w:rsid w:val="00943CED"/>
    <w:rsid w:val="009B6A52"/>
    <w:rsid w:val="009D665B"/>
    <w:rsid w:val="00CE5742"/>
    <w:rsid w:val="16B34FCF"/>
    <w:rsid w:val="711BDC5A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C55B09D"/>
  <w15:docId w15:val="{1A5842D6-556F-4783-BA1B-B6BBFC40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Joao Vitor da Silva Ferreira</cp:lastModifiedBy>
  <cp:revision>2</cp:revision>
  <cp:lastPrinted>2013-03-13T13:42:00Z</cp:lastPrinted>
  <dcterms:created xsi:type="dcterms:W3CDTF">2023-10-09T19:38:00Z</dcterms:created>
  <dcterms:modified xsi:type="dcterms:W3CDTF">2023-10-09T19:38:00Z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