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20"/>
        </w:rPr>
        <w:t>T.C. MİLLÎ EĞİTİM BAKANLIĞI</w:t>
        <w:br/>
      </w:r>
      <w:r>
        <w:rPr>
          <w:rFonts w:ascii="Arial" w:hAnsi="Arial"/>
          <w:b/>
          <w:sz w:val="21"/>
        </w:rPr>
        <w:t>KOCAELİ / DARICA - Tevfik İleri İmam Hatip Ortaokulu</w:t>
        <w:br/>
      </w:r>
      <w:r>
        <w:rPr>
          <w:rFonts w:ascii="Arial" w:hAnsi="Arial"/>
          <w:b/>
          <w:sz w:val="20"/>
        </w:rPr>
        <w:t>2025-2026 EĞİTİM ÖĞRETİM YILI 7. SINIF PEYGAMBERIMIZIN HAYATI DERSİ</w:t>
        <w:br/>
      </w:r>
      <w:r>
        <w:rPr>
          <w:rFonts w:ascii="Arial" w:hAnsi="Arial"/>
          <w:b/>
          <w:sz w:val="21"/>
        </w:rPr>
        <w:t>1. DÖNEM 1. YAZILI SINAVI (ÖZEL)</w:t>
      </w:r>
    </w:p>
    <w:tbl>
      <w:tblPr>
        <w:tblW w:type="auto" w:w="0"/>
        <w:jc w:val="center"/>
        <w:tblLayout w:type="fixed"/>
        <w:tblLook w:firstColumn="1" w:firstRow="1" w:lastColumn="0" w:lastRow="0" w:noHBand="0" w:noVBand="1" w:val="04A0"/>
      </w:tblPr>
      <w:tblGrid>
        <w:gridCol w:w="2617"/>
        <w:gridCol w:w="2617"/>
        <w:gridCol w:w="2617"/>
        <w:gridCol w:w="2617"/>
      </w:tblGrid>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Adı ve Soyadı:</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ALDIĞI PUAN:</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rPr>
                <w:rFonts w:ascii="Arial" w:hAnsi="Arial"/>
                <w:b/>
                <w:sz w:val="20"/>
              </w:rPr>
              <w:t>....... / 100</w:t>
            </w:r>
          </w:p>
        </w:tc>
      </w:tr>
      <w:tr>
        <w:tc>
          <w:tcPr>
            <w:tcW w:type="dxa" w:w="172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Sınıfı / Şubesi:</w:t>
            </w:r>
          </w:p>
        </w:tc>
        <w:tc>
          <w:tcPr>
            <w:tcW w:type="dxa" w:w="4608"/>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t>7 / .....       Okul No: ...............</w:t>
            </w:r>
          </w:p>
        </w:tc>
        <w:tc>
          <w:tcPr>
            <w:tcW w:type="dxa" w:w="2160"/>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r>
              <w:rPr>
                <w:rFonts w:ascii="Arial" w:hAnsi="Arial"/>
                <w:b/>
                <w:sz w:val="18"/>
              </w:rPr>
              <w:t>Tarih / İmza:</w:t>
            </w:r>
          </w:p>
        </w:tc>
        <w:tc>
          <w:tcPr>
            <w:tcW w:type="dxa" w:w="1872"/>
            <w:tcMar>
              <w:top w:w="60" w:type="dxa"/>
              <w:bottom w:w="60" w:type="dxa"/>
              <w:left w:w="100" w:type="dxa"/>
              <w:right w:w="100" w:type="dxa"/>
            </w:tcMar>
            <w:tcBorders>
              <w:top w:val="single" w:sz="4" w:space="0" w:color="888888"/>
              <w:left w:val="single" w:sz="4" w:space="0" w:color="888888"/>
              <w:bottom w:val="single" w:sz="4" w:space="0" w:color="888888"/>
              <w:right w:val="single" w:sz="4" w:space="0" w:color="888888"/>
            </w:tcBorders>
          </w:tcPr>
          <w:p>
            <w:pPr>
              <w:jc w:val="center"/>
            </w:pPr>
            <w:r>
              <w:t>...../...../2026</w:t>
            </w:r>
          </w:p>
        </w:tc>
      </w:tr>
    </w:tbl>
    <w:p>
      <w:pPr>
        <w:spacing w:after="80"/>
      </w:pPr>
    </w:p>
    <w:tbl>
      <w:tblPr>
        <w:tblW w:type="auto" w:w="0"/>
        <w:jc w:val="center"/>
        <w:tblLayout w:type="fixed"/>
        <w:tblLook w:firstColumn="1" w:firstRow="1" w:lastColumn="0" w:lastRow="0" w:noHBand="0" w:noVBand="1" w:val="04A0"/>
      </w:tblPr>
      <w:tblGrid>
        <w:gridCol w:w="5234"/>
        <w:gridCol w:w="5234"/>
      </w:tblGrid>
      <w:tr>
        <w:tc>
          <w:tcPr>
            <w:tcW w:type="dxa" w:w="5184"/>
            <w:tcBorders>
              <w:right w:val="dashed" w:sz="6" w:space="0" w:color="AAAAAA"/>
            </w:tcBorders>
            <w:tcMar>
              <w:top w:w="50" w:type="dxa"/>
              <w:bottom w:w="50" w:type="dxa"/>
              <w:left w:w="50" w:type="dxa"/>
              <w:right w:w="100" w:type="dxa"/>
            </w:tcMar>
          </w:tcPr>
          <w:p/>
          <w:p>
            <w:pPr>
              <w:spacing w:after="40" w:line="276" w:lineRule="auto"/>
            </w:pPr>
            <w:r>
              <w:rPr>
                <w:rFonts w:ascii="Arial" w:hAnsi="Arial"/>
                <w:b/>
                <w:sz w:val="19"/>
              </w:rPr>
              <w:t xml:space="preserve">Soru 1) </w:t>
            </w:r>
            <w:r>
              <w:rPr>
                <w:rFonts w:ascii="Arial" w:hAnsi="Arial"/>
                <w:b/>
                <w:color w:val="646464"/>
                <w:sz w:val="17"/>
              </w:rPr>
              <w:t xml:space="preserve">(10 Puan) </w:t>
            </w:r>
          </w:p>
          <w:p>
            <w:pPr>
              <w:spacing w:after="80"/>
            </w:pPr>
            <w:r>
              <w:rPr>
                <w:rFonts w:ascii="Arial" w:hAnsi="Arial"/>
                <w:sz w:val="18"/>
              </w:rPr>
              <w:t>Uhud Savaşı öncesinde Peygamber Efendimiz (sav), Medine içerisinde kalarak savunma savaşı yapma taraftarıydı. Ancak çoğunluğu gençlerden oluşan sahabeler, şehrin dışında açık alanda meydan savaşı yapılması fikrini savundular. Peygamberimiz kendi fikrinde ısrar etmeyip ashabın çoğunluğunun kararına uydu.</w:t>
              <w:br/>
              <w:br/>
              <w:t>Peygamber Efendimiz'in (sav) bizzat kendi görüşünün aksine sahabilerin kararını uygulaması, onun hangi liderlik ve ahlaki özelliğini göstermektedir? Bu tutumun günümüz yöneticileri ve aile reisleri açısından önemini bir örnekle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2) </w:t>
            </w:r>
            <w:r>
              <w:rPr>
                <w:rFonts w:ascii="Arial" w:hAnsi="Arial"/>
                <w:b/>
                <w:color w:val="646464"/>
                <w:sz w:val="17"/>
              </w:rPr>
              <w:t xml:space="preserve">(10 Puan) </w:t>
            </w:r>
          </w:p>
          <w:p>
            <w:pPr>
              <w:spacing w:after="80"/>
            </w:pPr>
            <w:r>
              <w:rPr>
                <w:rFonts w:ascii="Arial" w:hAnsi="Arial"/>
                <w:sz w:val="18"/>
              </w:rPr>
              <w:t>Uhud Savaşı'nda Hz. Peygamber (sav), Ayneyn Tepesi'ndeki (Okçular Tepesi) okçulara kesin bir dille şu emri vermiştir: 'Kuşların bizi kapıştığını görseniz bile benden emir gelene kadar asla yerinizden ayrılmayın!'</w:t>
              <w:br/>
              <w:br/>
              <w:t>Buna rağmen okçuların büyük bir kısmının yerlerini terk etmesi savaşın seyrini nasıl etkilemiştir? Bu olaydan hareketle bireysel ve toplumsal hayatta 'verilen görev ve sorumluluklara sadakat' konusunda çıkarılması gereken en temel ders nedir?</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3) </w:t>
            </w:r>
            <w:r>
              <w:rPr>
                <w:rFonts w:ascii="Arial" w:hAnsi="Arial"/>
                <w:b/>
                <w:color w:val="646464"/>
                <w:sz w:val="17"/>
              </w:rPr>
              <w:t xml:space="preserve">(10 Puan) </w:t>
            </w:r>
          </w:p>
          <w:p>
            <w:pPr>
              <w:spacing w:after="80"/>
            </w:pPr>
            <w:r>
              <w:rPr>
                <w:rFonts w:ascii="Arial" w:hAnsi="Arial"/>
                <w:sz w:val="18"/>
              </w:rPr>
              <w:t>Bedir Savaşı'nda Müslümanların eline geçen esirlerle ilgili olarak Peygamberimiz (sav), okuma yazma bilen esirlerin her birinin on Medineli Müslüman çocuğa okuma yazma öğretmesi karşılığında serbest bırakılmasını kararlaştırmıştır.</w:t>
              <w:br/>
              <w:br/>
              <w:t>Peygamber Efendimiz'in düşman askeri olan esirleri bu şartla özgür bırakması, İslam dininin ve Hz. Peygamber'in 'ilim ve eğitim' anlayışı hakkında bizlere ne anlatmaktadır?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4) </w:t>
            </w:r>
            <w:r>
              <w:rPr>
                <w:rFonts w:ascii="Arial" w:hAnsi="Arial"/>
                <w:b/>
                <w:color w:val="646464"/>
                <w:sz w:val="17"/>
              </w:rPr>
              <w:t xml:space="preserve">(10 Puan) </w:t>
            </w:r>
          </w:p>
          <w:p>
            <w:pPr>
              <w:spacing w:after="80"/>
            </w:pPr>
            <w:r>
              <w:rPr>
                <w:rFonts w:ascii="Arial" w:hAnsi="Arial"/>
                <w:sz w:val="18"/>
              </w:rPr>
              <w:t>Müslümanlar ile Mekkeli müşrikler arasında gerçekleşen ilk büyük savaş olan Bedir Savaşı'nın ortaya çıkışında etkili olan ekonomik ve hukuki temel sebep nedir? Bu savaşın kazanılması Medine'deki İslam toplumu için ne tür bir sonuç doğurmuştur?</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5) </w:t>
            </w:r>
            <w:r>
              <w:rPr>
                <w:rFonts w:ascii="Arial" w:hAnsi="Arial"/>
                <w:b/>
                <w:color w:val="646464"/>
                <w:sz w:val="17"/>
              </w:rPr>
              <w:t xml:space="preserve">(10 Puan) </w:t>
            </w:r>
          </w:p>
          <w:p>
            <w:pPr>
              <w:spacing w:after="80"/>
            </w:pPr>
            <w:r>
              <w:rPr>
                <w:rFonts w:ascii="Arial" w:hAnsi="Arial"/>
                <w:sz w:val="18"/>
              </w:rPr>
              <w:t>Hendek Savaşı öncesinde Mekkeliler diğer kabilelerle birleşerek çok kalabalık bir orduyla Medine'ye yürüdüğünde, İran kökenli bir sahabi olan Selman-ı Fârisî (ra), Arap Yarımadası'nda o zamana kadar bilinmeyen 'şehrin etrafına hendek kazma' savunma taktiğini teklif etmiştir.</w:t>
              <w:br/>
              <w:br/>
              <w:t>Peygamber Efendimiz'in Arap geleneğinde bulunmayan bu farklı fikri kabul etmesi, onun bilgiye, farklı kültürlerin faydalı tecrübelerine ve istişareye bakışı hakkında hangi ipuçlarını verir?</w:t>
            </w:r>
          </w:p>
          <w:p>
            <w:pPr>
              <w:spacing w:line="312" w:lineRule="auto" w:after="240"/>
            </w:pPr>
            <w:r>
              <w:rPr>
                <w:color w:val="B4B4B4"/>
                <w:sz w:val="16"/>
              </w:rPr>
              <w:t>Cevap:</w:t>
              <w:br/>
              <w:t>................................................................................</w:t>
              <w:br/>
              <w:t>................................................................................</w:t>
              <w:br/>
              <w:t>................................................................................</w:t>
              <w:br/>
              <w:t>................................................................................</w:t>
              <w:br/>
            </w:r>
          </w:p>
        </w:tc>
        <w:tc>
          <w:tcPr>
            <w:tcW w:type="dxa" w:w="5184"/>
            <w:tcMar>
              <w:top w:w="50" w:type="dxa"/>
              <w:bottom w:w="50" w:type="dxa"/>
              <w:left w:w="100" w:type="dxa"/>
              <w:right w:w="50" w:type="dxa"/>
            </w:tcMar>
          </w:tcPr>
          <w:p/>
          <w:p>
            <w:pPr>
              <w:spacing w:after="40" w:line="276" w:lineRule="auto"/>
            </w:pPr>
            <w:r>
              <w:rPr>
                <w:rFonts w:ascii="Arial" w:hAnsi="Arial"/>
                <w:b/>
                <w:sz w:val="19"/>
              </w:rPr>
              <w:t xml:space="preserve">Soru 6) </w:t>
            </w:r>
            <w:r>
              <w:rPr>
                <w:rFonts w:ascii="Arial" w:hAnsi="Arial"/>
                <w:b/>
                <w:color w:val="646464"/>
                <w:sz w:val="17"/>
              </w:rPr>
              <w:t xml:space="preserve">(10 Puan) </w:t>
            </w:r>
          </w:p>
          <w:p>
            <w:pPr>
              <w:spacing w:after="80"/>
            </w:pPr>
            <w:r>
              <w:rPr>
                <w:rFonts w:ascii="Arial" w:hAnsi="Arial"/>
                <w:sz w:val="18"/>
              </w:rPr>
              <w:t>Hendek Savaşı hazırlıkları sırasında Medine halkı soğuk hava ve açlık gibi büyük sıkıntılarla hendek kazıyordu. Hz. Muhammed (sav) bu zorlu süreçte kenara çekilip sadece emirler yağdırmamış; ashabıyla birlikte bizzat kürekle toprak kazmış, taş taşımış ve açlığı onlarla birlikte yaşamıştır.</w:t>
              <w:br/>
              <w:br/>
              <w:t>Bir liderin zor anlarda halkıyla aynı külfeti paylaşması çalışanlar veya toplum üzerinde nasıl bir motivasyon ve birlik ruhu oluşturur? Açıklayınız.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7) </w:t>
            </w:r>
            <w:r>
              <w:rPr>
                <w:rFonts w:ascii="Arial" w:hAnsi="Arial"/>
                <w:b/>
                <w:color w:val="646464"/>
                <w:sz w:val="17"/>
              </w:rPr>
              <w:t xml:space="preserve">(10 Puan) </w:t>
            </w:r>
          </w:p>
          <w:p>
            <w:pPr>
              <w:spacing w:after="40"/>
              <w:jc w:val="center"/>
            </w:pPr>
            <w:r>
              <w:rPr>
                <w:rFonts w:ascii="Traditional Arabic" w:hAnsi="Traditional Arabic"/>
                <w:b/>
                <w:sz w:val="28"/>
              </w:rPr>
              <w:t>وَالَّذِينَ تَبَوَّؤُ الدَّارَ وَالْإِيمَانَ مِنْ قَبْلِهِمْ يُحِبُّونَ مَنْ هَاجَرَ إِلَيْهِمْ وَلَا يَجِدُونَ فِي صُدُورِهِمْ حَاجَةً مِمَّا أُوتُوا وَيُؤْثِرُونَ عَلَىٰ أَنْفُسِهِمْ وَلَوْ كَانَ بِهِمْ خَصَاصَةٌ</w:t>
            </w:r>
          </w:p>
          <w:p>
            <w:pPr>
              <w:spacing w:after="80"/>
            </w:pPr>
            <w:r>
              <w:rPr>
                <w:rFonts w:ascii="Arial" w:hAnsi="Arial"/>
                <w:sz w:val="18"/>
              </w:rPr>
              <w:t>Haşr suresi 9. ayette Medineli Müslümanlar (Ensar) hakkında şöyle buyrulmaktadır:</w:t>
              <w:br/>
              <w:t>"Kendilerine göç edip gelenleri severler, onlara verilenlerden dolayı içlerinde bir rahatsızlık duymazlar, kendileri ihtiyaç içinde olsalar bile onları kendilerine tercih ederler..."</w:t>
              <w:br/>
              <w:br/>
              <w:t>Bu ayette övülen 'ensar ahlakı' ve Medine'deki kardeşlik (muâhât) uygulaması, günümüzde afet yaşayan veya zorunlu olarak göç etmek zorunda kalan insanlara yaklaşımımız konusunda bizlere hangi ahlaki sorumlulukları yüklemektedir? İki madde halinde yazınız.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8) </w:t>
            </w:r>
            <w:r>
              <w:rPr>
                <w:rFonts w:ascii="Arial" w:hAnsi="Arial"/>
                <w:b/>
                <w:color w:val="646464"/>
                <w:sz w:val="17"/>
              </w:rPr>
              <w:t xml:space="preserve">(10 Puan) </w:t>
            </w:r>
          </w:p>
          <w:p>
            <w:pPr>
              <w:spacing w:after="80"/>
            </w:pPr>
            <w:r>
              <w:rPr>
                <w:rFonts w:ascii="Arial" w:hAnsi="Arial"/>
                <w:sz w:val="18"/>
              </w:rPr>
              <w:t>Peygamber Efendimiz (sav), ordularını sefere gönderirken ashâbına şu talimatı verirdi: 'Aşırı gitmeyin, hıyanet etmeyin, çocukları, kadınları, manastırlara çekilmiş din adamlarını ve yaşlıları öldürmeyin. Ağaçları kesmeyin, ekinleri yakmayın!'</w:t>
              <w:br/>
              <w:br/>
              <w:t>Bu ilkelerden hareketle, İslam'da savaşın amacı ve evrensel insan hakları/çevre bilinci açısından Peygamberimizin savaş ahlakını değerlendiriniz.</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9) </w:t>
            </w:r>
            <w:r>
              <w:rPr>
                <w:rFonts w:ascii="Arial" w:hAnsi="Arial"/>
                <w:b/>
                <w:color w:val="646464"/>
                <w:sz w:val="17"/>
              </w:rPr>
              <w:t xml:space="preserve">(10 Puan) </w:t>
            </w:r>
          </w:p>
          <w:p>
            <w:pPr>
              <w:spacing w:after="40"/>
              <w:jc w:val="center"/>
            </w:pPr>
            <w:r>
              <w:rPr>
                <w:rFonts w:ascii="Traditional Arabic" w:hAnsi="Traditional Arabic"/>
                <w:b/>
                <w:sz w:val="28"/>
              </w:rPr>
              <w:t>فَبِمَا رَحْمَةٍ مِنَ اللَّهِ لِنْتَ لَهُمْ ۖ وَلَوْ كُنْتَ فَظًّا غَلِيظَ الْقَلْبِ لَانْفَضُّوا مِنْ حَوْلِكَ</w:t>
            </w:r>
          </w:p>
          <w:p>
            <w:pPr>
              <w:spacing w:after="80"/>
            </w:pPr>
            <w:r>
              <w:rPr>
                <w:rFonts w:ascii="Arial" w:hAnsi="Arial"/>
                <w:sz w:val="18"/>
              </w:rPr>
              <w:t>Uhud Savaşı'nda okçuların emre uymaması ve yaşanan büyük panik yüzünden Müslümanlar ağır kayıplar vermiş, Hz. Peygamber dahi yaralanmıştır. Ancak savaş sonrasında Allah Teâlâ şöyle buyurmuştur:</w:t>
              <w:br/>
              <w:t>"Allah'ın rahmeti sayesinde sen onlara yumuşak davrandın. Eğer kaba ve katı yürekli olsaydın, şüphesiz etrafından dağılıp giderlerdi. Artık onları affet, onlar için bağışlanma dile ve iş konusunda onlarla istişareye devam et..." (Âl-i İmrân, 159)</w:t>
              <w:br/>
              <w:br/>
              <w:t>Hz. Peygamber'in büyük bir kriz ve hatadan sonra sahabilerine karşı kaba davranmayıp onları affetmesi ve onlarla istişareye devam etmesi, toplumsal bütünlüğün korunması açısından neden önemlidir?</w:t>
            </w:r>
          </w:p>
          <w:p>
            <w:pPr>
              <w:spacing w:line="312" w:lineRule="auto" w:after="240"/>
            </w:pPr>
            <w:r>
              <w:rPr>
                <w:color w:val="B4B4B4"/>
                <w:sz w:val="16"/>
              </w:rPr>
              <w:t>Cevap:</w:t>
              <w:br/>
              <w:t>................................................................................</w:t>
              <w:br/>
              <w:t>................................................................................</w:t>
              <w:br/>
              <w:t>................................................................................</w:t>
              <w:br/>
              <w:t>................................................................................</w:t>
              <w:br/>
            </w:r>
          </w:p>
          <w:p>
            <w:pPr>
              <w:spacing w:after="40" w:line="276" w:lineRule="auto"/>
            </w:pPr>
            <w:r>
              <w:rPr>
                <w:rFonts w:ascii="Arial" w:hAnsi="Arial"/>
                <w:b/>
                <w:sz w:val="19"/>
              </w:rPr>
              <w:t xml:space="preserve">Soru 10) </w:t>
            </w:r>
            <w:r>
              <w:rPr>
                <w:rFonts w:ascii="Arial" w:hAnsi="Arial"/>
                <w:b/>
                <w:color w:val="646464"/>
                <w:sz w:val="17"/>
              </w:rPr>
              <w:t xml:space="preserve">(10 Puan) </w:t>
            </w:r>
          </w:p>
          <w:p>
            <w:pPr>
              <w:spacing w:after="80"/>
            </w:pPr>
            <w:r>
              <w:rPr>
                <w:rFonts w:ascii="Arial" w:hAnsi="Arial"/>
                <w:sz w:val="18"/>
              </w:rPr>
              <w:t>Peygamberimiz (sav);</w:t>
              <w:br/>
              <w:t>- Bedir'de ordu karargâhının kurulacağı yer konusunda Hubab bin Münzir'in tavsiyesini dinlemiş,</w:t>
              <w:br/>
              <w:t>- Uhud'da meydan savaşı yapılması konusunda genç sahabilerin talebini uygulamış,</w:t>
              <w:br/>
              <w:t>- Hendek'te şehrin savunulması için Selman-ı Fârisî'nin hendek kazma fikrini benimsemiştir.</w:t>
              <w:br/>
              <w:br/>
              <w:t>Vahiy alan bir peygamber olmasına rağmen Hz. Muhammed'in (sav) bu şekilde davranmasından yola çıkarak, bir okulda yapılacak etkinlik veya proje çalışmalarında öğrencilerin 'istişare (danışma) ve ortak akıl' ilkesini nasıl uygulaması gerektiğini maddeler halinde belirtiniz.</w:t>
            </w:r>
          </w:p>
          <w:p>
            <w:pPr>
              <w:spacing w:line="312" w:lineRule="auto" w:after="240"/>
            </w:pPr>
            <w:r>
              <w:rPr>
                <w:color w:val="B4B4B4"/>
                <w:sz w:val="16"/>
              </w:rPr>
              <w:t>Cevap:</w:t>
              <w:br/>
              <w:t>................................................................................</w:t>
              <w:br/>
              <w:t>................................................................................</w:t>
              <w:br/>
              <w:t>................................................................................</w:t>
              <w:br/>
              <w:t>................................................................................</w:t>
              <w:br/>
            </w:r>
          </w:p>
        </w:tc>
      </w:tr>
    </w:tbl>
    <w:p>
      <w:pPr>
        <w:jc w:val="center"/>
      </w:pPr>
      <w:r>
        <w:rPr>
          <w:rFonts w:ascii="Arial" w:hAnsi="Arial"/>
          <w:i/>
          <w:sz w:val="17"/>
        </w:rPr>
        <w:t>Sınav süresi 40 dakikadır. Başarılar dilerim.</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