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6551A" w:sz="14" w:space="8"/>
        </w:pBdr>
        <w:spacing w:after="100" w:before="200"/>
      </w:pPr>
      <w:r>
        <w:rPr>
          <w:b/>
          <w:bCs/>
          <w:sz w:val="30"/>
          <w:szCs w:val="30"/>
        </w:rPr>
        <w:t xml:space="preserve">Rendición de Gastos — Viaje a Obra YPF, Luján de Cuyo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912"/>
      </w:tblGrid>
      <w:tr>
        <w:tc>
          <w:tcPr>
            <w:tcW w:type="dxa" w:w="260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N° de Rendición:</w:t>
            </w:r>
          </w:p>
        </w:tc>
        <w:tc>
          <w:tcPr>
            <w:tcW w:type="dxa" w:w="7912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REND-2026-3312</w:t>
            </w:r>
          </w:p>
        </w:tc>
      </w:tr>
      <w:tr>
        <w:tc>
          <w:tcPr>
            <w:tcW w:type="dxa" w:w="260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Motivo:</w:t>
            </w:r>
          </w:p>
        </w:tc>
        <w:tc>
          <w:tcPr>
            <w:tcW w:type="dxa" w:w="7912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Viaje a obra YPF — Luján de Cuyo</w:t>
            </w:r>
          </w:p>
        </w:tc>
      </w:tr>
      <w:tr>
        <w:tc>
          <w:tcPr>
            <w:tcW w:type="dxa" w:w="260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Fecha:</w:t>
            </w:r>
          </w:p>
        </w:tc>
        <w:tc>
          <w:tcPr>
            <w:tcW w:type="dxa" w:w="7912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20/08/2026</w:t>
            </w:r>
          </w:p>
        </w:tc>
      </w:tr>
      <w:tr>
        <w:tc>
          <w:tcPr>
            <w:tcW w:type="dxa" w:w="260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Proyecto / Cliente:</w:t>
            </w:r>
          </w:p>
        </w:tc>
        <w:tc>
          <w:tcPr>
            <w:tcW w:type="dxa" w:w="7912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YPF — Ed. Comunicaciones</w:t>
            </w:r>
          </w:p>
        </w:tc>
      </w:tr>
      <w:tr>
        <w:tc>
          <w:tcPr>
            <w:tcW w:type="dxa" w:w="260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Provincia:</w:t>
            </w:r>
          </w:p>
        </w:tc>
        <w:tc>
          <w:tcPr>
            <w:tcW w:type="dxa" w:w="7912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Mendoza</w:t>
            </w:r>
          </w:p>
        </w:tc>
      </w:tr>
      <w:tr>
        <w:tc>
          <w:tcPr>
            <w:tcW w:type="dxa" w:w="260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Técnicos Involucrados:</w:t>
            </w:r>
          </w:p>
        </w:tc>
        <w:tc>
          <w:tcPr>
            <w:tcW w:type="dxa" w:w="7912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Cabrejas Rodrigo — Torre Norte</w:t>
            </w:r>
          </w:p>
          <w:p>
            <w:r>
              <w:rPr>
                <w:sz w:val="19"/>
                <w:szCs w:val="19"/>
              </w:rPr>
              <w:t xml:space="preserve">Pougetoux Lucas — Torre Sur</w:t>
            </w:r>
          </w:p>
        </w:tc>
      </w:tr>
      <w:tr>
        <w:tc>
          <w:tcPr>
            <w:tcW w:type="dxa" w:w="260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Viático Recibido:</w:t>
            </w:r>
          </w:p>
        </w:tc>
        <w:tc>
          <w:tcPr>
            <w:tcW w:type="dxa" w:w="7912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ARS 80.000,00</w:t>
            </w:r>
          </w:p>
        </w:tc>
      </w:tr>
    </w:tbl>
    <w:p>
      <w:pPr>
        <w:spacing w:after="160"/>
      </w:pPr>
    </w:p>
    <w:p>
      <w:pPr>
        <w:spacing w:after="80" w:before="260"/>
      </w:pPr>
      <w:r>
        <w:rPr>
          <w:b/>
          <w:bCs/>
          <w:color w:val="C6551A"/>
          <w:sz w:val="18"/>
          <w:szCs w:val="18"/>
        </w:rPr>
        <w:t xml:space="preserve">DETALLE DE GASTOS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00"/>
        <w:gridCol w:w="3500"/>
        <w:gridCol w:w="3200"/>
        <w:gridCol w:w="1620"/>
      </w:tblGrid>
      <w:tr>
        <w:tc>
          <w:tcPr>
            <w:tcW w:type="dxa" w:w="130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type="dxa" w:w="190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Categoría</w:t>
            </w:r>
          </w:p>
        </w:tc>
        <w:tc>
          <w:tcPr>
            <w:tcW w:type="dxa" w:w="350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Técnico(s)</w:t>
            </w:r>
          </w:p>
        </w:tc>
        <w:tc>
          <w:tcPr>
            <w:tcW w:type="dxa" w:w="320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162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Monto</w:t>
            </w:r>
          </w:p>
        </w:tc>
      </w:tr>
      <w:tr>
        <w:tc>
          <w:tcPr>
            <w:tcW w:type="dxa" w:w="130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18/08/2026</w:t>
            </w:r>
          </w:p>
        </w:tc>
        <w:tc>
          <w:tcPr>
            <w:tcW w:type="dxa" w:w="190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Combustible</w:t>
            </w:r>
          </w:p>
        </w:tc>
        <w:tc>
          <w:tcPr>
            <w:tcW w:type="dxa" w:w="350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Cabrejas Rodrigo</w:t>
            </w:r>
          </w:p>
        </w:tc>
        <w:tc>
          <w:tcPr>
            <w:tcW w:type="dxa" w:w="320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Carga en Ruta 7</w:t>
            </w:r>
          </w:p>
        </w:tc>
        <w:tc>
          <w:tcPr>
            <w:tcW w:type="dxa" w:w="162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ARS 32.400,00</w:t>
            </w:r>
          </w:p>
        </w:tc>
      </w:tr>
      <w:tr>
        <w:tc>
          <w:tcPr>
            <w:tcW w:type="dxa" w:w="130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18/08/2026</w:t>
            </w:r>
          </w:p>
        </w:tc>
        <w:tc>
          <w:tcPr>
            <w:tcW w:type="dxa" w:w="190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Peaje</w:t>
            </w:r>
          </w:p>
        </w:tc>
        <w:tc>
          <w:tcPr>
            <w:tcW w:type="dxa" w:w="350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Cabrejas Rodrigo</w:t>
            </w:r>
          </w:p>
        </w:tc>
        <w:tc>
          <w:tcPr>
            <w:tcW w:type="dxa" w:w="320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Peaje Acceso Este</w:t>
            </w:r>
          </w:p>
        </w:tc>
        <w:tc>
          <w:tcPr>
            <w:tcW w:type="dxa" w:w="162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ARS 2.100,00</w:t>
            </w:r>
          </w:p>
        </w:tc>
      </w:tr>
      <w:tr>
        <w:tc>
          <w:tcPr>
            <w:tcW w:type="dxa" w:w="130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19/08/2026</w:t>
            </w:r>
          </w:p>
        </w:tc>
        <w:tc>
          <w:tcPr>
            <w:tcW w:type="dxa" w:w="190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Comida</w:t>
            </w:r>
          </w:p>
        </w:tc>
        <w:tc>
          <w:tcPr>
            <w:tcW w:type="dxa" w:w="350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Cabrejas Rodrigo, Pougetoux Lucas</w:t>
            </w:r>
          </w:p>
        </w:tc>
        <w:tc>
          <w:tcPr>
            <w:tcW w:type="dxa" w:w="320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Almuerzo equipo de trabajo</w:t>
            </w:r>
          </w:p>
        </w:tc>
        <w:tc>
          <w:tcPr>
            <w:tcW w:type="dxa" w:w="162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ARS 18.600,00</w:t>
            </w:r>
          </w:p>
        </w:tc>
      </w:tr>
      <w:tr>
        <w:tc>
          <w:tcPr>
            <w:tcW w:type="dxa" w:w="130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19/08/2026</w:t>
            </w:r>
          </w:p>
        </w:tc>
        <w:tc>
          <w:tcPr>
            <w:tcW w:type="dxa" w:w="190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Alojamiento</w:t>
            </w:r>
          </w:p>
        </w:tc>
        <w:tc>
          <w:tcPr>
            <w:tcW w:type="dxa" w:w="350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Pougetoux Lucas</w:t>
            </w:r>
          </w:p>
        </w:tc>
        <w:tc>
          <w:tcPr>
            <w:tcW w:type="dxa" w:w="320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Hotel — 1 noche</w:t>
            </w:r>
          </w:p>
        </w:tc>
        <w:tc>
          <w:tcPr>
            <w:tcW w:type="dxa" w:w="162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ARS 31.400,00</w:t>
            </w:r>
          </w:p>
        </w:tc>
      </w:tr>
      <w:tr>
        <w:tc>
          <w:tcPr>
            <w:tcW w:type="dxa" w:w="9900"/>
            <w:gridSpan w:val="4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shd w:fill="F2F2F3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TOTAL GASTADO</w:t>
            </w:r>
          </w:p>
        </w:tc>
        <w:tc>
          <w:tcPr>
            <w:tcW w:type="dxa" w:w="162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shd w:fill="F2F2F3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ARS 84.500,00</w:t>
            </w:r>
          </w:p>
        </w:tc>
      </w:tr>
    </w:tbl>
    <w:p>
      <w:pPr>
        <w:spacing w:after="220"/>
      </w:pPr>
    </w:p>
    <w:p>
      <w:pPr>
        <w:spacing w:after="80" w:before="260"/>
      </w:pPr>
      <w:r>
        <w:rPr>
          <w:b/>
          <w:bCs/>
          <w:color w:val="C6551A"/>
          <w:sz w:val="18"/>
          <w:szCs w:val="18"/>
        </w:rPr>
        <w:t xml:space="preserve">RESULTADO DE LA RENDICIÓN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12"/>
      </w:tblGrid>
      <w:tr>
        <w:tc>
          <w:tcPr>
            <w:tcW w:type="dxa" w:w="10512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shd w:fill="F7F2EE" w:val="clear"/>
          </w:tcPr>
          <w:p>
            <w:pPr>
              <w:spacing w:before="120"/>
              <w:jc w:val="center"/>
            </w:pPr>
            <w:r>
              <w:rPr>
                <w:b/>
                <w:bCs/>
                <w:color w:val="6A6A72"/>
                <w:sz w:val="17"/>
                <w:szCs w:val="17"/>
              </w:rPr>
              <w:t xml:space="preserve">SALDO A REINTEGRAR AL EMPLEADO</w:t>
            </w:r>
          </w:p>
          <w:p>
            <w:pPr>
              <w:spacing w:after="120"/>
              <w:jc w:val="center"/>
            </w:pPr>
            <w:r>
              <w:rPr>
                <w:b/>
                <w:bCs/>
                <w:color w:val="B33A3A"/>
                <w:sz w:val="36"/>
                <w:szCs w:val="36"/>
              </w:rPr>
              <w:t xml:space="preserve">ARS 4.500,00</w:t>
            </w:r>
          </w:p>
        </w:tc>
      </w:tr>
    </w:tbl>
    <w:p>
      <w:pPr>
        <w:spacing w:after="260"/>
      </w:pPr>
    </w:p>
    <w:p>
      <w:pPr>
        <w:spacing w:after="80" w:before="260"/>
      </w:pPr>
      <w:r>
        <w:rPr>
          <w:b/>
          <w:bCs/>
          <w:color w:val="C6551A"/>
          <w:sz w:val="18"/>
          <w:szCs w:val="18"/>
        </w:rPr>
        <w:t xml:space="preserve">COMPROBANTES</w:t>
      </w:r>
    </w:p>
    <w:tbl>
      <w:tblPr>
        <w:tblW w:type="dxa" w:w="10512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5256"/>
        <w:gridCol w:w="5256"/>
      </w:tblGrid>
      <w:tr>
        <w:tc>
          <w:tcPr>
            <w:tcW w:type="dxa" w:w="5256"/>
            <w:tcMar>
              <w:right w:type="dxa" w:w="120"/>
            </w:tcMar>
          </w:tcPr>
          <w:p>
            <w:r>
              <w:drawing>
                <wp:inline distT="0" distB="0" distL="0" distR="0">
                  <wp:extent cx="1809750" cy="2524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52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</w:pPr>
            <w:r>
              <w:rPr>
                <w:color w:val="6A6A72"/>
                <w:sz w:val="16"/>
                <w:szCs w:val="16"/>
              </w:rPr>
              <w:t xml:space="preserve">Combustible — 18/08/2026 — ARS 32.400,00</w:t>
            </w:r>
          </w:p>
        </w:tc>
        <w:tc>
          <w:tcPr>
            <w:tcW w:type="dxa" w:w="5256"/>
            <w:tcMar>
              <w:left w:type="dxa" w:w="120"/>
            </w:tcMar>
          </w:tcPr>
          <w:p>
            <w:r>
              <w:drawing>
                <wp:inline distT="0" distB="0" distL="0" distR="0">
                  <wp:extent cx="1809750" cy="2524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52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</w:pPr>
            <w:r>
              <w:rPr>
                <w:color w:val="6A6A72"/>
                <w:sz w:val="16"/>
                <w:szCs w:val="16"/>
              </w:rPr>
              <w:t xml:space="preserve">Peaje — 18/08/2026 — ARS 2.100,00</w:t>
            </w:r>
          </w:p>
        </w:tc>
      </w:tr>
    </w:tbl>
    <w:p>
      <w:pPr>
        <w:spacing w:after="160"/>
      </w:pPr>
    </w:p>
    <w:tbl>
      <w:tblPr>
        <w:tblW w:type="dxa" w:w="10512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5256"/>
        <w:gridCol w:w="5256"/>
      </w:tblGrid>
      <w:tr>
        <w:tc>
          <w:tcPr>
            <w:tcW w:type="dxa" w:w="5256"/>
            <w:tcMar>
              <w:right w:type="dxa" w:w="120"/>
            </w:tcMar>
          </w:tcPr>
          <w:p>
            <w:r>
              <w:drawing>
                <wp:inline distT="0" distB="0" distL="0" distR="0">
                  <wp:extent cx="1809750" cy="2524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52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</w:pPr>
            <w:r>
              <w:rPr>
                <w:color w:val="6A6A72"/>
                <w:sz w:val="16"/>
                <w:szCs w:val="16"/>
              </w:rPr>
              <w:t xml:space="preserve">Comida — 19/08/2026 — ARS 18.600,00</w:t>
            </w:r>
          </w:p>
        </w:tc>
        <w:tc>
          <w:tcPr>
            <w:tcW w:type="dxa" w:w="5256"/>
            <w:tcMar>
              <w:left w:type="dxa" w:w="120"/>
            </w:tcMar>
          </w:tcPr>
          <w:p>
            <w:r>
              <w:drawing>
                <wp:inline distT="0" distB="0" distL="0" distR="0">
                  <wp:extent cx="1809750" cy="2524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52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</w:pPr>
            <w:r>
              <w:rPr>
                <w:color w:val="6A6A72"/>
                <w:sz w:val="16"/>
                <w:szCs w:val="16"/>
              </w:rPr>
              <w:t xml:space="preserve">Alojamiento — 19/08/2026 — ARS 31.400,00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4400"/>
      <w:gridCol w:w="3200"/>
      <w:gridCol w:w="3200"/>
    </w:tblGrid>
    <w:tr>
      <w:tc>
        <w:tcPr>
          <w:tcW w:type="dxa" w:w="4400"/>
          <w:tcBorders>
            <w:top w:val="single" w:color="9AA0A8" w:sz="4"/>
            <w:left w:val="single" w:color="9AA0A8" w:sz="4"/>
            <w:bottom w:val="single" w:color="9AA0A8" w:sz="4"/>
            <w:right w:val="single" w:color="9AA0A8" w:sz="4"/>
          </w:tcBorders>
          <w:vAlign w:val="center"/>
        </w:tcPr>
        <w:p>
          <w:r>
            <w:rPr>
              <w:sz w:val="16"/>
              <w:szCs w:val="16"/>
            </w:rPr>
            <w:t xml:space="preserve">Realizó: CABREJAS RODRIGO</w:t>
          </w:r>
        </w:p>
      </w:tc>
      <w:tc>
        <w:tcPr>
          <w:tcW w:type="dxa" w:w="3200"/>
          <w:tcBorders>
            <w:top w:val="single" w:color="9AA0A8" w:sz="4"/>
            <w:left w:val="single" w:color="9AA0A8" w:sz="4"/>
            <w:bottom w:val="single" w:color="9AA0A8" w:sz="4"/>
            <w:right w:val="single" w:color="9AA0A8" w:sz="4"/>
          </w:tcBorders>
          <w:vAlign w:val="center"/>
        </w:tcPr>
        <w:p>
          <w:r>
            <w:rPr>
              <w:sz w:val="16"/>
              <w:szCs w:val="16"/>
            </w:rPr>
            <w:t xml:space="preserve">Revisó:</w:t>
          </w:r>
        </w:p>
      </w:tc>
      <w:tc>
        <w:tcPr>
          <w:tcW w:type="dxa" w:w="3200"/>
          <w:tcBorders>
            <w:top w:val="single" w:color="9AA0A8" w:sz="4"/>
            <w:left w:val="single" w:color="9AA0A8" w:sz="4"/>
            <w:bottom w:val="single" w:color="9AA0A8" w:sz="4"/>
            <w:right w:val="single" w:color="9AA0A8" w:sz="4"/>
          </w:tcBorders>
          <w:vAlign w:val="center"/>
        </w:tcPr>
        <w:p>
          <w:r>
            <w:rPr>
              <w:sz w:val="16"/>
              <w:szCs w:val="16"/>
            </w:rPr>
            <w:t xml:space="preserve">Aprobó:</w:t>
          </w:r>
        </w:p>
      </w:tc>
    </w:tr>
  </w:tbl>
  <w:p>
    <w:pPr>
      <w:spacing w:before="60"/>
      <w:jc w:val="right"/>
    </w:pPr>
    <w:r>
      <w:rPr>
        <w:color w:val="6A6A72"/>
        <w:sz w:val="14"/>
        <w:szCs w:val="14"/>
      </w:rPr>
      <w:t xml:space="preserve">Documento: YPF-Público  ·  Generado por Rendición de Gastos App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2200"/>
      <w:gridCol w:w="6200"/>
      <w:gridCol w:w="2400"/>
    </w:tblGrid>
    <w:tr>
      <w:tc>
        <w:tcPr>
          <w:tcW w:type="dxa" w:w="2200"/>
          <w:vMerge w:val="restart"/>
          <w:tcBorders>
            <w:top w:val="single" w:color="9AA0A8" w:sz="4"/>
            <w:left w:val="single" w:color="9AA0A8" w:sz="4"/>
            <w:bottom w:val="single" w:color="9AA0A8" w:sz="4"/>
            <w:right w:val="single" w:color="9AA0A8" w:sz="4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857250" cy="4095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409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200"/>
          <w:tcBorders>
            <w:top w:val="single" w:color="9AA0A8" w:sz="4"/>
            <w:left w:val="single" w:color="9AA0A8" w:sz="4"/>
            <w:bottom w:val="single" w:color="9AA0A8" w:sz="4"/>
            <w:right w:val="single" w:color="9AA0A8" w:sz="4"/>
          </w:tcBorders>
          <w:vAlign w:val="center"/>
        </w:tcPr>
        <w:p>
          <w:pPr>
            <w:jc w:val="center"/>
          </w:pPr>
          <w:r>
            <w:rPr>
              <w:color w:val="6A6A72"/>
              <w:sz w:val="18"/>
              <w:szCs w:val="18"/>
            </w:rPr>
            <w:t xml:space="preserve">RENDICIÓN DE GASTOS</w:t>
          </w:r>
        </w:p>
      </w:tc>
      <w:tc>
        <w:tcPr>
          <w:tcW w:type="dxa" w:w="2400"/>
          <w:tcBorders>
            <w:top w:val="single" w:color="9AA0A8" w:sz="4"/>
            <w:left w:val="single" w:color="9AA0A8" w:sz="4"/>
            <w:bottom w:val="single" w:color="9AA0A8" w:sz="4"/>
            <w:right w:val="single" w:color="9AA0A8" w:sz="4"/>
          </w:tcBorders>
          <w:vAlign w:val="center"/>
        </w:tcPr>
        <w:p>
          <w:r>
            <w:rPr>
              <w:sz w:val="18"/>
              <w:szCs w:val="18"/>
            </w:rPr>
            <w:t xml:space="preserve">Fecha: 20/08/2026</w:t>
          </w:r>
        </w:p>
      </w:tc>
    </w:tr>
    <w:tr>
      <w:tc>
        <w:tcPr>
          <w:vMerge w:val="continue"/>
          <w:tcBorders>
            <w:top w:val="single" w:color="9AA0A8" w:sz="4"/>
            <w:left w:val="single" w:color="9AA0A8" w:sz="4"/>
            <w:bottom w:val="single" w:color="9AA0A8" w:sz="4"/>
            <w:right w:val="single" w:color="9AA0A8" w:sz="4"/>
          </w:tcBorders>
        </w:tcPr>
        <w:p/>
      </w:tc>
      <w:tc>
        <w:tcPr>
          <w:tcW w:type="dxa" w:w="6200"/>
          <w:tcBorders>
            <w:top w:val="single" w:color="9AA0A8" w:sz="4"/>
            <w:left w:val="single" w:color="9AA0A8" w:sz="4"/>
            <w:bottom w:val="single" w:color="9AA0A8" w:sz="4"/>
            <w:right w:val="single" w:color="9AA0A8" w:sz="4"/>
          </w:tcBorders>
          <w:vAlign w:val="center"/>
        </w:tcPr>
        <w:p>
          <w:pPr>
            <w:jc w:val="center"/>
          </w:pPr>
          <w:r>
            <w:rPr>
              <w:b/>
              <w:bCs/>
              <w:sz w:val="19"/>
              <w:szCs w:val="19"/>
            </w:rPr>
            <w:t xml:space="preserve">VIAJE A OBRA YPF — LUJÁN DE CUYO</w:t>
          </w:r>
        </w:p>
      </w:tc>
      <w:tc>
        <w:tcPr>
          <w:tcW w:type="dxa" w:w="2400"/>
          <w:tcBorders>
            <w:top w:val="single" w:color="9AA0A8" w:sz="4"/>
            <w:left w:val="single" w:color="9AA0A8" w:sz="4"/>
            <w:bottom w:val="single" w:color="9AA0A8" w:sz="4"/>
            <w:right w:val="single" w:color="9AA0A8" w:sz="4"/>
          </w:tcBorders>
          <w:vAlign w:val="center"/>
        </w:tcPr>
        <w:p>
          <w:r>
            <w:rPr>
              <w:sz w:val="18"/>
              <w:szCs w:val="18"/>
            </w:rPr>
            <w:t xml:space="preserve">N° Gen.: REND-2026-3312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142a67146985702dc12e611b30ddccc145676b6.png"/><Relationship Id="rId10" Type="http://schemas.openxmlformats.org/officeDocument/2006/relationships/image" Target="media/37e96ae3f74bbaf932a9cc79fd49215725764c4a.png"/><Relationship Id="rId11" Type="http://schemas.openxmlformats.org/officeDocument/2006/relationships/image" Target="media/021aa63927b732633596a70b56d5f92ab99d7b7e.png"/><Relationship Id="rId12" Type="http://schemas.openxmlformats.org/officeDocument/2006/relationships/image" Target="media/609ef90228d38cd3170a225f58454026246b1e5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17305c295b5278d0d5a40b5543addfe515aad4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2026-09-02T03:13:16.595Z</dcterms:created>
  <dcterms:modified xsi:type="dcterms:W3CDTF">2026-09-02T03:13:16.596Z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