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BB74" w14:textId="77777777" w:rsidR="00DA7DFD" w:rsidRPr="00D25ABA" w:rsidRDefault="00D669C6" w:rsidP="00FC35B2">
      <w:pPr>
        <w:pStyle w:val="NormalWeb"/>
        <w:jc w:val="center"/>
        <w:rPr>
          <w:rFonts w:asciiTheme="minorHAnsi" w:hAnsiTheme="minorHAnsi" w:cstheme="minorHAnsi"/>
          <w:b/>
          <w:sz w:val="32"/>
          <w:szCs w:val="22"/>
        </w:rPr>
      </w:pPr>
      <w:r w:rsidRPr="00D25ABA">
        <w:rPr>
          <w:rFonts w:asciiTheme="minorHAnsi" w:hAnsiTheme="minorHAnsi" w:cstheme="minorHAnsi"/>
          <w:b/>
          <w:sz w:val="32"/>
          <w:szCs w:val="22"/>
        </w:rPr>
        <w:t>Request for</w:t>
      </w:r>
      <w:r w:rsidR="00F905AB" w:rsidRPr="00D25ABA">
        <w:rPr>
          <w:rFonts w:asciiTheme="minorHAnsi" w:hAnsiTheme="minorHAnsi" w:cstheme="minorHAnsi"/>
          <w:b/>
          <w:sz w:val="32"/>
          <w:szCs w:val="22"/>
        </w:rPr>
        <w:t xml:space="preserve"> Proposals</w:t>
      </w:r>
      <w:r w:rsidR="00315A2A" w:rsidRPr="00D25ABA">
        <w:rPr>
          <w:rFonts w:asciiTheme="minorHAnsi" w:hAnsiTheme="minorHAnsi" w:cstheme="minorHAnsi"/>
          <w:b/>
          <w:sz w:val="32"/>
          <w:szCs w:val="22"/>
        </w:rPr>
        <w:t xml:space="preserve"> </w:t>
      </w:r>
    </w:p>
    <w:p w14:paraId="118915A1" w14:textId="77777777" w:rsidR="00315A2A" w:rsidRPr="003057D9" w:rsidRDefault="00315A2A" w:rsidP="002A1532">
      <w:pPr>
        <w:pStyle w:val="NormalWeb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3057D9">
        <w:rPr>
          <w:rFonts w:asciiTheme="minorHAnsi" w:hAnsiTheme="minorHAnsi" w:cstheme="minorHAnsi"/>
          <w:b/>
          <w:sz w:val="22"/>
          <w:szCs w:val="22"/>
        </w:rPr>
        <w:t>Structural Transformation of African</w:t>
      </w:r>
      <w:r w:rsidR="009D3D3D" w:rsidRPr="003057D9">
        <w:rPr>
          <w:rFonts w:asciiTheme="minorHAnsi" w:hAnsiTheme="minorHAnsi" w:cstheme="minorHAnsi"/>
          <w:b/>
          <w:sz w:val="22"/>
          <w:szCs w:val="22"/>
        </w:rPr>
        <w:t xml:space="preserve"> and Asian</w:t>
      </w:r>
      <w:r w:rsidRPr="003057D9">
        <w:rPr>
          <w:rFonts w:asciiTheme="minorHAnsi" w:hAnsiTheme="minorHAnsi" w:cstheme="minorHAnsi"/>
          <w:b/>
          <w:sz w:val="22"/>
          <w:szCs w:val="22"/>
        </w:rPr>
        <w:t xml:space="preserve"> Agriculture and Rural Spaces (STAA</w:t>
      </w:r>
      <w:r w:rsidR="00EE6C55" w:rsidRPr="003057D9">
        <w:rPr>
          <w:rFonts w:asciiTheme="minorHAnsi" w:hAnsiTheme="minorHAnsi" w:cstheme="minorHAnsi"/>
          <w:b/>
          <w:sz w:val="22"/>
          <w:szCs w:val="22"/>
        </w:rPr>
        <w:t>A</w:t>
      </w:r>
      <w:r w:rsidRPr="003057D9">
        <w:rPr>
          <w:rFonts w:asciiTheme="minorHAnsi" w:hAnsiTheme="minorHAnsi" w:cstheme="minorHAnsi"/>
          <w:b/>
          <w:sz w:val="22"/>
          <w:szCs w:val="22"/>
        </w:rPr>
        <w:t>RS</w:t>
      </w:r>
      <w:r w:rsidR="00EE6C55" w:rsidRPr="003057D9">
        <w:rPr>
          <w:rFonts w:asciiTheme="minorHAnsi" w:hAnsiTheme="minorHAnsi" w:cstheme="minorHAnsi"/>
          <w:b/>
          <w:sz w:val="22"/>
          <w:szCs w:val="22"/>
        </w:rPr>
        <w:t>+</w:t>
      </w:r>
      <w:r w:rsidRPr="003057D9">
        <w:rPr>
          <w:rFonts w:asciiTheme="minorHAnsi" w:hAnsiTheme="minorHAnsi" w:cstheme="minorHAnsi"/>
          <w:b/>
          <w:sz w:val="22"/>
          <w:szCs w:val="22"/>
        </w:rPr>
        <w:t xml:space="preserve">) </w:t>
      </w:r>
      <w:proofErr w:type="gramStart"/>
      <w:r w:rsidR="002562FE" w:rsidRPr="003057D9">
        <w:rPr>
          <w:rFonts w:asciiTheme="minorHAnsi" w:hAnsiTheme="minorHAnsi" w:cstheme="minorHAnsi"/>
          <w:b/>
          <w:sz w:val="22"/>
          <w:szCs w:val="22"/>
        </w:rPr>
        <w:t>Fellows</w:t>
      </w:r>
      <w:proofErr w:type="gramEnd"/>
      <w:r w:rsidR="002562FE" w:rsidRPr="003057D9">
        <w:rPr>
          <w:rFonts w:asciiTheme="minorHAnsi" w:hAnsiTheme="minorHAnsi" w:cstheme="minorHAnsi"/>
          <w:b/>
          <w:sz w:val="22"/>
          <w:szCs w:val="22"/>
        </w:rPr>
        <w:t xml:space="preserve"> program</w:t>
      </w:r>
      <w:r w:rsidR="00EB477E">
        <w:rPr>
          <w:rFonts w:asciiTheme="minorHAnsi" w:hAnsiTheme="minorHAnsi" w:cstheme="minorHAnsi"/>
          <w:b/>
          <w:sz w:val="22"/>
          <w:szCs w:val="22"/>
        </w:rPr>
        <w:t xml:space="preserve"> of the USAID Innovation Lab for Food Security Policy, Research, Capacity and Influence</w:t>
      </w:r>
    </w:p>
    <w:p w14:paraId="530F8CB7" w14:textId="77777777" w:rsidR="00DA7DFD" w:rsidRDefault="00DA7DFD" w:rsidP="00DA7DFD">
      <w:pPr>
        <w:pStyle w:val="NormalWeb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6963069" w14:textId="77777777" w:rsidR="009C5D33" w:rsidRPr="00E51641" w:rsidRDefault="009C5D33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A7DFD">
        <w:rPr>
          <w:rFonts w:asciiTheme="minorHAnsi" w:hAnsiTheme="minorHAnsi" w:cstheme="minorHAnsi"/>
          <w:b/>
          <w:sz w:val="22"/>
          <w:szCs w:val="22"/>
          <w:u w:val="single"/>
        </w:rPr>
        <w:t xml:space="preserve">Background </w:t>
      </w:r>
    </w:p>
    <w:p w14:paraId="1ACBDD26" w14:textId="3B09F2E7" w:rsidR="009B3D66" w:rsidRPr="00DA7DFD" w:rsidRDefault="00F905AB" w:rsidP="002A1532">
      <w:pPr>
        <w:autoSpaceDE w:val="0"/>
        <w:autoSpaceDN w:val="0"/>
        <w:adjustRightInd w:val="0"/>
        <w:spacing w:after="120" w:line="240" w:lineRule="auto"/>
        <w:contextualSpacing/>
        <w:rPr>
          <w:rFonts w:cstheme="minorHAnsi"/>
          <w:color w:val="000000" w:themeColor="text1"/>
        </w:rPr>
      </w:pPr>
      <w:r w:rsidRPr="00E51641">
        <w:rPr>
          <w:rFonts w:cstheme="minorHAnsi"/>
          <w:color w:val="000000" w:themeColor="text1"/>
        </w:rPr>
        <w:t>The STA</w:t>
      </w:r>
      <w:r w:rsidR="00E8281A" w:rsidRPr="00DA7DFD">
        <w:rPr>
          <w:rFonts w:cstheme="minorHAnsi"/>
          <w:color w:val="000000" w:themeColor="text1"/>
        </w:rPr>
        <w:t>A</w:t>
      </w:r>
      <w:r w:rsidR="003057D9" w:rsidRPr="00DA7DFD">
        <w:rPr>
          <w:rFonts w:cstheme="minorHAnsi"/>
          <w:color w:val="000000" w:themeColor="text1"/>
        </w:rPr>
        <w:t>A</w:t>
      </w:r>
      <w:r w:rsidR="00E8281A" w:rsidRPr="00DA7DFD">
        <w:rPr>
          <w:rFonts w:cstheme="minorHAnsi"/>
          <w:color w:val="000000" w:themeColor="text1"/>
        </w:rPr>
        <w:t>R</w:t>
      </w:r>
      <w:r w:rsidR="00315A2A" w:rsidRPr="00DA7DFD">
        <w:rPr>
          <w:rFonts w:cstheme="minorHAnsi"/>
          <w:color w:val="000000" w:themeColor="text1"/>
        </w:rPr>
        <w:t>S</w:t>
      </w:r>
      <w:r w:rsidR="003057D9" w:rsidRPr="00DA7DFD">
        <w:rPr>
          <w:rFonts w:cstheme="minorHAnsi"/>
          <w:color w:val="000000" w:themeColor="text1"/>
        </w:rPr>
        <w:t>+</w:t>
      </w:r>
      <w:r w:rsidR="00E8281A" w:rsidRPr="00DA7DFD">
        <w:rPr>
          <w:rFonts w:cstheme="minorHAnsi"/>
          <w:color w:val="000000" w:themeColor="text1"/>
        </w:rPr>
        <w:t xml:space="preserve"> </w:t>
      </w:r>
      <w:r w:rsidR="00D669C6" w:rsidRPr="00DA7DFD">
        <w:rPr>
          <w:rFonts w:cstheme="minorHAnsi"/>
          <w:color w:val="000000" w:themeColor="text1"/>
        </w:rPr>
        <w:t xml:space="preserve">Fellows </w:t>
      </w:r>
      <w:r w:rsidR="00E8281A" w:rsidRPr="00DA7DFD">
        <w:rPr>
          <w:rFonts w:cstheme="minorHAnsi"/>
          <w:color w:val="000000" w:themeColor="text1"/>
        </w:rPr>
        <w:t>pro</w:t>
      </w:r>
      <w:r w:rsidR="00D669C6" w:rsidRPr="00DA7DFD">
        <w:rPr>
          <w:rFonts w:cstheme="minorHAnsi"/>
          <w:color w:val="000000" w:themeColor="text1"/>
        </w:rPr>
        <w:t>gram</w:t>
      </w:r>
      <w:r w:rsidR="003057D9" w:rsidRPr="00DA7DFD">
        <w:rPr>
          <w:rFonts w:cstheme="minorHAnsi"/>
          <w:color w:val="000000" w:themeColor="text1"/>
        </w:rPr>
        <w:t>,</w:t>
      </w:r>
      <w:r w:rsidR="00C127E5">
        <w:rPr>
          <w:rFonts w:cstheme="minorHAnsi"/>
          <w:color w:val="000000" w:themeColor="text1"/>
        </w:rPr>
        <w:t xml:space="preserve"> a part of</w:t>
      </w:r>
      <w:r w:rsidR="003057D9" w:rsidRPr="00DA7DFD">
        <w:rPr>
          <w:rFonts w:cstheme="minorHAnsi"/>
          <w:color w:val="000000" w:themeColor="text1"/>
        </w:rPr>
        <w:t xml:space="preserve"> the</w:t>
      </w:r>
      <w:r w:rsidR="00D669C6" w:rsidRPr="00DA7DFD">
        <w:rPr>
          <w:rFonts w:cstheme="minorHAnsi"/>
        </w:rPr>
        <w:t xml:space="preserve"> </w:t>
      </w:r>
      <w:hyperlink r:id="rId11" w:history="1">
        <w:r w:rsidR="00D669C6" w:rsidRPr="00E51641">
          <w:rPr>
            <w:rStyle w:val="Hyperlink"/>
            <w:rFonts w:cstheme="minorHAnsi"/>
          </w:rPr>
          <w:t>USAID Feed the Future Innovation Lab for</w:t>
        </w:r>
        <w:r w:rsidR="00D669C6" w:rsidRPr="00DA7DFD">
          <w:rPr>
            <w:rStyle w:val="Hyperlink"/>
            <w:rFonts w:cstheme="minorHAnsi"/>
          </w:rPr>
          <w:t xml:space="preserve"> Food Security Policy Research, Capacity, and Influence (PRCI)</w:t>
        </w:r>
      </w:hyperlink>
      <w:r w:rsidR="00D669C6" w:rsidRPr="00DA7DFD">
        <w:rPr>
          <w:rFonts w:cstheme="minorHAnsi"/>
        </w:rPr>
        <w:t>,</w:t>
      </w:r>
      <w:r w:rsidR="00E8281A" w:rsidRPr="00E51641">
        <w:rPr>
          <w:rFonts w:cstheme="minorHAnsi"/>
          <w:color w:val="000000" w:themeColor="text1"/>
        </w:rPr>
        <w:t xml:space="preserve"> is </w:t>
      </w:r>
      <w:r w:rsidR="00480491" w:rsidRPr="00DA7DFD">
        <w:rPr>
          <w:rFonts w:cstheme="minorHAnsi"/>
          <w:color w:val="000000" w:themeColor="text1"/>
        </w:rPr>
        <w:t xml:space="preserve">a </w:t>
      </w:r>
      <w:r w:rsidR="00751B13" w:rsidRPr="00DA7DFD">
        <w:rPr>
          <w:rFonts w:cstheme="minorHAnsi"/>
          <w:color w:val="000000" w:themeColor="text1"/>
        </w:rPr>
        <w:t>collaboration</w:t>
      </w:r>
      <w:r w:rsidR="00E8281A" w:rsidRPr="00DA7DFD">
        <w:rPr>
          <w:rFonts w:cstheme="minorHAnsi"/>
          <w:color w:val="000000" w:themeColor="text1"/>
        </w:rPr>
        <w:t xml:space="preserve"> </w:t>
      </w:r>
      <w:r w:rsidR="002562FE" w:rsidRPr="00DA7DFD">
        <w:rPr>
          <w:rFonts w:cstheme="minorHAnsi"/>
          <w:color w:val="000000" w:themeColor="text1"/>
        </w:rPr>
        <w:t xml:space="preserve">between </w:t>
      </w:r>
      <w:r w:rsidR="00E8281A" w:rsidRPr="00DA7DFD">
        <w:rPr>
          <w:rFonts w:cstheme="minorHAnsi"/>
          <w:color w:val="000000" w:themeColor="text1"/>
        </w:rPr>
        <w:t>Cornell University</w:t>
      </w:r>
      <w:r w:rsidR="003057D9" w:rsidRPr="00DA7DFD">
        <w:rPr>
          <w:rFonts w:cstheme="minorHAnsi"/>
          <w:color w:val="000000" w:themeColor="text1"/>
        </w:rPr>
        <w:t>, Michigan State University</w:t>
      </w:r>
      <w:r w:rsidR="00D669C6" w:rsidRPr="00DA7DFD">
        <w:rPr>
          <w:rFonts w:cstheme="minorHAnsi"/>
          <w:color w:val="000000" w:themeColor="text1"/>
        </w:rPr>
        <w:t xml:space="preserve"> (MSU)</w:t>
      </w:r>
      <w:r w:rsidR="003057D9" w:rsidRPr="00DA7DFD">
        <w:rPr>
          <w:rFonts w:cstheme="minorHAnsi"/>
          <w:color w:val="000000" w:themeColor="text1"/>
        </w:rPr>
        <w:t xml:space="preserve">, </w:t>
      </w:r>
      <w:r w:rsidR="009D6ED4" w:rsidRPr="00DA7DFD">
        <w:rPr>
          <w:rFonts w:cstheme="minorHAnsi"/>
          <w:color w:val="000000" w:themeColor="text1"/>
        </w:rPr>
        <w:t xml:space="preserve">and </w:t>
      </w:r>
      <w:r w:rsidR="003057D9" w:rsidRPr="00DA7DFD">
        <w:rPr>
          <w:rFonts w:cstheme="minorHAnsi"/>
          <w:color w:val="000000" w:themeColor="text1"/>
        </w:rPr>
        <w:t xml:space="preserve">the International Food Policy Research Institute </w:t>
      </w:r>
      <w:r w:rsidR="00D669C6" w:rsidRPr="00DA7DFD">
        <w:rPr>
          <w:rFonts w:cstheme="minorHAnsi"/>
          <w:color w:val="000000" w:themeColor="text1"/>
        </w:rPr>
        <w:t>(IFPRI)</w:t>
      </w:r>
      <w:r w:rsidR="009D6ED4" w:rsidRPr="00DA7DFD">
        <w:rPr>
          <w:rFonts w:cstheme="minorHAnsi"/>
          <w:color w:val="000000" w:themeColor="text1"/>
        </w:rPr>
        <w:t xml:space="preserve"> </w:t>
      </w:r>
      <w:r w:rsidR="002562FE" w:rsidRPr="00DA7DFD">
        <w:rPr>
          <w:rFonts w:cstheme="minorHAnsi"/>
          <w:color w:val="000000" w:themeColor="text1"/>
        </w:rPr>
        <w:t xml:space="preserve">to advance rigorous, policy-oriented </w:t>
      </w:r>
      <w:r w:rsidR="00D669C6" w:rsidRPr="00DA7DFD">
        <w:rPr>
          <w:rFonts w:cstheme="minorHAnsi"/>
          <w:color w:val="000000" w:themeColor="text1"/>
        </w:rPr>
        <w:t xml:space="preserve">food security </w:t>
      </w:r>
      <w:r w:rsidR="002562FE" w:rsidRPr="00DA7DFD">
        <w:rPr>
          <w:rFonts w:cstheme="minorHAnsi"/>
          <w:color w:val="000000" w:themeColor="text1"/>
        </w:rPr>
        <w:t xml:space="preserve">research on </w:t>
      </w:r>
      <w:r w:rsidR="00703244" w:rsidRPr="00DA7DFD">
        <w:rPr>
          <w:rFonts w:cstheme="minorHAnsi"/>
          <w:color w:val="000000" w:themeColor="text1"/>
        </w:rPr>
        <w:t xml:space="preserve">topics of inclusive agricultural- and rural transformation, development of healthy food systems, and enhanced resilience at individual, household, national and regional levels </w:t>
      </w:r>
      <w:r w:rsidR="003057D9" w:rsidRPr="00DA7DFD">
        <w:rPr>
          <w:rFonts w:cstheme="minorHAnsi"/>
          <w:color w:val="000000" w:themeColor="text1"/>
        </w:rPr>
        <w:t>in Africa and Asia</w:t>
      </w:r>
      <w:r w:rsidR="00703244" w:rsidRPr="00DA7DFD">
        <w:rPr>
          <w:rFonts w:cstheme="minorHAnsi"/>
          <w:color w:val="000000" w:themeColor="text1"/>
        </w:rPr>
        <w:t xml:space="preserve">. </w:t>
      </w:r>
      <w:r w:rsidR="003057D9" w:rsidRPr="00DA7DFD">
        <w:rPr>
          <w:rFonts w:cstheme="minorHAnsi"/>
          <w:color w:val="000000" w:themeColor="text1"/>
        </w:rPr>
        <w:t xml:space="preserve">The objective is to </w:t>
      </w:r>
      <w:r w:rsidR="00B2658F" w:rsidRPr="00DA7DFD">
        <w:rPr>
          <w:rFonts w:cstheme="minorHAnsi"/>
          <w:color w:val="000000" w:themeColor="text1"/>
        </w:rPr>
        <w:t>build and reinforce an effective</w:t>
      </w:r>
      <w:r w:rsidR="009D6ED4" w:rsidRPr="00DA7DFD">
        <w:rPr>
          <w:rFonts w:cstheme="minorHAnsi"/>
          <w:color w:val="000000" w:themeColor="text1"/>
        </w:rPr>
        <w:t xml:space="preserve"> </w:t>
      </w:r>
      <w:r w:rsidR="00B2658F" w:rsidRPr="00DA7DFD">
        <w:rPr>
          <w:rFonts w:cstheme="minorHAnsi"/>
          <w:color w:val="000000" w:themeColor="text1"/>
        </w:rPr>
        <w:t xml:space="preserve">policy research culture within African and Asian policy research organizations that can help build and sustain research capacity beyond the life of </w:t>
      </w:r>
      <w:r w:rsidR="00D669C6" w:rsidRPr="00DA7DFD">
        <w:rPr>
          <w:rFonts w:cstheme="minorHAnsi"/>
          <w:color w:val="000000" w:themeColor="text1"/>
        </w:rPr>
        <w:t xml:space="preserve">PRCI and </w:t>
      </w:r>
      <w:r w:rsidR="00B2658F" w:rsidRPr="00DA7DFD">
        <w:rPr>
          <w:rFonts w:cstheme="minorHAnsi"/>
          <w:color w:val="000000" w:themeColor="text1"/>
        </w:rPr>
        <w:t>the STAAARS</w:t>
      </w:r>
      <w:r w:rsidR="00D669C6" w:rsidRPr="00DA7DFD">
        <w:rPr>
          <w:rFonts w:cstheme="minorHAnsi"/>
          <w:color w:val="000000" w:themeColor="text1"/>
        </w:rPr>
        <w:t>+ program</w:t>
      </w:r>
      <w:r w:rsidR="00B2658F" w:rsidRPr="00DA7DFD">
        <w:rPr>
          <w:rFonts w:cstheme="minorHAnsi"/>
          <w:color w:val="000000" w:themeColor="text1"/>
        </w:rPr>
        <w:t>.</w:t>
      </w:r>
      <w:r w:rsidR="00D669C6" w:rsidRPr="00DA7DFD">
        <w:rPr>
          <w:rFonts w:cstheme="minorHAnsi"/>
          <w:color w:val="000000" w:themeColor="text1"/>
        </w:rPr>
        <w:t xml:space="preserve"> </w:t>
      </w:r>
    </w:p>
    <w:p w14:paraId="19EFCCB4" w14:textId="044ECE75" w:rsidR="003057D9" w:rsidRDefault="003057D9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ST</w:t>
      </w:r>
      <w:r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AAARS</w:t>
      </w:r>
      <w:r w:rsidR="00D669C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+</w:t>
      </w:r>
      <w:r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teams</w:t>
      </w:r>
      <w:r w:rsidR="00575F28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555A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of two to three individuals </w:t>
      </w:r>
      <w:r w:rsidR="00693E30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are</w:t>
      </w:r>
      <w:r w:rsidR="00AF48D1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selected through </w:t>
      </w:r>
      <w:r w:rsidR="0017060E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</w:t>
      </w:r>
      <w:r w:rsidR="00AF48D1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competitive </w:t>
      </w:r>
      <w:r w:rsidR="0017060E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proces</w:t>
      </w:r>
      <w:r w:rsidR="00AF48D1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17060E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</w:t>
      </w:r>
      <w:r w:rsidR="00575F28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paired with mentors at Cornell</w:t>
      </w:r>
      <w:r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D669C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IFPRI </w:t>
      </w:r>
      <w:r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or</w:t>
      </w:r>
      <w:r w:rsidR="00D669C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MSU</w:t>
      </w:r>
      <w:r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575F28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whom they will </w:t>
      </w:r>
      <w:r w:rsidR="00FC2C32">
        <w:rPr>
          <w:rFonts w:asciiTheme="minorHAnsi" w:hAnsiTheme="minorHAnsi" w:cstheme="minorHAnsi"/>
          <w:color w:val="000000" w:themeColor="text1"/>
          <w:sz w:val="22"/>
          <w:szCs w:val="22"/>
        </w:rPr>
        <w:t>work collaboratively</w:t>
      </w:r>
      <w:r w:rsidR="00575F28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a </w:t>
      </w:r>
      <w:r w:rsidR="00FC2C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research </w:t>
      </w:r>
      <w:r w:rsidR="00575F28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topic of mutual interest</w:t>
      </w:r>
      <w:r w:rsidR="00D669C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 fits within PRCI</w:t>
      </w:r>
      <w:r w:rsidR="00C127E5">
        <w:rPr>
          <w:rFonts w:asciiTheme="minorHAnsi" w:hAnsiTheme="minorHAnsi" w:cstheme="minorHAnsi"/>
          <w:color w:val="000000" w:themeColor="text1"/>
          <w:sz w:val="22"/>
          <w:szCs w:val="22"/>
        </w:rPr>
        <w:t>'s broad</w:t>
      </w:r>
      <w:r w:rsidR="00D669C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research priorities</w:t>
      </w:r>
      <w:r w:rsidR="00575F28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480491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STAAARS</w:t>
      </w:r>
      <w:r w:rsidR="00D669C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+</w:t>
      </w:r>
      <w:r w:rsidR="008F0A5A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will support</w:t>
      </w:r>
      <w:r w:rsidR="00575F28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</w:t>
      </w:r>
      <w:r w:rsidR="008F0A5A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9D6ED4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development</w:t>
      </w:r>
      <w:r w:rsidR="00D669C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</w:t>
      </w:r>
      <w:r w:rsidR="009B3D6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research findings</w:t>
      </w:r>
      <w:r w:rsidR="00D669C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publishable</w:t>
      </w:r>
      <w:r w:rsidR="009B3D6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75F28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</w:t>
      </w:r>
      <w:r w:rsidR="009B3D6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high quality</w:t>
      </w:r>
      <w:r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, peer</w:t>
      </w:r>
      <w:r w:rsidR="00D669C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reviewed</w:t>
      </w:r>
      <w:r w:rsidR="009B3D6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journals</w:t>
      </w:r>
      <w:r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; facilitate </w:t>
      </w:r>
      <w:r w:rsidR="009D6ED4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access to</w:t>
      </w:r>
      <w:r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policy outreach networks and </w:t>
      </w:r>
      <w:r w:rsidR="00D669C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policy engagement </w:t>
      </w:r>
      <w:r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materials</w:t>
      </w:r>
      <w:r w:rsidR="00D669C6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  <w:r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provide professional development training; build Fellows' international research networks; </w:t>
      </w:r>
      <w:r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support </w:t>
      </w:r>
      <w:r w:rsidR="009D6ED4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>teams’</w:t>
      </w:r>
      <w:r w:rsidR="008F0A5A" w:rsidRP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participation in scientific and policy conferences.</w:t>
      </w:r>
      <w:r w:rsidR="00C127E5" w:rsidRPr="00535E2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first cohort of STAAARS+ teams was selected in 2020</w:t>
      </w:r>
      <w:r w:rsidR="001310E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This RFP marks the beginning of selection for the </w:t>
      </w:r>
      <w:r w:rsidR="00CD5F40">
        <w:rPr>
          <w:rFonts w:asciiTheme="minorHAnsi" w:hAnsiTheme="minorHAnsi" w:cstheme="minorHAnsi"/>
          <w:color w:val="000000" w:themeColor="text1"/>
          <w:sz w:val="22"/>
          <w:szCs w:val="22"/>
        </w:rPr>
        <w:t>fourth and final</w:t>
      </w:r>
      <w:r w:rsidR="001310E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cohort of teams.</w:t>
      </w:r>
    </w:p>
    <w:p w14:paraId="5E53192C" w14:textId="34F98F71" w:rsidR="00375A68" w:rsidRDefault="00375A68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500AF73" w14:textId="23F48CB1" w:rsidR="00375A68" w:rsidRPr="00375A68" w:rsidRDefault="00375A68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STAAARS+ and the Structural Transformation of African Agriculture and Rural Spaces (STAARS) programs have led to peer-reviewed publications in journals such as 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World Development, American Journal of Agricultural Economics, </w:t>
      </w:r>
      <w:r w:rsidRPr="00375A68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Journal of Development Economics.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Results from a recent study of past fellows showed a slight increase in publication rates of fellows as compared to non-selected applicants. A more thorough description of the program and outcomes found in the study can be found </w:t>
      </w:r>
      <w:hyperlink r:id="rId12" w:history="1">
        <w:r w:rsidRPr="00375A68">
          <w:rPr>
            <w:rStyle w:val="Hyperlink"/>
            <w:rFonts w:asciiTheme="minorHAnsi" w:hAnsiTheme="minorHAnsi" w:cstheme="minorHAnsi"/>
            <w:sz w:val="22"/>
            <w:szCs w:val="22"/>
          </w:rPr>
          <w:t>he</w:t>
        </w:r>
        <w:r w:rsidRPr="00375A68">
          <w:rPr>
            <w:rStyle w:val="Hyperlink"/>
            <w:rFonts w:asciiTheme="minorHAnsi" w:hAnsiTheme="minorHAnsi" w:cstheme="minorHAnsi"/>
            <w:sz w:val="22"/>
            <w:szCs w:val="22"/>
          </w:rPr>
          <w:t>r</w:t>
        </w:r>
        <w:r w:rsidRPr="00375A68">
          <w:rPr>
            <w:rStyle w:val="Hyperlink"/>
            <w:rFonts w:asciiTheme="minorHAnsi" w:hAnsiTheme="minorHAnsi" w:cstheme="minorHAnsi"/>
            <w:sz w:val="22"/>
            <w:szCs w:val="22"/>
          </w:rPr>
          <w:t>e</w:t>
        </w:r>
      </w:hyperlink>
      <w:r w:rsidR="0080065E">
        <w:rPr>
          <w:rStyle w:val="FootnoteReference"/>
          <w:rFonts w:asciiTheme="minorHAnsi" w:hAnsiTheme="minorHAnsi" w:cstheme="minorHAnsi"/>
          <w:color w:val="000000" w:themeColor="text1"/>
          <w:sz w:val="22"/>
          <w:szCs w:val="22"/>
        </w:rPr>
        <w:footnoteReference w:id="1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F8CDD53" w14:textId="77777777" w:rsidR="00DA7DFD" w:rsidRPr="00DA7DFD" w:rsidRDefault="00DA7DFD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A137B03" w14:textId="77777777" w:rsidR="00D22F2B" w:rsidRPr="00DA7DFD" w:rsidRDefault="009B3D66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DA7DFD">
        <w:rPr>
          <w:rFonts w:asciiTheme="minorHAnsi" w:hAnsiTheme="minorHAnsi" w:cstheme="minorHAnsi"/>
          <w:b/>
          <w:bCs/>
          <w:sz w:val="22"/>
          <w:szCs w:val="22"/>
          <w:u w:val="single"/>
        </w:rPr>
        <w:t>Scope of Research and Geographic Focus</w:t>
      </w:r>
    </w:p>
    <w:p w14:paraId="58631554" w14:textId="77777777" w:rsidR="00E8281A" w:rsidRPr="00DA7DFD" w:rsidRDefault="006A76DE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DA7DFD">
        <w:rPr>
          <w:rFonts w:asciiTheme="minorHAnsi" w:hAnsiTheme="minorHAnsi" w:cstheme="minorHAnsi"/>
          <w:sz w:val="22"/>
          <w:szCs w:val="22"/>
        </w:rPr>
        <w:t xml:space="preserve">Prospective </w:t>
      </w:r>
      <w:r w:rsidR="00EA64CE" w:rsidRPr="00DA7DFD">
        <w:rPr>
          <w:rFonts w:asciiTheme="minorHAnsi" w:hAnsiTheme="minorHAnsi" w:cstheme="minorHAnsi"/>
          <w:sz w:val="22"/>
          <w:szCs w:val="22"/>
        </w:rPr>
        <w:t>STAAARS</w:t>
      </w:r>
      <w:r w:rsidR="00D669C6" w:rsidRPr="00DA7DFD">
        <w:rPr>
          <w:rFonts w:asciiTheme="minorHAnsi" w:hAnsiTheme="minorHAnsi" w:cstheme="minorHAnsi"/>
          <w:sz w:val="22"/>
          <w:szCs w:val="22"/>
        </w:rPr>
        <w:t>+</w:t>
      </w:r>
      <w:r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9D6ED4" w:rsidRPr="00DA7DFD">
        <w:rPr>
          <w:rFonts w:asciiTheme="minorHAnsi" w:hAnsiTheme="minorHAnsi" w:cstheme="minorHAnsi"/>
          <w:sz w:val="22"/>
          <w:szCs w:val="22"/>
        </w:rPr>
        <w:t>teams</w:t>
      </w:r>
      <w:r w:rsidRPr="00DA7DFD">
        <w:rPr>
          <w:rFonts w:asciiTheme="minorHAnsi" w:hAnsiTheme="minorHAnsi" w:cstheme="minorHAnsi"/>
          <w:sz w:val="22"/>
          <w:szCs w:val="22"/>
        </w:rPr>
        <w:t xml:space="preserve"> are invited to develop proposals in </w:t>
      </w:r>
      <w:r w:rsidR="009B3D66" w:rsidRPr="00DA7DFD">
        <w:rPr>
          <w:rFonts w:asciiTheme="minorHAnsi" w:hAnsiTheme="minorHAnsi" w:cstheme="minorHAnsi"/>
          <w:sz w:val="22"/>
          <w:szCs w:val="22"/>
        </w:rPr>
        <w:t xml:space="preserve">the following thematic areas.  </w:t>
      </w:r>
    </w:p>
    <w:p w14:paraId="6C361F70" w14:textId="1020F1F8" w:rsidR="00703244" w:rsidRPr="00DA7DFD" w:rsidRDefault="00703244" w:rsidP="002A1532">
      <w:pPr>
        <w:pStyle w:val="NormalWeb"/>
        <w:numPr>
          <w:ilvl w:val="0"/>
          <w:numId w:val="8"/>
        </w:numPr>
        <w:spacing w:before="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Inclusive agricultural and rural transformation to raise rural household incomes (including</w:t>
      </w:r>
      <w:r w:rsidR="00C127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but not limited to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small farmers), and to create more decent jobs</w:t>
      </w:r>
      <w:r w:rsidR="00C127E5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particularly for women and </w:t>
      </w:r>
      <w:proofErr w:type="gramStart"/>
      <w:r w:rsidR="00C127E5">
        <w:rPr>
          <w:rFonts w:asciiTheme="minorHAnsi" w:hAnsiTheme="minorHAnsi" w:cstheme="minorHAnsi"/>
          <w:color w:val="000000" w:themeColor="text1"/>
          <w:sz w:val="22"/>
          <w:szCs w:val="22"/>
        </w:rPr>
        <w:t>youth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  <w:proofErr w:type="gramEnd"/>
    </w:p>
    <w:p w14:paraId="7361096A" w14:textId="77777777" w:rsidR="00703244" w:rsidRPr="00DA7DFD" w:rsidRDefault="00703244" w:rsidP="002A1532">
      <w:pPr>
        <w:pStyle w:val="NormalWeb"/>
        <w:numPr>
          <w:ilvl w:val="0"/>
          <w:numId w:val="8"/>
        </w:numPr>
        <w:spacing w:before="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Development of healthy food systems, including regulatory issues and private sector engagement, in ways that address food safety and the triple burden of malnutrition; and </w:t>
      </w:r>
    </w:p>
    <w:p w14:paraId="6CB31FEA" w14:textId="77777777" w:rsidR="00703244" w:rsidRPr="00DA7DFD" w:rsidRDefault="00703244" w:rsidP="002A1532">
      <w:pPr>
        <w:pStyle w:val="NormalWeb"/>
        <w:numPr>
          <w:ilvl w:val="0"/>
          <w:numId w:val="8"/>
        </w:numPr>
        <w:spacing w:before="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Enhanced resilience at individual, household, national and regional levels (to climate</w:t>
      </w:r>
      <w:r w:rsidR="00211C2B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, conflict,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other sources of shocks) to achieve economic and environmental sustainability.</w:t>
      </w:r>
    </w:p>
    <w:p w14:paraId="2EDC5051" w14:textId="1A8C2CF4" w:rsidR="006278FE" w:rsidRDefault="00EA64CE" w:rsidP="00DA7DFD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STAAARS</w:t>
      </w:r>
      <w:r w:rsidR="00D669C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+</w:t>
      </w:r>
      <w:r w:rsidR="009B3D6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9D6ED4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teams’</w:t>
      </w:r>
      <w:r w:rsidR="00751B13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rigorous policy analysis</w:t>
      </w:r>
      <w:r w:rsidR="006A76DE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should</w:t>
      </w:r>
      <w:r w:rsidR="009B3D6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 existing</w:t>
      </w:r>
      <w:r w:rsidR="003F7CC0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9B3D6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669C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high quality </w:t>
      </w:r>
      <w:r w:rsidR="009B3D6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data</w:t>
      </w:r>
      <w:r w:rsidR="00894FD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9B3D6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such as the </w:t>
      </w:r>
      <w:hyperlink r:id="rId13" w:history="1">
        <w:r w:rsidR="009B3D66" w:rsidRPr="00E51641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Living Standards Measurement Study </w:t>
        </w:r>
        <w:r w:rsidR="008F0A5A" w:rsidRPr="00DA7DFD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- </w:t>
        </w:r>
        <w:r w:rsidR="009B3D66" w:rsidRPr="00DA7DFD">
          <w:rPr>
            <w:rStyle w:val="Hyperlink"/>
            <w:rFonts w:asciiTheme="minorHAnsi" w:hAnsiTheme="minorHAnsi" w:cstheme="minorHAnsi"/>
            <w:sz w:val="22"/>
            <w:szCs w:val="22"/>
          </w:rPr>
          <w:t>Integrated Surveys on Agriculture (LSMS-ISA)</w:t>
        </w:r>
      </w:hyperlink>
      <w:r w:rsidR="00EB477E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hyperlink r:id="rId14" w:history="1">
        <w:r w:rsidR="00EB477E" w:rsidRPr="00E51641">
          <w:rPr>
            <w:rStyle w:val="Hyperlink"/>
            <w:rFonts w:asciiTheme="minorHAnsi" w:hAnsiTheme="minorHAnsi" w:cstheme="minorHAnsi"/>
            <w:sz w:val="22"/>
            <w:szCs w:val="22"/>
          </w:rPr>
          <w:t>Demographic and Health Surveys</w:t>
        </w:r>
      </w:hyperlink>
      <w:r w:rsidR="00EB477E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AC18FB" w:rsidRPr="00E516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or simila</w:t>
      </w:r>
      <w:r w:rsidR="0051014C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 </w:t>
      </w:r>
      <w:r w:rsidR="003057D9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datasets.</w:t>
      </w:r>
      <w:r w:rsidR="00D669C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03244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High quality data sets collected locally, by an applicant’s institution or other research organizations in Africa or Asia, can be proposed and will be considered based on a case-by-case assessment of data quality. </w:t>
      </w:r>
      <w:r w:rsidR="0065300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Mixed methods research projects are welcome. </w:t>
      </w:r>
      <w:r w:rsidR="00D669C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No funding is available for new data collection</w:t>
      </w:r>
      <w:r w:rsidR="004253E5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nor software purchase</w:t>
      </w:r>
      <w:r w:rsidR="00D669C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65300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278FE" w:rsidRPr="00E51641">
        <w:rPr>
          <w:rFonts w:asciiTheme="minorHAnsi" w:hAnsiTheme="minorHAnsi" w:cstheme="minorHAnsi"/>
          <w:color w:val="000000" w:themeColor="text1"/>
          <w:sz w:val="22"/>
          <w:szCs w:val="22"/>
        </w:rPr>
        <w:t>Teams are welcome t</w:t>
      </w:r>
      <w:r w:rsidR="006278FE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approach researchers within the </w:t>
      </w:r>
      <w:hyperlink r:id="rId15" w:history="1">
        <w:r w:rsidR="006278FE" w:rsidRPr="002A1532">
          <w:rPr>
            <w:rStyle w:val="Hyperlink"/>
            <w:rFonts w:asciiTheme="minorHAnsi" w:hAnsiTheme="minorHAnsi" w:cstheme="minorHAnsi"/>
            <w:sz w:val="22"/>
            <w:szCs w:val="22"/>
          </w:rPr>
          <w:t>PRCI</w:t>
        </w:r>
      </w:hyperlink>
      <w:r w:rsidR="006278FE" w:rsidRPr="002A1532">
        <w:rPr>
          <w:rFonts w:asciiTheme="minorHAnsi" w:hAnsiTheme="minorHAnsi" w:cstheme="minorHAnsi"/>
          <w:sz w:val="22"/>
          <w:szCs w:val="22"/>
        </w:rPr>
        <w:t xml:space="preserve"> network for guidance on the suitability of a topic and research design for STAAARS+ support. </w:t>
      </w:r>
    </w:p>
    <w:p w14:paraId="375EDE5A" w14:textId="77777777" w:rsidR="00D0728C" w:rsidRDefault="00D0728C" w:rsidP="00DA7DFD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</w:p>
    <w:p w14:paraId="46FDE6D4" w14:textId="77777777" w:rsidR="003057D9" w:rsidRPr="00DA7DFD" w:rsidRDefault="003057D9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51641">
        <w:rPr>
          <w:rFonts w:asciiTheme="minorHAnsi" w:hAnsiTheme="minorHAnsi" w:cstheme="minorHAnsi"/>
          <w:b/>
          <w:bCs/>
          <w:sz w:val="22"/>
          <w:szCs w:val="22"/>
          <w:u w:val="single"/>
        </w:rPr>
        <w:t>Program Structure</w:t>
      </w:r>
    </w:p>
    <w:p w14:paraId="158D3001" w14:textId="42CF1E4F" w:rsidR="003057D9" w:rsidRPr="00EA5487" w:rsidRDefault="003057D9" w:rsidP="00DA7DFD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D669C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STAAARS+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spans 18 months from the release of the RF</w:t>
      </w:r>
      <w:r w:rsidR="00693E30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the delivery of final outputs by the </w:t>
      </w:r>
      <w:r w:rsidR="00D669C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STAAARS+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teams. Selected </w:t>
      </w:r>
      <w:r w:rsidR="00D669C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STAAARS+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teams are matched with </w:t>
      </w:r>
      <w:r w:rsidR="006278FE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one </w:t>
      </w:r>
      <w:r w:rsidR="00D0728C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6278FE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or two</w:t>
      </w:r>
      <w:r w:rsidR="00D0728C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faculty </w:t>
      </w:r>
      <w:r w:rsidR="006278FE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or senior research staff 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mentor</w:t>
      </w:r>
      <w:r w:rsidR="006278FE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(s)</w:t>
      </w:r>
      <w:r w:rsidR="00703244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669C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who 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share </w:t>
      </w:r>
      <w:r w:rsidR="009D6ED4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an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interest in the proposed topic</w:t>
      </w:r>
      <w:r w:rsidR="00D669C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is willing to be available extensively for </w:t>
      </w:r>
      <w:r w:rsidR="00D0728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consultation and collaboration throughout </w:t>
      </w:r>
      <w:r w:rsidR="00D669C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duration of the </w:t>
      </w:r>
      <w:r w:rsidR="009D6ED4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f</w:t>
      </w:r>
      <w:r w:rsidR="00D669C6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ellowship period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. Mentorship and collaboration begin immediately</w:t>
      </w:r>
      <w:r w:rsidR="00693E3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a series of launch workshops involving the fellows, mentors and STAAARS+ leadership</w:t>
      </w:r>
      <w:r w:rsidR="003103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42CD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occurring during </w:t>
      </w:r>
      <w:r w:rsidR="003103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first </w:t>
      </w:r>
      <w:r w:rsidR="00642CD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six weeks </w:t>
      </w:r>
      <w:r w:rsidR="0031039E">
        <w:rPr>
          <w:rFonts w:asciiTheme="minorHAnsi" w:hAnsiTheme="minorHAnsi" w:cstheme="minorHAnsi"/>
          <w:color w:val="000000" w:themeColor="text1"/>
          <w:sz w:val="22"/>
          <w:szCs w:val="22"/>
        </w:rPr>
        <w:t>of the fellowship period</w:t>
      </w:r>
      <w:r w:rsidR="00693E3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period of</w:t>
      </w:r>
      <w:r w:rsidR="004253E5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regular</w:t>
      </w:r>
      <w:r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remote collaboration follows, </w:t>
      </w:r>
      <w:r w:rsidR="004253E5" w:rsidRPr="00DA7DFD">
        <w:rPr>
          <w:rFonts w:asciiTheme="minorHAnsi" w:hAnsiTheme="minorHAnsi" w:cstheme="minorHAnsi"/>
          <w:color w:val="000000" w:themeColor="text1"/>
          <w:sz w:val="22"/>
          <w:szCs w:val="22"/>
        </w:rPr>
        <w:t>with weekly or biweekly virtual meetings</w:t>
      </w:r>
      <w:r w:rsidR="00693E30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During this period, training workshops are held at relevant points in the teams’ research process. </w:t>
      </w:r>
      <w:r w:rsidR="00EA5487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Training workshops are designed to assist in fellows’ professional development and supplement their </w:t>
      </w:r>
      <w:r w:rsidR="00D0728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technical </w:t>
      </w:r>
      <w:r w:rsidR="00EA5487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skills. Topics may include but are not limited </w:t>
      </w:r>
      <w:proofErr w:type="gramStart"/>
      <w:r w:rsidR="00EA5487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>to:</w:t>
      </w:r>
      <w:proofErr w:type="gramEnd"/>
      <w:r w:rsidR="00EA5487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coding and data management skills; reproducible research processes; technical writing; presentation skills; time management; grant writing; navigating peer review;</w:t>
      </w:r>
      <w:r w:rsidR="00D0728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research ethics;</w:t>
      </w:r>
      <w:r w:rsidR="00EA5487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policy engagement planning. </w:t>
      </w:r>
      <w:r w:rsidR="00693E30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>Approximately 9 months from the release of the RFP, the STAAARS+ teams spend</w:t>
      </w:r>
      <w:r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0728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three </w:t>
      </w:r>
      <w:r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>week</w:t>
      </w:r>
      <w:r w:rsidR="00693E30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visit</w:t>
      </w:r>
      <w:r w:rsidR="0031039E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>ing</w:t>
      </w:r>
      <w:r w:rsidR="00693E30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</w:t>
      </w:r>
      <w:r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456A3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US-based </w:t>
      </w:r>
      <w:r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host institution (Cornell, MSU or IFPRI) at which the </w:t>
      </w:r>
      <w:r w:rsidR="00D669C6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>STAAARS+</w:t>
      </w:r>
      <w:r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team </w:t>
      </w:r>
      <w:r w:rsidR="00B2658F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>works intensively on the research project while participating i</w:t>
      </w:r>
      <w:r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 </w:t>
      </w:r>
      <w:r w:rsidR="00693E30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network-building and </w:t>
      </w:r>
      <w:r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capacity development activities </w:t>
      </w:r>
      <w:r w:rsidR="00B2658F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>customized</w:t>
      </w:r>
      <w:r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2658F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their </w:t>
      </w:r>
      <w:r w:rsidR="004253E5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self-identified </w:t>
      </w:r>
      <w:r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>specific needs as a team.</w:t>
      </w:r>
      <w:r w:rsidR="00B2658F" w:rsidRPr="00EA548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3131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STAAARS+ teams will also engage with </w:t>
      </w:r>
      <w:r w:rsidR="008A13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broader community through presentations of their work, either in-person (travel restrictions pending) or virtually, at the annual </w:t>
      </w:r>
      <w:proofErr w:type="spellStart"/>
      <w:r w:rsidR="008A13E8">
        <w:rPr>
          <w:rFonts w:asciiTheme="minorHAnsi" w:hAnsiTheme="minorHAnsi" w:cstheme="minorHAnsi"/>
          <w:color w:val="000000" w:themeColor="text1"/>
          <w:sz w:val="22"/>
          <w:szCs w:val="22"/>
        </w:rPr>
        <w:t>ReNAPRI</w:t>
      </w:r>
      <w:proofErr w:type="spellEnd"/>
      <w:r w:rsidR="008A13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policy conference</w:t>
      </w:r>
      <w:r w:rsidR="007F0F0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or other events organized by PRCI</w:t>
      </w:r>
      <w:r w:rsidR="0052252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47759CC" w14:textId="7097025A" w:rsidR="00DA7DFD" w:rsidRDefault="00DA7DFD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3522687" w14:textId="6088A71D" w:rsidR="00367779" w:rsidRPr="00DA5AAA" w:rsidRDefault="004439F9" w:rsidP="0036777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Tentativ</w:t>
      </w:r>
      <w:r w:rsidRPr="00DA5AAA">
        <w:rPr>
          <w:rFonts w:cstheme="minorHAnsi"/>
          <w:b/>
          <w:u w:val="single"/>
        </w:rPr>
        <w:t>e</w:t>
      </w:r>
      <w:r>
        <w:rPr>
          <w:rFonts w:cstheme="minorHAnsi"/>
          <w:b/>
          <w:u w:val="single"/>
        </w:rPr>
        <w:t xml:space="preserve"> Program</w:t>
      </w:r>
      <w:r w:rsidRPr="00DA5AAA">
        <w:rPr>
          <w:rFonts w:cstheme="minorHAnsi"/>
          <w:b/>
          <w:u w:val="single"/>
        </w:rPr>
        <w:t xml:space="preserve"> </w:t>
      </w:r>
      <w:r w:rsidR="00367779" w:rsidRPr="00DA5AAA">
        <w:rPr>
          <w:rFonts w:cstheme="minorHAnsi"/>
          <w:b/>
          <w:u w:val="single"/>
        </w:rPr>
        <w:t>Schedule</w:t>
      </w:r>
    </w:p>
    <w:tbl>
      <w:tblPr>
        <w:tblStyle w:val="PlainTable2"/>
        <w:tblW w:w="8640" w:type="dxa"/>
        <w:tblLook w:val="04A0" w:firstRow="1" w:lastRow="0" w:firstColumn="1" w:lastColumn="0" w:noHBand="0" w:noVBand="1"/>
      </w:tblPr>
      <w:tblGrid>
        <w:gridCol w:w="6120"/>
        <w:gridCol w:w="2520"/>
      </w:tblGrid>
      <w:tr w:rsidR="00367779" w:rsidRPr="00DA5AAA" w14:paraId="29A068F2" w14:textId="77777777" w:rsidTr="00535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419CD0C0" w14:textId="42CE5A3D" w:rsidR="00367779" w:rsidRPr="00DA5AAA" w:rsidRDefault="00367779" w:rsidP="00DA5AAA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Virtual Launch: Fellows and Mentors Orientation</w:t>
            </w:r>
          </w:p>
          <w:p w14:paraId="38012912" w14:textId="77777777" w:rsidR="00367779" w:rsidRPr="00DA5AAA" w:rsidRDefault="00367779" w:rsidP="00DA5AAA">
            <w:pPr>
              <w:rPr>
                <w:rFonts w:eastAsia="Times New Roman" w:cstheme="minorHAnsi"/>
                <w:b w:val="0"/>
                <w:bCs w:val="0"/>
              </w:rPr>
            </w:pPr>
          </w:p>
        </w:tc>
        <w:tc>
          <w:tcPr>
            <w:tcW w:w="2520" w:type="dxa"/>
            <w:vAlign w:val="center"/>
          </w:tcPr>
          <w:p w14:paraId="1F9170C8" w14:textId="3CF7A5EF" w:rsidR="00367779" w:rsidRPr="00DA5AAA" w:rsidRDefault="00D65C65" w:rsidP="00DA5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</w:rPr>
              <w:t>December 6</w:t>
            </w:r>
            <w:r w:rsidR="00367779" w:rsidRPr="00DA5AAA">
              <w:rPr>
                <w:rFonts w:eastAsia="Times New Roman" w:cstheme="minorHAnsi"/>
                <w:b w:val="0"/>
                <w:bCs w:val="0"/>
              </w:rPr>
              <w:t>, 2022</w:t>
            </w:r>
          </w:p>
        </w:tc>
      </w:tr>
      <w:tr w:rsidR="00367779" w:rsidRPr="00DA5AAA" w14:paraId="1CFCAC5E" w14:textId="77777777" w:rsidTr="00535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55CB25ED" w14:textId="6A6DB656" w:rsidR="00367779" w:rsidRPr="00DA5AAA" w:rsidRDefault="00367779" w:rsidP="00DA5AAA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 xml:space="preserve">Virtual Launch: </w:t>
            </w:r>
            <w:r w:rsidR="00DA5AAA" w:rsidRPr="00DA5AAA">
              <w:rPr>
                <w:rFonts w:eastAsia="Times New Roman" w:cstheme="minorHAnsi"/>
                <w:b w:val="0"/>
                <w:bCs w:val="0"/>
              </w:rPr>
              <w:t>Institutional</w:t>
            </w:r>
            <w:r w:rsidRPr="00DA5AAA">
              <w:rPr>
                <w:rFonts w:eastAsia="Times New Roman" w:cstheme="minorHAnsi"/>
                <w:b w:val="0"/>
                <w:bCs w:val="0"/>
              </w:rPr>
              <w:t xml:space="preserve"> Orientation</w:t>
            </w:r>
          </w:p>
        </w:tc>
        <w:tc>
          <w:tcPr>
            <w:tcW w:w="2520" w:type="dxa"/>
            <w:vAlign w:val="center"/>
          </w:tcPr>
          <w:p w14:paraId="6D7AD9A6" w14:textId="09781370" w:rsidR="00367779" w:rsidRPr="00DA5AAA" w:rsidRDefault="00D65C65" w:rsidP="00DA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December 7 - 14</w:t>
            </w:r>
            <w:r w:rsidR="00367779" w:rsidRPr="00DA5AAA">
              <w:rPr>
                <w:rFonts w:eastAsia="Times New Roman" w:cstheme="minorHAnsi"/>
              </w:rPr>
              <w:t>, 2022</w:t>
            </w:r>
          </w:p>
        </w:tc>
      </w:tr>
      <w:tr w:rsidR="00367779" w:rsidRPr="00DA5AAA" w14:paraId="2A492AF0" w14:textId="77777777" w:rsidTr="00535E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09E6DFEA" w14:textId="26BA8D5D" w:rsidR="00367779" w:rsidRPr="00DA5AAA" w:rsidRDefault="00367779" w:rsidP="00DA5AAA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 xml:space="preserve">Virtual Launch: </w:t>
            </w:r>
            <w:proofErr w:type="gramStart"/>
            <w:r w:rsidR="00D65C65">
              <w:rPr>
                <w:rFonts w:eastAsia="Times New Roman" w:cstheme="minorHAnsi"/>
                <w:b w:val="0"/>
                <w:bCs w:val="0"/>
              </w:rPr>
              <w:t>Team Work</w:t>
            </w:r>
            <w:proofErr w:type="gramEnd"/>
            <w:r w:rsidR="00D65C65">
              <w:rPr>
                <w:rFonts w:eastAsia="Times New Roman" w:cstheme="minorHAnsi"/>
                <w:b w:val="0"/>
                <w:bCs w:val="0"/>
              </w:rPr>
              <w:t xml:space="preserve"> Planning</w:t>
            </w:r>
          </w:p>
        </w:tc>
        <w:tc>
          <w:tcPr>
            <w:tcW w:w="2520" w:type="dxa"/>
            <w:vAlign w:val="center"/>
          </w:tcPr>
          <w:p w14:paraId="7928B8DF" w14:textId="148223B4" w:rsidR="00367779" w:rsidRPr="00DA5AAA" w:rsidRDefault="00D65C65" w:rsidP="00DA5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December 13</w:t>
            </w:r>
            <w:r w:rsidR="00367779" w:rsidRPr="00DA5AAA">
              <w:rPr>
                <w:rFonts w:eastAsia="Times New Roman" w:cstheme="minorHAnsi"/>
              </w:rPr>
              <w:t>, 2022</w:t>
            </w:r>
          </w:p>
        </w:tc>
      </w:tr>
      <w:tr w:rsidR="00367779" w:rsidRPr="00DA5AAA" w14:paraId="22246BDF" w14:textId="77777777" w:rsidTr="00535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540110A1" w14:textId="503DCD4E" w:rsidR="00367779" w:rsidRPr="00DA5AAA" w:rsidRDefault="00367779" w:rsidP="00DA5AAA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 xml:space="preserve">Virtual Launch: </w:t>
            </w:r>
            <w:r w:rsidR="00D65C65">
              <w:rPr>
                <w:rFonts w:eastAsia="Times New Roman" w:cstheme="minorHAnsi"/>
                <w:b w:val="0"/>
                <w:bCs w:val="0"/>
              </w:rPr>
              <w:t>Presentations</w:t>
            </w:r>
          </w:p>
        </w:tc>
        <w:tc>
          <w:tcPr>
            <w:tcW w:w="2520" w:type="dxa"/>
            <w:vAlign w:val="center"/>
          </w:tcPr>
          <w:p w14:paraId="47E7C95A" w14:textId="57743B05" w:rsidR="00367779" w:rsidRPr="00DA5AAA" w:rsidRDefault="00D65C65" w:rsidP="00DA5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January 1</w:t>
            </w:r>
            <w:r w:rsidR="0080065E">
              <w:rPr>
                <w:rFonts w:eastAsia="Times New Roman" w:cstheme="minorHAnsi"/>
              </w:rPr>
              <w:t>7</w:t>
            </w:r>
            <w:r>
              <w:rPr>
                <w:rFonts w:eastAsia="Times New Roman" w:cstheme="minorHAnsi"/>
              </w:rPr>
              <w:t>,</w:t>
            </w:r>
            <w:r w:rsidR="00367779" w:rsidRPr="00DA5AAA">
              <w:rPr>
                <w:rFonts w:eastAsia="Times New Roman" w:cstheme="minorHAnsi"/>
              </w:rPr>
              <w:t xml:space="preserve">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0F3013" w:rsidRPr="00DA5AAA" w14:paraId="42DEE1F5" w14:textId="77777777" w:rsidTr="00535E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079E2DA1" w14:textId="2CB0897B" w:rsidR="000F3013" w:rsidRPr="00DA5AAA" w:rsidRDefault="000F3013" w:rsidP="000F3013">
            <w:pPr>
              <w:rPr>
                <w:rFonts w:eastAsia="Times New Roman" w:cstheme="minorHAnsi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sym w:font="Wingdings" w:char="F0AB"/>
            </w:r>
            <w:r w:rsidRPr="00DA5AAA">
              <w:rPr>
                <w:rFonts w:eastAsia="Times New Roman" w:cstheme="minorHAnsi"/>
                <w:b w:val="0"/>
                <w:bCs w:val="0"/>
              </w:rPr>
              <w:t xml:space="preserve">Milestone: Individual Meetings with </w:t>
            </w:r>
            <w:r>
              <w:rPr>
                <w:rFonts w:eastAsia="Times New Roman" w:cstheme="minorHAnsi"/>
                <w:b w:val="0"/>
                <w:bCs w:val="0"/>
              </w:rPr>
              <w:t>STAAARS+ Faculty Director</w:t>
            </w:r>
          </w:p>
        </w:tc>
        <w:tc>
          <w:tcPr>
            <w:tcW w:w="2520" w:type="dxa"/>
            <w:vAlign w:val="center"/>
          </w:tcPr>
          <w:p w14:paraId="5A49235F" w14:textId="0B96F4F3" w:rsidR="000F3013" w:rsidRDefault="000F3013" w:rsidP="000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January</w:t>
            </w:r>
            <w:r w:rsidRPr="00DA5AAA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18 - 25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0F3013" w:rsidRPr="00DA5AAA" w14:paraId="154D597B" w14:textId="77777777" w:rsidTr="00535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6A4B0C3F" w14:textId="7D949B52" w:rsidR="000F3013" w:rsidRPr="00DA5AAA" w:rsidRDefault="000F3013" w:rsidP="000F3013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Virtual Launch: Panel of Past Fellows</w:t>
            </w:r>
          </w:p>
        </w:tc>
        <w:tc>
          <w:tcPr>
            <w:tcW w:w="2520" w:type="dxa"/>
            <w:vAlign w:val="center"/>
          </w:tcPr>
          <w:p w14:paraId="5C21BC9A" w14:textId="11D34C4A" w:rsidR="000F3013" w:rsidRPr="00DA5AAA" w:rsidRDefault="000F3013" w:rsidP="000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January 19, 2023</w:t>
            </w:r>
          </w:p>
        </w:tc>
      </w:tr>
      <w:tr w:rsidR="000F3013" w:rsidRPr="00DA5AAA" w14:paraId="739746B0" w14:textId="77777777" w:rsidTr="00535E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0A81BA3B" w14:textId="29A87632" w:rsidR="000F3013" w:rsidRPr="00DA5AAA" w:rsidRDefault="000F3013" w:rsidP="000F3013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Training: Research Ethics</w:t>
            </w:r>
          </w:p>
        </w:tc>
        <w:tc>
          <w:tcPr>
            <w:tcW w:w="2520" w:type="dxa"/>
            <w:vAlign w:val="center"/>
          </w:tcPr>
          <w:p w14:paraId="2DD23064" w14:textId="7BCD02C4" w:rsidR="000F3013" w:rsidRPr="00DA5AAA" w:rsidRDefault="000F3013" w:rsidP="000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January 24, 2023</w:t>
            </w:r>
          </w:p>
        </w:tc>
      </w:tr>
      <w:tr w:rsidR="000F3013" w:rsidRPr="00DA5AAA" w14:paraId="7A3028BE" w14:textId="77777777" w:rsidTr="00535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465C6CB6" w14:textId="27B18CA2" w:rsidR="000F3013" w:rsidRPr="00DA5AAA" w:rsidRDefault="000F3013" w:rsidP="000F3013">
            <w:pPr>
              <w:rPr>
                <w:rFonts w:eastAsia="Times New Roman" w:cstheme="minorHAnsi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Training: Time Management</w:t>
            </w:r>
          </w:p>
        </w:tc>
        <w:tc>
          <w:tcPr>
            <w:tcW w:w="2520" w:type="dxa"/>
            <w:vAlign w:val="center"/>
          </w:tcPr>
          <w:p w14:paraId="62C35210" w14:textId="616CD906" w:rsidR="000F3013" w:rsidRDefault="000F3013" w:rsidP="000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January 26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0F3013" w:rsidRPr="00DA5AAA" w14:paraId="5520734B" w14:textId="77777777" w:rsidTr="00535E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5E7CD94D" w14:textId="416AAE3F" w:rsidR="000F3013" w:rsidRPr="00DA5AAA" w:rsidRDefault="000F3013" w:rsidP="000F3013">
            <w:pPr>
              <w:rPr>
                <w:rFonts w:eastAsia="Times New Roman" w:cstheme="minorHAnsi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lastRenderedPageBreak/>
              <w:sym w:font="Wingdings" w:char="F0AB"/>
            </w:r>
            <w:r w:rsidRPr="00DA5AAA">
              <w:rPr>
                <w:rFonts w:eastAsia="Times New Roman" w:cstheme="minorHAnsi"/>
                <w:b w:val="0"/>
                <w:bCs w:val="0"/>
              </w:rPr>
              <w:t>Milestone: Final Work Plan Due</w:t>
            </w:r>
          </w:p>
        </w:tc>
        <w:tc>
          <w:tcPr>
            <w:tcW w:w="2520" w:type="dxa"/>
            <w:vAlign w:val="center"/>
          </w:tcPr>
          <w:p w14:paraId="76A939EF" w14:textId="34AB6B39" w:rsidR="000F3013" w:rsidRDefault="000F3013" w:rsidP="000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January 27, 2023</w:t>
            </w:r>
          </w:p>
        </w:tc>
      </w:tr>
      <w:tr w:rsidR="000F3013" w:rsidRPr="00DA5AAA" w14:paraId="015D573B" w14:textId="77777777" w:rsidTr="00535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4BB96A63" w14:textId="62AA263E" w:rsidR="000F3013" w:rsidRPr="00DA5AAA" w:rsidRDefault="000F3013" w:rsidP="000F3013">
            <w:pPr>
              <w:rPr>
                <w:rFonts w:eastAsia="Times New Roman" w:cstheme="minorHAnsi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Virtual Launch: PRCI Webinar</w:t>
            </w:r>
          </w:p>
        </w:tc>
        <w:tc>
          <w:tcPr>
            <w:tcW w:w="2520" w:type="dxa"/>
            <w:vAlign w:val="center"/>
          </w:tcPr>
          <w:p w14:paraId="233347FC" w14:textId="60000BB9" w:rsidR="000F3013" w:rsidRPr="00DA5AAA" w:rsidRDefault="000F3013" w:rsidP="000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January 31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0F3013" w:rsidRPr="00DA5AAA" w14:paraId="7B24EAE4" w14:textId="77777777" w:rsidTr="00535E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5B9C3247" w14:textId="7949654A" w:rsidR="000F3013" w:rsidRPr="00DA5AAA" w:rsidRDefault="000F3013" w:rsidP="000F3013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Training: Transparent and Reproducible Research</w:t>
            </w:r>
          </w:p>
        </w:tc>
        <w:tc>
          <w:tcPr>
            <w:tcW w:w="2520" w:type="dxa"/>
            <w:vAlign w:val="center"/>
          </w:tcPr>
          <w:p w14:paraId="1241A35D" w14:textId="77390169" w:rsidR="000F3013" w:rsidRPr="00DA5AAA" w:rsidRDefault="000F3013" w:rsidP="000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February</w:t>
            </w:r>
            <w:r w:rsidRPr="00DA5AAA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2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0F3013" w:rsidRPr="00DA5AAA" w14:paraId="5BBBB856" w14:textId="77777777" w:rsidTr="00535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204EEEED" w14:textId="03363260" w:rsidR="000F3013" w:rsidRPr="00DA5AAA" w:rsidRDefault="000F3013" w:rsidP="000F3013">
            <w:pPr>
              <w:rPr>
                <w:rFonts w:eastAsia="Times New Roman" w:cstheme="minorHAnsi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Training: Effective Presentations</w:t>
            </w:r>
            <w:r>
              <w:rPr>
                <w:rFonts w:eastAsia="Times New Roman" w:cstheme="minorHAnsi"/>
                <w:b w:val="0"/>
                <w:bCs w:val="0"/>
              </w:rPr>
              <w:t xml:space="preserve"> (asynchronous)</w:t>
            </w:r>
          </w:p>
        </w:tc>
        <w:tc>
          <w:tcPr>
            <w:tcW w:w="2520" w:type="dxa"/>
            <w:vAlign w:val="center"/>
          </w:tcPr>
          <w:p w14:paraId="0F30BC7D" w14:textId="51374AB1" w:rsidR="000F3013" w:rsidRDefault="000F3013" w:rsidP="000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February 6 - 10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0F3013" w:rsidRPr="00DA5AAA" w14:paraId="2F0D07A2" w14:textId="77777777" w:rsidTr="00535E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641F138A" w14:textId="71BC01BC" w:rsidR="000F3013" w:rsidRPr="00DA5AAA" w:rsidRDefault="000F3013" w:rsidP="000F3013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Training: Data Management</w:t>
            </w:r>
          </w:p>
        </w:tc>
        <w:tc>
          <w:tcPr>
            <w:tcW w:w="2520" w:type="dxa"/>
            <w:vAlign w:val="center"/>
          </w:tcPr>
          <w:p w14:paraId="173D8B13" w14:textId="24FD6A9A" w:rsidR="000F3013" w:rsidRPr="00DA5AAA" w:rsidRDefault="000F3013" w:rsidP="000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February</w:t>
            </w:r>
            <w:r w:rsidRPr="00DA5AAA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7 and 9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0F3013" w:rsidRPr="00DA5AAA" w14:paraId="3D9F976B" w14:textId="77777777" w:rsidTr="00535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05DC9324" w14:textId="38CAA32B" w:rsidR="000F3013" w:rsidRPr="00DA5AAA" w:rsidRDefault="000F3013" w:rsidP="000F3013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Seminar: Paper Presentations</w:t>
            </w:r>
          </w:p>
        </w:tc>
        <w:tc>
          <w:tcPr>
            <w:tcW w:w="2520" w:type="dxa"/>
            <w:vAlign w:val="center"/>
          </w:tcPr>
          <w:p w14:paraId="7A056FD1" w14:textId="4FECA7A5" w:rsidR="000F3013" w:rsidRPr="00DA5AAA" w:rsidRDefault="000F3013" w:rsidP="000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February 21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0F3013" w:rsidRPr="00DA5AAA" w14:paraId="182A68E5" w14:textId="77777777" w:rsidTr="00535E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026CF75F" w14:textId="31E6A9F3" w:rsidR="000F3013" w:rsidRPr="00DA5AAA" w:rsidRDefault="000F3013" w:rsidP="000F3013">
            <w:pPr>
              <w:rPr>
                <w:rFonts w:eastAsia="Times New Roman" w:cstheme="minorHAnsi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Training: Writing Structure</w:t>
            </w:r>
          </w:p>
        </w:tc>
        <w:tc>
          <w:tcPr>
            <w:tcW w:w="2520" w:type="dxa"/>
            <w:vAlign w:val="center"/>
          </w:tcPr>
          <w:p w14:paraId="295AB6FA" w14:textId="27007DEC" w:rsidR="000F3013" w:rsidRDefault="000F3013" w:rsidP="000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February 23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0F3013" w:rsidRPr="00DA5AAA" w14:paraId="101DD9A5" w14:textId="77777777" w:rsidTr="00535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7FD29B8F" w14:textId="76F729C4" w:rsidR="000F3013" w:rsidRPr="00DA5AAA" w:rsidRDefault="000F3013" w:rsidP="000F3013">
            <w:pPr>
              <w:rPr>
                <w:rFonts w:eastAsia="Times New Roman" w:cstheme="minorHAnsi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R</w:t>
            </w:r>
            <w:r>
              <w:rPr>
                <w:rFonts w:eastAsia="Times New Roman" w:cstheme="minorHAnsi"/>
                <w:b w:val="0"/>
                <w:bCs w:val="0"/>
              </w:rPr>
              <w:t>esearch-to-Policy (R</w:t>
            </w:r>
            <w:r w:rsidRPr="00DA5AAA">
              <w:rPr>
                <w:rFonts w:eastAsia="Times New Roman" w:cstheme="minorHAnsi"/>
                <w:b w:val="0"/>
                <w:bCs w:val="0"/>
              </w:rPr>
              <w:t>2P</w:t>
            </w:r>
            <w:r>
              <w:rPr>
                <w:rFonts w:eastAsia="Times New Roman" w:cstheme="minorHAnsi"/>
                <w:b w:val="0"/>
                <w:bCs w:val="0"/>
              </w:rPr>
              <w:t>)</w:t>
            </w:r>
            <w:r w:rsidRPr="00DA5AAA">
              <w:rPr>
                <w:rFonts w:eastAsia="Times New Roman" w:cstheme="minorHAnsi"/>
                <w:b w:val="0"/>
                <w:bCs w:val="0"/>
              </w:rPr>
              <w:t>: Introductory Seminar</w:t>
            </w:r>
          </w:p>
        </w:tc>
        <w:tc>
          <w:tcPr>
            <w:tcW w:w="2520" w:type="dxa"/>
            <w:vAlign w:val="center"/>
          </w:tcPr>
          <w:p w14:paraId="4DA6B941" w14:textId="7B356D92" w:rsidR="000F3013" w:rsidRDefault="000F3013" w:rsidP="000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March 2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0F3013" w:rsidRPr="00DA5AAA" w14:paraId="0DF2E824" w14:textId="77777777" w:rsidTr="00535E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2E80AC54" w14:textId="77777777" w:rsidR="000F3013" w:rsidRPr="00DA5AAA" w:rsidRDefault="000F3013" w:rsidP="000F3013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sym w:font="Wingdings" w:char="F0AB"/>
            </w:r>
            <w:r w:rsidRPr="00DA5AAA">
              <w:rPr>
                <w:rFonts w:eastAsia="Times New Roman" w:cstheme="minorHAnsi"/>
                <w:b w:val="0"/>
                <w:bCs w:val="0"/>
              </w:rPr>
              <w:t>Milestone: Paper Draft 1</w:t>
            </w:r>
          </w:p>
        </w:tc>
        <w:tc>
          <w:tcPr>
            <w:tcW w:w="2520" w:type="dxa"/>
            <w:vAlign w:val="center"/>
          </w:tcPr>
          <w:p w14:paraId="195FDECC" w14:textId="4F75C25E" w:rsidR="000F3013" w:rsidRPr="00DA5AAA" w:rsidRDefault="000F3013" w:rsidP="000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March 20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0F3013" w:rsidRPr="00DA5AAA" w14:paraId="00E49C35" w14:textId="77777777" w:rsidTr="00535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  <w:hideMark/>
          </w:tcPr>
          <w:p w14:paraId="3AC0711D" w14:textId="77777777" w:rsidR="000F3013" w:rsidRPr="00DA5AAA" w:rsidRDefault="000F3013" w:rsidP="000F3013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Travel to Cornell (Ithaca, NY)</w:t>
            </w:r>
          </w:p>
        </w:tc>
        <w:tc>
          <w:tcPr>
            <w:tcW w:w="2520" w:type="dxa"/>
            <w:vAlign w:val="center"/>
          </w:tcPr>
          <w:p w14:paraId="03C03CAE" w14:textId="3BDED8D6" w:rsidR="000F3013" w:rsidRPr="004264F4" w:rsidRDefault="000F3013" w:rsidP="000F3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264F4">
              <w:rPr>
                <w:rFonts w:eastAsia="Times New Roman" w:cstheme="minorHAnsi"/>
              </w:rPr>
              <w:t>April 2 - 22, 2023</w:t>
            </w:r>
          </w:p>
        </w:tc>
      </w:tr>
      <w:tr w:rsidR="000F3013" w:rsidRPr="00DA5AAA" w14:paraId="37296E41" w14:textId="77777777" w:rsidTr="00535E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5D494B2F" w14:textId="1DFB6BCC" w:rsidR="000F3013" w:rsidRPr="00DA5AAA" w:rsidRDefault="000F3013" w:rsidP="000F3013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Seminar: Intensive Feedback Workshop(s)</w:t>
            </w:r>
          </w:p>
        </w:tc>
        <w:tc>
          <w:tcPr>
            <w:tcW w:w="2520" w:type="dxa"/>
            <w:vAlign w:val="center"/>
          </w:tcPr>
          <w:p w14:paraId="5FD6312D" w14:textId="4EC70CD9" w:rsidR="000F3013" w:rsidRPr="00DA5AAA" w:rsidRDefault="000F3013" w:rsidP="000F3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April</w:t>
            </w:r>
            <w:r w:rsidRPr="00DA5AAA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4 - 5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B93E25" w:rsidRPr="00DA5AAA" w14:paraId="53BF1A01" w14:textId="77777777" w:rsidTr="00535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3D25667B" w14:textId="2D8678E6" w:rsidR="00B93E25" w:rsidRPr="00DA5AAA" w:rsidRDefault="00B93E25" w:rsidP="00B93E25">
            <w:pPr>
              <w:rPr>
                <w:rFonts w:eastAsia="Times New Roman" w:cstheme="minorHAnsi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Training: Grantsmanship</w:t>
            </w:r>
          </w:p>
        </w:tc>
        <w:tc>
          <w:tcPr>
            <w:tcW w:w="2520" w:type="dxa"/>
            <w:vAlign w:val="center"/>
          </w:tcPr>
          <w:p w14:paraId="5ED95C84" w14:textId="1AD8CB0D" w:rsidR="00B93E25" w:rsidRDefault="00B93E25" w:rsidP="00B9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April 6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B93E25" w:rsidRPr="00DA5AAA" w14:paraId="377367B0" w14:textId="77777777" w:rsidTr="00535E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3797299E" w14:textId="09F26DBE" w:rsidR="00B93E25" w:rsidRPr="00DA5AAA" w:rsidRDefault="00B93E25" w:rsidP="00B93E25">
            <w:pPr>
              <w:rPr>
                <w:rFonts w:eastAsia="Times New Roman" w:cstheme="minorHAnsi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Training: Navigating Peer Review</w:t>
            </w:r>
          </w:p>
        </w:tc>
        <w:tc>
          <w:tcPr>
            <w:tcW w:w="2520" w:type="dxa"/>
            <w:vAlign w:val="center"/>
          </w:tcPr>
          <w:p w14:paraId="3D245F93" w14:textId="3468D875" w:rsidR="00B93E25" w:rsidRDefault="00B93E25" w:rsidP="00B9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April 7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B93E25" w:rsidRPr="00DA5AAA" w14:paraId="76AB9E12" w14:textId="77777777" w:rsidTr="00535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4B778476" w14:textId="5FC33F67" w:rsidR="00B93E25" w:rsidRPr="00DA5AAA" w:rsidRDefault="00B93E25" w:rsidP="00B93E25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>Seminar: Invited Seminars</w:t>
            </w:r>
          </w:p>
        </w:tc>
        <w:tc>
          <w:tcPr>
            <w:tcW w:w="2520" w:type="dxa"/>
            <w:vAlign w:val="center"/>
          </w:tcPr>
          <w:p w14:paraId="43217C55" w14:textId="614B2588" w:rsidR="00B93E25" w:rsidRPr="00DA5AAA" w:rsidRDefault="00B93E25" w:rsidP="00B9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April 19 - 20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B93E25" w:rsidRPr="00DA5AAA" w14:paraId="54E4AB6D" w14:textId="77777777" w:rsidTr="00535E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15282E29" w14:textId="6E244C91" w:rsidR="00B93E25" w:rsidRPr="00DA5AAA" w:rsidRDefault="00B93E25" w:rsidP="00B93E25">
            <w:pPr>
              <w:rPr>
                <w:rFonts w:eastAsia="Times New Roman" w:cstheme="minorHAnsi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t xml:space="preserve">R2P: Individual Meetings with </w:t>
            </w:r>
            <w:r>
              <w:rPr>
                <w:rFonts w:eastAsia="Times New Roman" w:cstheme="minorHAnsi"/>
                <w:b w:val="0"/>
                <w:bCs w:val="0"/>
              </w:rPr>
              <w:t>R2P Coordinator</w:t>
            </w:r>
          </w:p>
        </w:tc>
        <w:tc>
          <w:tcPr>
            <w:tcW w:w="2520" w:type="dxa"/>
            <w:vAlign w:val="center"/>
          </w:tcPr>
          <w:p w14:paraId="417F8A2D" w14:textId="11A27466" w:rsidR="00B93E25" w:rsidRPr="00DA5AAA" w:rsidRDefault="00B93E25" w:rsidP="00B9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May 1 – 5, 2023</w:t>
            </w:r>
          </w:p>
        </w:tc>
      </w:tr>
      <w:tr w:rsidR="00B93E25" w:rsidRPr="00DA5AAA" w14:paraId="21CCC7A2" w14:textId="77777777" w:rsidTr="00535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0EFA417D" w14:textId="3F687048" w:rsidR="00B93E25" w:rsidRPr="008A13E8" w:rsidRDefault="00B93E25" w:rsidP="00B93E25">
            <w:pPr>
              <w:rPr>
                <w:rFonts w:eastAsia="Times New Roman" w:cstheme="minorHAnsi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sym w:font="Wingdings" w:char="F0AB"/>
            </w:r>
            <w:r w:rsidRPr="00DA5AAA">
              <w:rPr>
                <w:rFonts w:eastAsia="Times New Roman" w:cstheme="minorHAnsi"/>
                <w:b w:val="0"/>
                <w:bCs w:val="0"/>
              </w:rPr>
              <w:t xml:space="preserve">Milestone: Paper Draft 2 </w:t>
            </w:r>
          </w:p>
        </w:tc>
        <w:tc>
          <w:tcPr>
            <w:tcW w:w="2520" w:type="dxa"/>
            <w:vAlign w:val="center"/>
          </w:tcPr>
          <w:p w14:paraId="31AF012C" w14:textId="24A85EB6" w:rsidR="00B93E25" w:rsidRDefault="00B93E25" w:rsidP="00B9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October</w:t>
            </w:r>
            <w:r w:rsidRPr="00DA5AAA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20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3</w:t>
            </w:r>
          </w:p>
        </w:tc>
      </w:tr>
      <w:tr w:rsidR="00B93E25" w:rsidRPr="00DA5AAA" w14:paraId="3DF9B800" w14:textId="77777777" w:rsidTr="00535E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712FE30D" w14:textId="7F3E5261" w:rsidR="00B93E25" w:rsidRPr="008A13E8" w:rsidRDefault="00B93E25" w:rsidP="00B93E25">
            <w:pPr>
              <w:rPr>
                <w:rFonts w:eastAsia="Times New Roman" w:cstheme="minorHAnsi"/>
                <w:b w:val="0"/>
                <w:bCs w:val="0"/>
              </w:rPr>
            </w:pPr>
            <w:proofErr w:type="spellStart"/>
            <w:r w:rsidRPr="008A13E8">
              <w:rPr>
                <w:rFonts w:eastAsia="Times New Roman" w:cstheme="minorHAnsi"/>
                <w:b w:val="0"/>
                <w:bCs w:val="0"/>
              </w:rPr>
              <w:t>ReNAPRI</w:t>
            </w:r>
            <w:proofErr w:type="spellEnd"/>
            <w:r w:rsidRPr="008A13E8">
              <w:rPr>
                <w:rFonts w:eastAsia="Times New Roman" w:cstheme="minorHAnsi"/>
                <w:b w:val="0"/>
                <w:bCs w:val="0"/>
              </w:rPr>
              <w:t xml:space="preserve"> Policy Conference</w:t>
            </w:r>
          </w:p>
        </w:tc>
        <w:tc>
          <w:tcPr>
            <w:tcW w:w="2520" w:type="dxa"/>
            <w:vAlign w:val="center"/>
          </w:tcPr>
          <w:p w14:paraId="55266B93" w14:textId="3151FD1F" w:rsidR="00B93E25" w:rsidRPr="00DA5AAA" w:rsidRDefault="00B93E25" w:rsidP="00B9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November 1 – 3, 2023 (tentative)</w:t>
            </w:r>
          </w:p>
        </w:tc>
      </w:tr>
      <w:tr w:rsidR="00B93E25" w:rsidRPr="00DA5AAA" w14:paraId="4B144EB9" w14:textId="77777777" w:rsidTr="00535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547CE75B" w14:textId="610577F9" w:rsidR="00B93E25" w:rsidRPr="00DA5AAA" w:rsidRDefault="00B93E25" w:rsidP="00B93E25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sym w:font="Wingdings" w:char="F0AB"/>
            </w:r>
            <w:r w:rsidRPr="00DA5AAA">
              <w:rPr>
                <w:rFonts w:eastAsia="Times New Roman" w:cstheme="minorHAnsi"/>
                <w:b w:val="0"/>
                <w:bCs w:val="0"/>
              </w:rPr>
              <w:t>Milestone: R2P Deliverable</w:t>
            </w:r>
          </w:p>
        </w:tc>
        <w:tc>
          <w:tcPr>
            <w:tcW w:w="2520" w:type="dxa"/>
            <w:vAlign w:val="center"/>
          </w:tcPr>
          <w:p w14:paraId="56C47DA0" w14:textId="31867BB1" w:rsidR="00B93E25" w:rsidRPr="00DA5AAA" w:rsidRDefault="00B93E25" w:rsidP="00B93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March 30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4</w:t>
            </w:r>
          </w:p>
        </w:tc>
      </w:tr>
      <w:tr w:rsidR="00B93E25" w:rsidRPr="00DA5AAA" w14:paraId="655FB0B7" w14:textId="77777777" w:rsidTr="00535E2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noWrap/>
            <w:vAlign w:val="center"/>
          </w:tcPr>
          <w:p w14:paraId="1B4E21ED" w14:textId="77777777" w:rsidR="00B93E25" w:rsidRPr="00DA5AAA" w:rsidRDefault="00B93E25" w:rsidP="00B93E25">
            <w:pPr>
              <w:rPr>
                <w:rFonts w:eastAsia="Times New Roman" w:cstheme="minorHAnsi"/>
                <w:b w:val="0"/>
                <w:bCs w:val="0"/>
              </w:rPr>
            </w:pPr>
            <w:r w:rsidRPr="00DA5AAA">
              <w:rPr>
                <w:rFonts w:eastAsia="Times New Roman" w:cstheme="minorHAnsi"/>
                <w:b w:val="0"/>
                <w:bCs w:val="0"/>
              </w:rPr>
              <w:sym w:font="Wingdings" w:char="F0AB"/>
            </w:r>
            <w:r w:rsidRPr="00DA5AAA">
              <w:rPr>
                <w:rFonts w:eastAsia="Times New Roman" w:cstheme="minorHAnsi"/>
                <w:b w:val="0"/>
                <w:bCs w:val="0"/>
              </w:rPr>
              <w:t>Milestone: Paper Submission to Academic Journal</w:t>
            </w:r>
          </w:p>
        </w:tc>
        <w:tc>
          <w:tcPr>
            <w:tcW w:w="2520" w:type="dxa"/>
            <w:vAlign w:val="center"/>
          </w:tcPr>
          <w:p w14:paraId="1F784E47" w14:textId="42A1EF3A" w:rsidR="00B93E25" w:rsidRPr="00DA5AAA" w:rsidRDefault="00B93E25" w:rsidP="00B9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March 30</w:t>
            </w:r>
            <w:r w:rsidRPr="00DA5AAA">
              <w:rPr>
                <w:rFonts w:eastAsia="Times New Roman" w:cstheme="minorHAnsi"/>
              </w:rPr>
              <w:t>, 202</w:t>
            </w:r>
            <w:r>
              <w:rPr>
                <w:rFonts w:eastAsia="Times New Roman" w:cstheme="minorHAnsi"/>
              </w:rPr>
              <w:t>4</w:t>
            </w:r>
          </w:p>
        </w:tc>
      </w:tr>
    </w:tbl>
    <w:p w14:paraId="230B3BCB" w14:textId="77777777" w:rsidR="00367779" w:rsidRPr="00DF3220" w:rsidRDefault="00367779" w:rsidP="00367779">
      <w:pPr>
        <w:pStyle w:val="ListParagraph"/>
        <w:jc w:val="both"/>
      </w:pPr>
    </w:p>
    <w:p w14:paraId="51BCD33B" w14:textId="77777777" w:rsidR="009C5D33" w:rsidRPr="00DA7DFD" w:rsidRDefault="009C5D33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E516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Eligibility</w:t>
      </w:r>
    </w:p>
    <w:p w14:paraId="2CE55FFD" w14:textId="5CE9DEB5" w:rsidR="0017060E" w:rsidRDefault="00932927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call </w:t>
      </w:r>
      <w:r w:rsidR="00E259F8" w:rsidRPr="00DA7DFD">
        <w:rPr>
          <w:rFonts w:asciiTheme="minorHAnsi" w:hAnsiTheme="minorHAnsi" w:cstheme="minorHAnsi"/>
          <w:sz w:val="22"/>
          <w:szCs w:val="22"/>
        </w:rPr>
        <w:t xml:space="preserve">is open for </w:t>
      </w:r>
      <w:r w:rsidR="00B2658F" w:rsidRPr="00DA7DFD">
        <w:rPr>
          <w:rFonts w:asciiTheme="minorHAnsi" w:hAnsiTheme="minorHAnsi" w:cstheme="minorHAnsi"/>
          <w:sz w:val="22"/>
          <w:szCs w:val="22"/>
        </w:rPr>
        <w:t xml:space="preserve">teams of </w:t>
      </w:r>
      <w:r w:rsidR="00C26E21">
        <w:rPr>
          <w:rFonts w:asciiTheme="minorHAnsi" w:hAnsiTheme="minorHAnsi" w:cstheme="minorHAnsi"/>
          <w:sz w:val="22"/>
          <w:szCs w:val="22"/>
        </w:rPr>
        <w:t>two to three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E259F8" w:rsidRPr="00DA7DFD">
        <w:rPr>
          <w:rFonts w:asciiTheme="minorHAnsi" w:hAnsiTheme="minorHAnsi" w:cstheme="minorHAnsi"/>
          <w:sz w:val="22"/>
          <w:szCs w:val="22"/>
        </w:rPr>
        <w:t>early</w:t>
      </w:r>
      <w:r w:rsidR="002562FE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9C5D33" w:rsidRPr="00DA7DFD">
        <w:rPr>
          <w:rFonts w:asciiTheme="minorHAnsi" w:hAnsiTheme="minorHAnsi" w:cstheme="minorHAnsi"/>
          <w:sz w:val="22"/>
          <w:szCs w:val="22"/>
        </w:rPr>
        <w:t xml:space="preserve">career </w:t>
      </w:r>
      <w:r w:rsidR="003F7CC0" w:rsidRPr="00DA7DFD">
        <w:rPr>
          <w:rFonts w:asciiTheme="minorHAnsi" w:hAnsiTheme="minorHAnsi" w:cstheme="minorHAnsi"/>
          <w:sz w:val="22"/>
          <w:szCs w:val="22"/>
        </w:rPr>
        <w:t>African</w:t>
      </w:r>
      <w:r w:rsidR="00693E30">
        <w:rPr>
          <w:rFonts w:asciiTheme="minorHAnsi" w:hAnsiTheme="minorHAnsi" w:cstheme="minorHAnsi"/>
          <w:sz w:val="22"/>
          <w:szCs w:val="22"/>
        </w:rPr>
        <w:t xml:space="preserve"> or Asian</w:t>
      </w:r>
      <w:r w:rsidR="003F7CC0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9C5D33" w:rsidRPr="00DA7DFD">
        <w:rPr>
          <w:rFonts w:asciiTheme="minorHAnsi" w:hAnsiTheme="minorHAnsi" w:cstheme="minorHAnsi"/>
          <w:sz w:val="22"/>
          <w:szCs w:val="22"/>
        </w:rPr>
        <w:t>researchers</w:t>
      </w:r>
      <w:r w:rsidR="00B2658F" w:rsidRPr="00DA7DFD">
        <w:rPr>
          <w:rFonts w:asciiTheme="minorHAnsi" w:hAnsiTheme="minorHAnsi" w:cstheme="minorHAnsi"/>
          <w:sz w:val="22"/>
          <w:szCs w:val="22"/>
        </w:rPr>
        <w:t xml:space="preserve"> currently working for</w:t>
      </w:r>
      <w:r w:rsidR="002D1BAD">
        <w:rPr>
          <w:rFonts w:asciiTheme="minorHAnsi" w:hAnsiTheme="minorHAnsi" w:cstheme="minorHAnsi"/>
          <w:sz w:val="22"/>
          <w:szCs w:val="22"/>
        </w:rPr>
        <w:t xml:space="preserve"> eligible</w:t>
      </w:r>
      <w:r w:rsidR="00B2658F" w:rsidRPr="00DA7DFD">
        <w:rPr>
          <w:rFonts w:asciiTheme="minorHAnsi" w:hAnsiTheme="minorHAnsi" w:cstheme="minorHAnsi"/>
          <w:sz w:val="22"/>
          <w:szCs w:val="22"/>
        </w:rPr>
        <w:t xml:space="preserve"> policy research institutions</w:t>
      </w:r>
      <w:r>
        <w:rPr>
          <w:rFonts w:asciiTheme="minorHAnsi" w:hAnsiTheme="minorHAnsi" w:cstheme="minorHAnsi"/>
          <w:sz w:val="22"/>
          <w:szCs w:val="22"/>
        </w:rPr>
        <w:t xml:space="preserve"> based in sub-Saharan Africa</w:t>
      </w:r>
      <w:r w:rsidR="00693E30">
        <w:rPr>
          <w:rFonts w:asciiTheme="minorHAnsi" w:hAnsiTheme="minorHAnsi" w:cstheme="minorHAnsi"/>
          <w:sz w:val="22"/>
          <w:szCs w:val="22"/>
        </w:rPr>
        <w:t xml:space="preserve"> or Asi</w:t>
      </w:r>
      <w:r w:rsidR="00F555A6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>.</w:t>
      </w:r>
      <w:r w:rsidR="00B2658F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9D6ED4" w:rsidRPr="00DA7DFD">
        <w:rPr>
          <w:rFonts w:asciiTheme="minorHAnsi" w:hAnsiTheme="minorHAnsi" w:cstheme="minorHAnsi"/>
          <w:sz w:val="22"/>
          <w:szCs w:val="22"/>
        </w:rPr>
        <w:t xml:space="preserve">Team members </w:t>
      </w:r>
      <w:r w:rsidR="00B2658F" w:rsidRPr="00DA7DFD">
        <w:rPr>
          <w:rFonts w:asciiTheme="minorHAnsi" w:hAnsiTheme="minorHAnsi" w:cstheme="minorHAnsi"/>
          <w:sz w:val="22"/>
          <w:szCs w:val="22"/>
        </w:rPr>
        <w:t>must</w:t>
      </w:r>
      <w:r w:rsidR="009D6ED4" w:rsidRPr="00DA7DFD">
        <w:rPr>
          <w:rFonts w:asciiTheme="minorHAnsi" w:hAnsiTheme="minorHAnsi" w:cstheme="minorHAnsi"/>
          <w:sz w:val="22"/>
          <w:szCs w:val="22"/>
        </w:rPr>
        <w:t xml:space="preserve"> be actively engaged in research</w:t>
      </w:r>
      <w:r w:rsidR="003F7CC0" w:rsidRPr="00DA7DFD">
        <w:rPr>
          <w:rFonts w:asciiTheme="minorHAnsi" w:hAnsiTheme="minorHAnsi" w:cstheme="minorHAnsi"/>
          <w:sz w:val="22"/>
          <w:szCs w:val="22"/>
        </w:rPr>
        <w:t>, as manifest in published work within the past four years,</w:t>
      </w:r>
      <w:r w:rsidR="009D6ED4" w:rsidRPr="00DA7DFD">
        <w:rPr>
          <w:rFonts w:asciiTheme="minorHAnsi" w:hAnsiTheme="minorHAnsi" w:cstheme="minorHAnsi"/>
          <w:sz w:val="22"/>
          <w:szCs w:val="22"/>
        </w:rPr>
        <w:t xml:space="preserve"> and</w:t>
      </w:r>
      <w:r w:rsidR="00B2658F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9D6ED4" w:rsidRPr="00DA7DFD">
        <w:rPr>
          <w:rFonts w:asciiTheme="minorHAnsi" w:hAnsiTheme="minorHAnsi" w:cstheme="minorHAnsi"/>
          <w:sz w:val="22"/>
          <w:szCs w:val="22"/>
        </w:rPr>
        <w:t xml:space="preserve">hold an M.S. </w:t>
      </w:r>
      <w:r w:rsidR="003F7CC0" w:rsidRPr="00DA7DFD">
        <w:rPr>
          <w:rFonts w:asciiTheme="minorHAnsi" w:hAnsiTheme="minorHAnsi" w:cstheme="minorHAnsi"/>
          <w:sz w:val="22"/>
          <w:szCs w:val="22"/>
        </w:rPr>
        <w:t>or Ph.D., or equivalent degree</w:t>
      </w:r>
      <w:r w:rsidR="0031039E">
        <w:rPr>
          <w:rFonts w:asciiTheme="minorHAnsi" w:hAnsiTheme="minorHAnsi" w:cstheme="minorHAnsi"/>
          <w:sz w:val="22"/>
          <w:szCs w:val="22"/>
        </w:rPr>
        <w:t xml:space="preserve"> – with a strong preference </w:t>
      </w:r>
      <w:r w:rsidR="00642CD5">
        <w:rPr>
          <w:rFonts w:asciiTheme="minorHAnsi" w:hAnsiTheme="minorHAnsi" w:cstheme="minorHAnsi"/>
          <w:sz w:val="22"/>
          <w:szCs w:val="22"/>
        </w:rPr>
        <w:t xml:space="preserve">for teams containing </w:t>
      </w:r>
      <w:r w:rsidR="004439F9">
        <w:rPr>
          <w:rFonts w:asciiTheme="minorHAnsi" w:hAnsiTheme="minorHAnsi" w:cstheme="minorHAnsi"/>
          <w:sz w:val="22"/>
          <w:szCs w:val="22"/>
        </w:rPr>
        <w:t xml:space="preserve">multiple </w:t>
      </w:r>
      <w:r w:rsidR="00642CD5">
        <w:rPr>
          <w:rFonts w:asciiTheme="minorHAnsi" w:hAnsiTheme="minorHAnsi" w:cstheme="minorHAnsi"/>
          <w:sz w:val="22"/>
          <w:szCs w:val="22"/>
        </w:rPr>
        <w:t>Ph.D.-holders</w:t>
      </w:r>
      <w:r w:rsidR="0031039E">
        <w:rPr>
          <w:rFonts w:asciiTheme="minorHAnsi" w:hAnsiTheme="minorHAnsi" w:cstheme="minorHAnsi"/>
          <w:sz w:val="22"/>
          <w:szCs w:val="22"/>
        </w:rPr>
        <w:t xml:space="preserve"> –</w:t>
      </w:r>
      <w:r w:rsidR="003F7CC0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9D6ED4" w:rsidRPr="00DA7DFD">
        <w:rPr>
          <w:rFonts w:asciiTheme="minorHAnsi" w:hAnsiTheme="minorHAnsi" w:cstheme="minorHAnsi"/>
          <w:sz w:val="22"/>
          <w:szCs w:val="22"/>
        </w:rPr>
        <w:t>in</w:t>
      </w:r>
      <w:r w:rsidR="003F7CC0" w:rsidRPr="00DA7DFD">
        <w:rPr>
          <w:rFonts w:asciiTheme="minorHAnsi" w:hAnsiTheme="minorHAnsi" w:cstheme="minorHAnsi"/>
          <w:sz w:val="22"/>
          <w:szCs w:val="22"/>
        </w:rPr>
        <w:t xml:space="preserve"> agricultural economics, economics, </w:t>
      </w:r>
      <w:r w:rsidR="00532002">
        <w:rPr>
          <w:rFonts w:asciiTheme="minorHAnsi" w:hAnsiTheme="minorHAnsi" w:cstheme="minorHAnsi"/>
          <w:sz w:val="22"/>
          <w:szCs w:val="22"/>
        </w:rPr>
        <w:t xml:space="preserve">geography, </w:t>
      </w:r>
      <w:r w:rsidR="00DA7DFD">
        <w:rPr>
          <w:rFonts w:asciiTheme="minorHAnsi" w:hAnsiTheme="minorHAnsi" w:cstheme="minorHAnsi"/>
          <w:sz w:val="22"/>
          <w:szCs w:val="22"/>
        </w:rPr>
        <w:t>sociology,</w:t>
      </w:r>
      <w:r w:rsidR="004F6F55">
        <w:rPr>
          <w:rFonts w:asciiTheme="minorHAnsi" w:hAnsiTheme="minorHAnsi" w:cstheme="minorHAnsi"/>
          <w:sz w:val="22"/>
          <w:szCs w:val="22"/>
        </w:rPr>
        <w:t xml:space="preserve"> </w:t>
      </w:r>
      <w:r w:rsidR="003F7CC0" w:rsidRPr="00DA7DFD">
        <w:rPr>
          <w:rFonts w:asciiTheme="minorHAnsi" w:hAnsiTheme="minorHAnsi" w:cstheme="minorHAnsi"/>
          <w:sz w:val="22"/>
          <w:szCs w:val="22"/>
        </w:rPr>
        <w:t xml:space="preserve">statistics, </w:t>
      </w:r>
      <w:r w:rsidR="003F7CC0" w:rsidRPr="00E51641">
        <w:rPr>
          <w:rFonts w:asciiTheme="minorHAnsi" w:hAnsiTheme="minorHAnsi" w:cstheme="minorHAnsi"/>
          <w:sz w:val="22"/>
          <w:szCs w:val="22"/>
        </w:rPr>
        <w:t>or a related field.</w:t>
      </w:r>
      <w:r w:rsidR="009D6ED4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3F7CC0" w:rsidRPr="00DA7DFD">
        <w:rPr>
          <w:rFonts w:asciiTheme="minorHAnsi" w:hAnsiTheme="minorHAnsi" w:cstheme="minorHAnsi"/>
          <w:sz w:val="22"/>
          <w:szCs w:val="22"/>
        </w:rPr>
        <w:t>Team members</w:t>
      </w:r>
      <w:r w:rsidR="004F6F55">
        <w:rPr>
          <w:rFonts w:asciiTheme="minorHAnsi" w:hAnsiTheme="minorHAnsi" w:cstheme="minorHAnsi"/>
          <w:sz w:val="22"/>
          <w:szCs w:val="22"/>
        </w:rPr>
        <w:t xml:space="preserve"> with PhDs</w:t>
      </w:r>
      <w:r w:rsidR="003F7CC0" w:rsidRPr="00DA7DFD">
        <w:rPr>
          <w:rFonts w:asciiTheme="minorHAnsi" w:hAnsiTheme="minorHAnsi" w:cstheme="minorHAnsi"/>
          <w:sz w:val="22"/>
          <w:szCs w:val="22"/>
        </w:rPr>
        <w:t xml:space="preserve"> should</w:t>
      </w:r>
      <w:r w:rsidR="009D6ED4" w:rsidRPr="00DA7DFD">
        <w:rPr>
          <w:rFonts w:asciiTheme="minorHAnsi" w:hAnsiTheme="minorHAnsi" w:cstheme="minorHAnsi"/>
          <w:sz w:val="22"/>
          <w:szCs w:val="22"/>
        </w:rPr>
        <w:t xml:space="preserve"> have </w:t>
      </w:r>
      <w:r w:rsidR="00B2658F" w:rsidRPr="00DA7DFD">
        <w:rPr>
          <w:rFonts w:asciiTheme="minorHAnsi" w:hAnsiTheme="minorHAnsi" w:cstheme="minorHAnsi"/>
          <w:sz w:val="22"/>
          <w:szCs w:val="22"/>
        </w:rPr>
        <w:t xml:space="preserve">completed their PhD </w:t>
      </w:r>
      <w:r w:rsidR="003F7CC0" w:rsidRPr="00DA7DFD">
        <w:rPr>
          <w:rFonts w:asciiTheme="minorHAnsi" w:hAnsiTheme="minorHAnsi" w:cstheme="minorHAnsi"/>
          <w:sz w:val="22"/>
          <w:szCs w:val="22"/>
        </w:rPr>
        <w:t>no more than</w:t>
      </w:r>
      <w:r w:rsidR="00B2658F" w:rsidRPr="00DA7DFD">
        <w:rPr>
          <w:rFonts w:asciiTheme="minorHAnsi" w:hAnsiTheme="minorHAnsi" w:cstheme="minorHAnsi"/>
          <w:sz w:val="22"/>
          <w:szCs w:val="22"/>
        </w:rPr>
        <w:t xml:space="preserve"> five years prior to the application deadline</w:t>
      </w:r>
      <w:r w:rsidR="003F7CC0" w:rsidRPr="00DA7DFD">
        <w:rPr>
          <w:rFonts w:asciiTheme="minorHAnsi" w:hAnsiTheme="minorHAnsi" w:cstheme="minorHAnsi"/>
          <w:sz w:val="22"/>
          <w:szCs w:val="22"/>
        </w:rPr>
        <w:t>, although in exceptional cases a team</w:t>
      </w:r>
      <w:r w:rsidR="004F6F55">
        <w:rPr>
          <w:rFonts w:asciiTheme="minorHAnsi" w:hAnsiTheme="minorHAnsi" w:cstheme="minorHAnsi"/>
          <w:sz w:val="22"/>
          <w:szCs w:val="22"/>
        </w:rPr>
        <w:t xml:space="preserve"> of three</w:t>
      </w:r>
      <w:r w:rsidR="003F7CC0" w:rsidRPr="00DA7DFD">
        <w:rPr>
          <w:rFonts w:asciiTheme="minorHAnsi" w:hAnsiTheme="minorHAnsi" w:cstheme="minorHAnsi"/>
          <w:sz w:val="22"/>
          <w:szCs w:val="22"/>
        </w:rPr>
        <w:t xml:space="preserve"> could include one member whose PhD was awarded no more than ten years prior</w:t>
      </w:r>
      <w:r w:rsidR="00AC18FB" w:rsidRPr="00DA7DFD">
        <w:rPr>
          <w:rFonts w:asciiTheme="minorHAnsi" w:hAnsiTheme="minorHAnsi" w:cstheme="minorHAnsi"/>
          <w:sz w:val="22"/>
          <w:szCs w:val="22"/>
        </w:rPr>
        <w:t>.</w:t>
      </w:r>
      <w:r w:rsidR="0020145A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B2658F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243BE3" w:rsidRPr="00DA7DFD">
        <w:rPr>
          <w:rFonts w:asciiTheme="minorHAnsi" w:hAnsiTheme="minorHAnsi" w:cstheme="minorHAnsi"/>
          <w:sz w:val="22"/>
          <w:szCs w:val="22"/>
        </w:rPr>
        <w:t>Priority</w:t>
      </w:r>
      <w:r w:rsidR="00B2658F" w:rsidRPr="00DA7DFD">
        <w:rPr>
          <w:rFonts w:asciiTheme="minorHAnsi" w:hAnsiTheme="minorHAnsi" w:cstheme="minorHAnsi"/>
          <w:sz w:val="22"/>
          <w:szCs w:val="22"/>
        </w:rPr>
        <w:t xml:space="preserve"> is given to proposals from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 PRCI-affiliated institutions</w:t>
      </w:r>
      <w:r w:rsidR="003F7CC0" w:rsidRPr="00DA7DFD">
        <w:rPr>
          <w:rStyle w:val="FootnoteReference"/>
          <w:rFonts w:asciiTheme="minorHAnsi" w:hAnsiTheme="minorHAnsi" w:cstheme="minorHAnsi"/>
          <w:sz w:val="22"/>
          <w:szCs w:val="22"/>
        </w:rPr>
        <w:footnoteReference w:id="2"/>
      </w:r>
      <w:r w:rsidR="00243BE3" w:rsidRPr="00DA7DFD">
        <w:rPr>
          <w:rFonts w:asciiTheme="minorHAnsi" w:hAnsiTheme="minorHAnsi" w:cstheme="minorHAnsi"/>
          <w:sz w:val="22"/>
          <w:szCs w:val="22"/>
        </w:rPr>
        <w:t xml:space="preserve">, but </w:t>
      </w:r>
      <w:r w:rsidR="003F7CC0" w:rsidRPr="00E51641">
        <w:rPr>
          <w:rFonts w:asciiTheme="minorHAnsi" w:hAnsiTheme="minorHAnsi" w:cstheme="minorHAnsi"/>
          <w:sz w:val="22"/>
          <w:szCs w:val="22"/>
        </w:rPr>
        <w:t>team</w:t>
      </w:r>
      <w:r w:rsidR="00243BE3" w:rsidRPr="00DA7DFD">
        <w:rPr>
          <w:rFonts w:asciiTheme="minorHAnsi" w:hAnsiTheme="minorHAnsi" w:cstheme="minorHAnsi"/>
          <w:sz w:val="22"/>
          <w:szCs w:val="22"/>
        </w:rPr>
        <w:t xml:space="preserve">s </w:t>
      </w:r>
      <w:r w:rsidR="00243BE3" w:rsidRPr="00DA7DFD">
        <w:rPr>
          <w:rFonts w:asciiTheme="minorHAnsi" w:hAnsiTheme="minorHAnsi" w:cstheme="minorHAnsi"/>
          <w:sz w:val="22"/>
          <w:szCs w:val="22"/>
        </w:rPr>
        <w:lastRenderedPageBreak/>
        <w:t xml:space="preserve">from other </w:t>
      </w:r>
      <w:r w:rsidR="002D1BAD" w:rsidRPr="00DA7DFD">
        <w:rPr>
          <w:rFonts w:asciiTheme="minorHAnsi" w:hAnsiTheme="minorHAnsi" w:cstheme="minorHAnsi"/>
          <w:sz w:val="22"/>
          <w:szCs w:val="22"/>
        </w:rPr>
        <w:t>research institutions</w:t>
      </w:r>
      <w:r w:rsidR="002D1BAD">
        <w:rPr>
          <w:rFonts w:asciiTheme="minorHAnsi" w:hAnsiTheme="minorHAnsi" w:cstheme="minorHAnsi"/>
          <w:sz w:val="22"/>
          <w:szCs w:val="22"/>
        </w:rPr>
        <w:t xml:space="preserve"> based in sub-Saharan Africa or low- and middle-income countries </w:t>
      </w:r>
      <w:r w:rsidR="005A78FF">
        <w:rPr>
          <w:rFonts w:asciiTheme="minorHAnsi" w:hAnsiTheme="minorHAnsi" w:cstheme="minorHAnsi"/>
          <w:sz w:val="22"/>
          <w:szCs w:val="22"/>
        </w:rPr>
        <w:t>of South</w:t>
      </w:r>
      <w:r w:rsidR="002D1BAD">
        <w:rPr>
          <w:rFonts w:asciiTheme="minorHAnsi" w:hAnsiTheme="minorHAnsi" w:cstheme="minorHAnsi"/>
          <w:sz w:val="22"/>
          <w:szCs w:val="22"/>
        </w:rPr>
        <w:t xml:space="preserve"> Asia</w:t>
      </w:r>
      <w:r w:rsidR="00243BE3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5A78FF">
        <w:rPr>
          <w:rFonts w:asciiTheme="minorHAnsi" w:hAnsiTheme="minorHAnsi" w:cstheme="minorHAnsi"/>
          <w:sz w:val="22"/>
          <w:szCs w:val="22"/>
        </w:rPr>
        <w:t xml:space="preserve">and Southeast Asia </w:t>
      </w:r>
      <w:r w:rsidR="00243BE3" w:rsidRPr="00DA7DFD">
        <w:rPr>
          <w:rFonts w:asciiTheme="minorHAnsi" w:hAnsiTheme="minorHAnsi" w:cstheme="minorHAnsi"/>
          <w:sz w:val="22"/>
          <w:szCs w:val="22"/>
        </w:rPr>
        <w:t>will be considered.</w:t>
      </w:r>
      <w:r w:rsidR="009C5D33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19166D">
        <w:rPr>
          <w:rFonts w:asciiTheme="minorHAnsi" w:hAnsiTheme="minorHAnsi" w:cstheme="minorHAnsi"/>
          <w:sz w:val="22"/>
          <w:szCs w:val="22"/>
        </w:rPr>
        <w:t>Teams from government-affiliated universities or research institutions in Myanmar or Cambodia are ineligible</w:t>
      </w:r>
      <w:r w:rsidR="004439F9">
        <w:rPr>
          <w:rFonts w:asciiTheme="minorHAnsi" w:hAnsiTheme="minorHAnsi" w:cstheme="minorHAnsi"/>
          <w:sz w:val="22"/>
          <w:szCs w:val="22"/>
        </w:rPr>
        <w:t>, per USAID restrictions</w:t>
      </w:r>
      <w:r w:rsidR="0019166D">
        <w:rPr>
          <w:rFonts w:asciiTheme="minorHAnsi" w:hAnsiTheme="minorHAnsi" w:cstheme="minorHAnsi"/>
          <w:sz w:val="22"/>
          <w:szCs w:val="22"/>
        </w:rPr>
        <w:t xml:space="preserve">. </w:t>
      </w:r>
      <w:r w:rsidR="009C5D33" w:rsidRPr="00DA7DFD">
        <w:rPr>
          <w:rFonts w:asciiTheme="minorHAnsi" w:hAnsiTheme="minorHAnsi" w:cstheme="minorHAnsi"/>
          <w:sz w:val="22"/>
          <w:szCs w:val="22"/>
        </w:rPr>
        <w:t>Qualified female researchers are particularly encouraged to apply</w:t>
      </w:r>
      <w:r w:rsidR="00C4226E" w:rsidRPr="00DA7DFD">
        <w:rPr>
          <w:rFonts w:asciiTheme="minorHAnsi" w:hAnsiTheme="minorHAnsi" w:cstheme="minorHAnsi"/>
          <w:sz w:val="22"/>
          <w:szCs w:val="22"/>
        </w:rPr>
        <w:t xml:space="preserve"> and topics with an explicit gender dimension are of particular interest</w:t>
      </w:r>
      <w:r>
        <w:rPr>
          <w:rFonts w:asciiTheme="minorHAnsi" w:hAnsiTheme="minorHAnsi" w:cstheme="minorHAnsi"/>
          <w:sz w:val="22"/>
          <w:szCs w:val="22"/>
        </w:rPr>
        <w:t>.</w:t>
      </w:r>
      <w:r w:rsidR="00076299">
        <w:rPr>
          <w:rFonts w:asciiTheme="minorHAnsi" w:hAnsiTheme="minorHAnsi" w:cstheme="minorHAnsi"/>
          <w:sz w:val="22"/>
          <w:szCs w:val="22"/>
        </w:rPr>
        <w:t xml:space="preserve"> For guidance, we recommend </w:t>
      </w:r>
      <w:r w:rsidR="002D1BAD">
        <w:rPr>
          <w:rFonts w:asciiTheme="minorHAnsi" w:hAnsiTheme="minorHAnsi" w:cstheme="minorHAnsi"/>
          <w:sz w:val="22"/>
          <w:szCs w:val="22"/>
        </w:rPr>
        <w:t xml:space="preserve">reviewing </w:t>
      </w:r>
      <w:hyperlink r:id="rId16" w:history="1">
        <w:r w:rsidR="002D1BAD" w:rsidRPr="002D1BAD">
          <w:rPr>
            <w:rStyle w:val="Hyperlink"/>
            <w:rFonts w:asciiTheme="minorHAnsi" w:hAnsiTheme="minorHAnsi" w:cstheme="minorHAnsi"/>
            <w:sz w:val="22"/>
            <w:szCs w:val="22"/>
          </w:rPr>
          <w:t>training materials on integrating gender into policy research and outreach</w:t>
        </w:r>
      </w:hyperlink>
      <w:r w:rsidR="002D1BAD">
        <w:rPr>
          <w:rFonts w:asciiTheme="minorHAnsi" w:hAnsiTheme="minorHAnsi" w:cstheme="minorHAnsi"/>
          <w:sz w:val="22"/>
          <w:szCs w:val="22"/>
        </w:rPr>
        <w:t>.</w:t>
      </w:r>
    </w:p>
    <w:p w14:paraId="31D081DB" w14:textId="77777777" w:rsidR="002D1BAD" w:rsidRPr="00DA7DFD" w:rsidRDefault="002D1BAD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</w:p>
    <w:p w14:paraId="76A049D1" w14:textId="56310825" w:rsidR="00E51641" w:rsidRDefault="00DE26E2" w:rsidP="00DA7DFD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</w:t>
      </w:r>
      <w:r w:rsidR="008D2A20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243BE3" w:rsidRPr="00DA7DFD">
        <w:rPr>
          <w:rFonts w:asciiTheme="minorHAnsi" w:hAnsiTheme="minorHAnsi" w:cstheme="minorHAnsi"/>
          <w:sz w:val="22"/>
          <w:szCs w:val="22"/>
        </w:rPr>
        <w:t>institution</w:t>
      </w:r>
      <w:r w:rsidR="004525D5" w:rsidRPr="00DA7DFD">
        <w:rPr>
          <w:rFonts w:asciiTheme="minorHAnsi" w:hAnsiTheme="minorHAnsi" w:cstheme="minorHAnsi"/>
          <w:sz w:val="22"/>
          <w:szCs w:val="22"/>
        </w:rPr>
        <w:t xml:space="preserve">s </w:t>
      </w:r>
      <w:r>
        <w:rPr>
          <w:rFonts w:asciiTheme="minorHAnsi" w:hAnsiTheme="minorHAnsi" w:cstheme="minorHAnsi"/>
          <w:sz w:val="22"/>
          <w:szCs w:val="22"/>
        </w:rPr>
        <w:t xml:space="preserve">of successful applicants </w:t>
      </w:r>
      <w:r w:rsidR="004525D5" w:rsidRPr="00DA7DFD">
        <w:rPr>
          <w:rFonts w:asciiTheme="minorHAnsi" w:hAnsiTheme="minorHAnsi" w:cstheme="minorHAnsi"/>
          <w:sz w:val="22"/>
          <w:szCs w:val="22"/>
        </w:rPr>
        <w:t>are</w:t>
      </w:r>
      <w:r w:rsidR="00243BE3" w:rsidRPr="00DA7DFD">
        <w:rPr>
          <w:rFonts w:asciiTheme="minorHAnsi" w:hAnsiTheme="minorHAnsi" w:cstheme="minorHAnsi"/>
          <w:sz w:val="22"/>
          <w:szCs w:val="22"/>
        </w:rPr>
        <w:t xml:space="preserve"> required to support </w:t>
      </w:r>
      <w:r w:rsidR="00D669C6" w:rsidRPr="00DA7DFD">
        <w:rPr>
          <w:rFonts w:asciiTheme="minorHAnsi" w:hAnsiTheme="minorHAnsi" w:cstheme="minorHAnsi"/>
          <w:sz w:val="22"/>
          <w:szCs w:val="22"/>
        </w:rPr>
        <w:t>STAAARS+</w:t>
      </w:r>
      <w:r w:rsidR="00243BE3" w:rsidRPr="00DA7DFD">
        <w:rPr>
          <w:rFonts w:asciiTheme="minorHAnsi" w:hAnsiTheme="minorHAnsi" w:cstheme="minorHAnsi"/>
          <w:sz w:val="22"/>
          <w:szCs w:val="22"/>
        </w:rPr>
        <w:t xml:space="preserve"> team members in their </w:t>
      </w:r>
      <w:r w:rsidR="00D669C6" w:rsidRPr="00DA7DFD">
        <w:rPr>
          <w:rFonts w:asciiTheme="minorHAnsi" w:hAnsiTheme="minorHAnsi" w:cstheme="minorHAnsi"/>
          <w:sz w:val="22"/>
          <w:szCs w:val="22"/>
        </w:rPr>
        <w:t>STAAARS+</w:t>
      </w:r>
      <w:r w:rsidR="00243BE3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EA64CE" w:rsidRPr="00DA7DFD">
        <w:rPr>
          <w:rFonts w:asciiTheme="minorHAnsi" w:hAnsiTheme="minorHAnsi" w:cstheme="minorHAnsi"/>
          <w:sz w:val="22"/>
          <w:szCs w:val="22"/>
        </w:rPr>
        <w:t>work.</w:t>
      </w:r>
      <w:r w:rsidR="00243BE3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8D2A20" w:rsidRPr="00DA7DFD">
        <w:rPr>
          <w:rFonts w:asciiTheme="minorHAnsi" w:hAnsiTheme="minorHAnsi" w:cstheme="minorHAnsi"/>
          <w:sz w:val="22"/>
          <w:szCs w:val="22"/>
        </w:rPr>
        <w:t>Sending i</w:t>
      </w:r>
      <w:r w:rsidR="00243BE3" w:rsidRPr="00DA7DFD">
        <w:rPr>
          <w:rFonts w:asciiTheme="minorHAnsi" w:hAnsiTheme="minorHAnsi" w:cstheme="minorHAnsi"/>
          <w:sz w:val="22"/>
          <w:szCs w:val="22"/>
        </w:rPr>
        <w:t xml:space="preserve">nstitutions must </w:t>
      </w:r>
      <w:r w:rsidR="004253E5" w:rsidRPr="00DA7DFD">
        <w:rPr>
          <w:rFonts w:asciiTheme="minorHAnsi" w:hAnsiTheme="minorHAnsi" w:cstheme="minorHAnsi"/>
          <w:sz w:val="22"/>
          <w:szCs w:val="22"/>
        </w:rPr>
        <w:t>provide</w:t>
      </w:r>
      <w:r w:rsidR="009D6ED4" w:rsidRPr="00DA7DFD">
        <w:rPr>
          <w:rFonts w:asciiTheme="minorHAnsi" w:hAnsiTheme="minorHAnsi" w:cstheme="minorHAnsi"/>
          <w:sz w:val="22"/>
          <w:szCs w:val="22"/>
        </w:rPr>
        <w:t xml:space="preserve"> all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D669C6" w:rsidRPr="00DA7DFD">
        <w:rPr>
          <w:rFonts w:asciiTheme="minorHAnsi" w:hAnsiTheme="minorHAnsi" w:cstheme="minorHAnsi"/>
          <w:sz w:val="22"/>
          <w:szCs w:val="22"/>
        </w:rPr>
        <w:t>STAAARS+</w:t>
      </w:r>
      <w:r w:rsidR="00243BE3" w:rsidRPr="00DA7DFD">
        <w:rPr>
          <w:rFonts w:asciiTheme="minorHAnsi" w:hAnsiTheme="minorHAnsi" w:cstheme="minorHAnsi"/>
          <w:sz w:val="22"/>
          <w:szCs w:val="22"/>
        </w:rPr>
        <w:t xml:space="preserve"> team members 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with </w:t>
      </w:r>
      <w:r w:rsidR="0031039E">
        <w:rPr>
          <w:rFonts w:asciiTheme="minorHAnsi" w:hAnsiTheme="minorHAnsi" w:cstheme="minorHAnsi"/>
          <w:sz w:val="22"/>
          <w:szCs w:val="22"/>
        </w:rPr>
        <w:t xml:space="preserve">adequate 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funded time </w:t>
      </w:r>
      <w:r w:rsidR="00243BE3" w:rsidRPr="00DA7DFD">
        <w:rPr>
          <w:rFonts w:asciiTheme="minorHAnsi" w:hAnsiTheme="minorHAnsi" w:cstheme="minorHAnsi"/>
          <w:sz w:val="22"/>
          <w:szCs w:val="22"/>
        </w:rPr>
        <w:t xml:space="preserve">to carry out their research during the remote </w:t>
      </w:r>
      <w:r w:rsidR="00693E30">
        <w:rPr>
          <w:rFonts w:asciiTheme="minorHAnsi" w:hAnsiTheme="minorHAnsi" w:cstheme="minorHAnsi"/>
          <w:sz w:val="22"/>
          <w:szCs w:val="22"/>
        </w:rPr>
        <w:t>program</w:t>
      </w:r>
      <w:r w:rsidR="00693E30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243BE3" w:rsidRPr="00DA7DFD">
        <w:rPr>
          <w:rFonts w:asciiTheme="minorHAnsi" w:hAnsiTheme="minorHAnsi" w:cstheme="minorHAnsi"/>
          <w:sz w:val="22"/>
          <w:szCs w:val="22"/>
        </w:rPr>
        <w:t xml:space="preserve">periods as well as 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during </w:t>
      </w:r>
      <w:r w:rsidR="00243BE3" w:rsidRPr="00DA7DFD">
        <w:rPr>
          <w:rFonts w:asciiTheme="minorHAnsi" w:hAnsiTheme="minorHAnsi" w:cstheme="minorHAnsi"/>
          <w:sz w:val="22"/>
          <w:szCs w:val="22"/>
        </w:rPr>
        <w:t>travel periods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 to conferences, workshops, and the mentor’s institution in the United States (US)</w:t>
      </w:r>
      <w:r w:rsidR="00243BE3" w:rsidRPr="00DA7DFD">
        <w:rPr>
          <w:rFonts w:asciiTheme="minorHAnsi" w:hAnsiTheme="minorHAnsi" w:cstheme="minorHAnsi"/>
          <w:sz w:val="22"/>
          <w:szCs w:val="22"/>
        </w:rPr>
        <w:t>.</w:t>
      </w:r>
      <w:r w:rsidR="00F555A6">
        <w:rPr>
          <w:rFonts w:asciiTheme="minorHAnsi" w:hAnsiTheme="minorHAnsi" w:cstheme="minorHAnsi"/>
          <w:sz w:val="22"/>
          <w:szCs w:val="22"/>
        </w:rPr>
        <w:t xml:space="preserve"> This should be documented in a letter of support for each team member (see Application Process for more details).</w:t>
      </w:r>
    </w:p>
    <w:p w14:paraId="7E3CE01E" w14:textId="77777777" w:rsidR="00E51641" w:rsidRDefault="00E51641" w:rsidP="00DA7DFD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</w:p>
    <w:p w14:paraId="006ECF38" w14:textId="02CA5F3C" w:rsidR="00243BE3" w:rsidRPr="00DA7DFD" w:rsidRDefault="00693E30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DE26E2">
        <w:rPr>
          <w:rFonts w:asciiTheme="minorHAnsi" w:hAnsiTheme="minorHAnsi" w:cstheme="minorHAnsi"/>
          <w:sz w:val="22"/>
          <w:szCs w:val="22"/>
        </w:rPr>
        <w:t xml:space="preserve">All travel is contingent on safety with respect to public health risks at the time of travel. </w:t>
      </w:r>
      <w:r w:rsidR="009D6ED4" w:rsidRPr="00DE26E2">
        <w:rPr>
          <w:rFonts w:asciiTheme="minorHAnsi" w:hAnsiTheme="minorHAnsi" w:cstheme="minorHAnsi"/>
          <w:sz w:val="22"/>
          <w:szCs w:val="22"/>
        </w:rPr>
        <w:t>Team members</w:t>
      </w:r>
      <w:r w:rsidR="004253E5" w:rsidRPr="00DE26E2">
        <w:rPr>
          <w:rFonts w:asciiTheme="minorHAnsi" w:hAnsiTheme="minorHAnsi" w:cstheme="minorHAnsi"/>
          <w:sz w:val="22"/>
          <w:szCs w:val="22"/>
        </w:rPr>
        <w:t xml:space="preserve"> must be fully released from other obligations</w:t>
      </w:r>
      <w:r w:rsidR="00243BE3" w:rsidRPr="00DE26E2">
        <w:rPr>
          <w:rFonts w:asciiTheme="minorHAnsi" w:hAnsiTheme="minorHAnsi" w:cstheme="minorHAnsi"/>
          <w:sz w:val="22"/>
          <w:szCs w:val="22"/>
        </w:rPr>
        <w:t xml:space="preserve"> for travel during </w:t>
      </w:r>
      <w:r w:rsidR="00DE26E2">
        <w:rPr>
          <w:rFonts w:asciiTheme="minorHAnsi" w:hAnsiTheme="minorHAnsi" w:cstheme="minorHAnsi"/>
          <w:sz w:val="22"/>
          <w:szCs w:val="22"/>
        </w:rPr>
        <w:t xml:space="preserve">a </w:t>
      </w:r>
      <w:r w:rsidR="00F555A6">
        <w:rPr>
          <w:rFonts w:asciiTheme="minorHAnsi" w:hAnsiTheme="minorHAnsi" w:cstheme="minorHAnsi"/>
          <w:sz w:val="22"/>
          <w:szCs w:val="22"/>
        </w:rPr>
        <w:t>three-week</w:t>
      </w:r>
      <w:r w:rsidR="00DE26E2">
        <w:rPr>
          <w:rFonts w:asciiTheme="minorHAnsi" w:hAnsiTheme="minorHAnsi" w:cstheme="minorHAnsi"/>
          <w:sz w:val="22"/>
          <w:szCs w:val="22"/>
        </w:rPr>
        <w:t xml:space="preserve"> intensive</w:t>
      </w:r>
      <w:r w:rsidR="00243BE3" w:rsidRPr="00DE26E2">
        <w:rPr>
          <w:rFonts w:asciiTheme="minorHAnsi" w:hAnsiTheme="minorHAnsi" w:cstheme="minorHAnsi"/>
          <w:sz w:val="22"/>
          <w:szCs w:val="22"/>
        </w:rPr>
        <w:t xml:space="preserve"> collaboration visit </w:t>
      </w:r>
      <w:r w:rsidR="00DE26E2">
        <w:rPr>
          <w:rFonts w:asciiTheme="minorHAnsi" w:hAnsiTheme="minorHAnsi" w:cstheme="minorHAnsi"/>
          <w:sz w:val="22"/>
          <w:szCs w:val="22"/>
        </w:rPr>
        <w:t xml:space="preserve">to Cornell, IFPRI, or MSU (depending on their mentor’s institution). Teams will also participate in a </w:t>
      </w:r>
      <w:r w:rsidR="00623355" w:rsidRPr="00DE26E2">
        <w:rPr>
          <w:rFonts w:asciiTheme="minorHAnsi" w:hAnsiTheme="minorHAnsi" w:cstheme="minorHAnsi"/>
          <w:sz w:val="22"/>
          <w:szCs w:val="22"/>
        </w:rPr>
        <w:t xml:space="preserve">roughly weeklong policy conference </w:t>
      </w:r>
      <w:r w:rsidR="00DE26E2">
        <w:rPr>
          <w:rFonts w:asciiTheme="minorHAnsi" w:hAnsiTheme="minorHAnsi" w:cstheme="minorHAnsi"/>
          <w:sz w:val="22"/>
          <w:szCs w:val="22"/>
        </w:rPr>
        <w:t xml:space="preserve">hosted by </w:t>
      </w:r>
      <w:hyperlink r:id="rId17" w:history="1">
        <w:proofErr w:type="spellStart"/>
        <w:r w:rsidR="00DE26E2" w:rsidRPr="00DE26E2">
          <w:rPr>
            <w:rStyle w:val="Hyperlink"/>
            <w:rFonts w:asciiTheme="minorHAnsi" w:hAnsiTheme="minorHAnsi" w:cstheme="minorHAnsi"/>
            <w:sz w:val="22"/>
            <w:szCs w:val="22"/>
          </w:rPr>
          <w:t>ReNAPRI</w:t>
        </w:r>
        <w:proofErr w:type="spellEnd"/>
      </w:hyperlink>
      <w:r w:rsidR="00DE26E2">
        <w:rPr>
          <w:rFonts w:asciiTheme="minorHAnsi" w:hAnsiTheme="minorHAnsi" w:cstheme="minorHAnsi"/>
          <w:sz w:val="22"/>
          <w:szCs w:val="22"/>
        </w:rPr>
        <w:t xml:space="preserve"> </w:t>
      </w:r>
      <w:r w:rsidR="00623355" w:rsidRPr="00DE26E2">
        <w:rPr>
          <w:rFonts w:asciiTheme="minorHAnsi" w:hAnsiTheme="minorHAnsi" w:cstheme="minorHAnsi"/>
          <w:sz w:val="22"/>
          <w:szCs w:val="22"/>
        </w:rPr>
        <w:t>during or shortly after the fellowship period</w:t>
      </w:r>
      <w:r w:rsidR="00243BE3" w:rsidRPr="00DE26E2">
        <w:rPr>
          <w:rFonts w:asciiTheme="minorHAnsi" w:hAnsiTheme="minorHAnsi" w:cstheme="minorHAnsi"/>
          <w:sz w:val="22"/>
          <w:szCs w:val="22"/>
        </w:rPr>
        <w:t>.</w:t>
      </w:r>
      <w:r w:rsidR="00F555A6">
        <w:rPr>
          <w:rFonts w:asciiTheme="minorHAnsi" w:hAnsiTheme="minorHAnsi" w:cstheme="minorHAnsi"/>
          <w:sz w:val="22"/>
          <w:szCs w:val="22"/>
        </w:rPr>
        <w:t xml:space="preserve"> Support of travel to attend the conference in-person will be handled on a case-by-case basis. </w:t>
      </w:r>
      <w:r w:rsidR="008C0E6C">
        <w:rPr>
          <w:rFonts w:asciiTheme="minorHAnsi" w:hAnsiTheme="minorHAnsi" w:cstheme="minorHAnsi"/>
          <w:sz w:val="22"/>
          <w:szCs w:val="22"/>
        </w:rPr>
        <w:t xml:space="preserve">STAAARS+ through PRCI will provide financial support </w:t>
      </w:r>
      <w:r w:rsidR="004253E5" w:rsidRPr="00DE26E2">
        <w:rPr>
          <w:rFonts w:asciiTheme="minorHAnsi" w:hAnsiTheme="minorHAnsi" w:cstheme="minorHAnsi"/>
          <w:sz w:val="22"/>
          <w:szCs w:val="22"/>
        </w:rPr>
        <w:t>to cover</w:t>
      </w:r>
      <w:r w:rsidR="009D6ED4" w:rsidRPr="00DE26E2">
        <w:rPr>
          <w:rFonts w:asciiTheme="minorHAnsi" w:hAnsiTheme="minorHAnsi" w:cstheme="minorHAnsi"/>
          <w:sz w:val="22"/>
          <w:szCs w:val="22"/>
        </w:rPr>
        <w:t xml:space="preserve"> travel expenses for </w:t>
      </w:r>
      <w:r w:rsidR="009D6ED4" w:rsidRPr="004B6D3D">
        <w:rPr>
          <w:rFonts w:asciiTheme="minorHAnsi" w:hAnsiTheme="minorHAnsi" w:cstheme="minorHAnsi"/>
          <w:sz w:val="22"/>
          <w:szCs w:val="22"/>
          <w:u w:val="single"/>
        </w:rPr>
        <w:t>two</w:t>
      </w:r>
      <w:r w:rsidR="009D6ED4" w:rsidRPr="00DE26E2">
        <w:rPr>
          <w:rFonts w:asciiTheme="minorHAnsi" w:hAnsiTheme="minorHAnsi" w:cstheme="minorHAnsi"/>
          <w:sz w:val="22"/>
          <w:szCs w:val="22"/>
        </w:rPr>
        <w:t xml:space="preserve"> team members</w:t>
      </w:r>
      <w:r w:rsidR="004253E5" w:rsidRPr="00DE26E2">
        <w:rPr>
          <w:rFonts w:asciiTheme="minorHAnsi" w:hAnsiTheme="minorHAnsi" w:cstheme="minorHAnsi"/>
          <w:sz w:val="22"/>
          <w:szCs w:val="22"/>
        </w:rPr>
        <w:t xml:space="preserve"> </w:t>
      </w:r>
      <w:r w:rsidR="00243BE3" w:rsidRPr="00DE26E2">
        <w:rPr>
          <w:rFonts w:asciiTheme="minorHAnsi" w:hAnsiTheme="minorHAnsi" w:cstheme="minorHAnsi"/>
          <w:sz w:val="22"/>
          <w:szCs w:val="22"/>
        </w:rPr>
        <w:t xml:space="preserve">to </w:t>
      </w:r>
      <w:r w:rsidR="009D6ED4" w:rsidRPr="00DE26E2">
        <w:rPr>
          <w:rFonts w:asciiTheme="minorHAnsi" w:hAnsiTheme="minorHAnsi" w:cstheme="minorHAnsi"/>
          <w:sz w:val="22"/>
          <w:szCs w:val="22"/>
        </w:rPr>
        <w:t xml:space="preserve">attend </w:t>
      </w:r>
      <w:r w:rsidR="004253E5" w:rsidRPr="00DE26E2">
        <w:rPr>
          <w:rFonts w:asciiTheme="minorHAnsi" w:hAnsiTheme="minorHAnsi" w:cstheme="minorHAnsi"/>
          <w:sz w:val="22"/>
          <w:szCs w:val="22"/>
        </w:rPr>
        <w:t>the</w:t>
      </w:r>
      <w:r w:rsidR="00C26E21" w:rsidRPr="00DE26E2">
        <w:rPr>
          <w:rFonts w:asciiTheme="minorHAnsi" w:hAnsiTheme="minorHAnsi" w:cstheme="minorHAnsi"/>
          <w:sz w:val="22"/>
          <w:szCs w:val="22"/>
        </w:rPr>
        <w:t xml:space="preserve"> </w:t>
      </w:r>
      <w:r w:rsidR="00265FB8" w:rsidRPr="00DE26E2">
        <w:rPr>
          <w:rFonts w:asciiTheme="minorHAnsi" w:hAnsiTheme="minorHAnsi" w:cstheme="minorHAnsi"/>
          <w:sz w:val="22"/>
          <w:szCs w:val="22"/>
        </w:rPr>
        <w:t>three</w:t>
      </w:r>
      <w:r w:rsidR="00F555A6" w:rsidRPr="00DE26E2">
        <w:rPr>
          <w:rFonts w:asciiTheme="minorHAnsi" w:hAnsiTheme="minorHAnsi" w:cstheme="minorHAnsi"/>
          <w:sz w:val="22"/>
          <w:szCs w:val="22"/>
        </w:rPr>
        <w:t xml:space="preserve"> </w:t>
      </w:r>
      <w:r w:rsidR="00853146" w:rsidRPr="00DE26E2">
        <w:rPr>
          <w:rFonts w:asciiTheme="minorHAnsi" w:hAnsiTheme="minorHAnsi" w:cstheme="minorHAnsi"/>
          <w:sz w:val="22"/>
          <w:szCs w:val="22"/>
        </w:rPr>
        <w:t>weeks</w:t>
      </w:r>
      <w:r w:rsidR="00243BE3" w:rsidRPr="00DE26E2">
        <w:rPr>
          <w:rFonts w:asciiTheme="minorHAnsi" w:hAnsiTheme="minorHAnsi" w:cstheme="minorHAnsi"/>
          <w:sz w:val="22"/>
          <w:szCs w:val="22"/>
        </w:rPr>
        <w:t xml:space="preserve"> visit</w:t>
      </w:r>
      <w:r w:rsidR="009D6ED4" w:rsidRPr="00DE26E2">
        <w:rPr>
          <w:rFonts w:asciiTheme="minorHAnsi" w:hAnsiTheme="minorHAnsi" w:cstheme="minorHAnsi"/>
          <w:sz w:val="22"/>
          <w:szCs w:val="22"/>
        </w:rPr>
        <w:t xml:space="preserve"> to Cornell, IFPRI or MSU. </w:t>
      </w:r>
      <w:r w:rsidR="008C0E6C">
        <w:rPr>
          <w:rFonts w:asciiTheme="minorHAnsi" w:hAnsiTheme="minorHAnsi" w:cstheme="minorHAnsi"/>
          <w:sz w:val="22"/>
          <w:szCs w:val="22"/>
        </w:rPr>
        <w:t xml:space="preserve">Covered expenses will include </w:t>
      </w:r>
      <w:r w:rsidR="00243BE3" w:rsidRPr="00DE26E2">
        <w:rPr>
          <w:rFonts w:asciiTheme="minorHAnsi" w:hAnsiTheme="minorHAnsi" w:cstheme="minorHAnsi"/>
          <w:sz w:val="22"/>
          <w:szCs w:val="22"/>
        </w:rPr>
        <w:t>visa application, airfare, per diems and accommodation at the U.S. institution</w:t>
      </w:r>
      <w:r w:rsidR="00F555A6">
        <w:rPr>
          <w:rFonts w:asciiTheme="minorHAnsi" w:hAnsiTheme="minorHAnsi" w:cstheme="minorHAnsi"/>
          <w:sz w:val="22"/>
          <w:szCs w:val="22"/>
        </w:rPr>
        <w:t xml:space="preserve">. </w:t>
      </w:r>
      <w:r w:rsidR="008C0E6C">
        <w:rPr>
          <w:rFonts w:asciiTheme="minorHAnsi" w:hAnsiTheme="minorHAnsi" w:cstheme="minorHAnsi"/>
          <w:sz w:val="22"/>
          <w:szCs w:val="22"/>
        </w:rPr>
        <w:t xml:space="preserve">Teams’ institutions must facilitate the visa application and any other local actions that need to be taken to make the travel possible. </w:t>
      </w:r>
    </w:p>
    <w:p w14:paraId="3610559C" w14:textId="77777777" w:rsidR="00DA7DFD" w:rsidRDefault="00DA7DFD" w:rsidP="00DA7DFD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BB11957" w14:textId="77777777" w:rsidR="00761E5A" w:rsidRPr="00E51641" w:rsidRDefault="00761E5A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DA7DFD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Application Process </w:t>
      </w:r>
    </w:p>
    <w:p w14:paraId="7A47050B" w14:textId="50DDB2F3" w:rsidR="00871861" w:rsidRDefault="008C0E6C" w:rsidP="00871861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STAAARS+ </w:t>
      </w:r>
      <w:r w:rsidR="00871861">
        <w:rPr>
          <w:rFonts w:asciiTheme="minorHAnsi" w:hAnsiTheme="minorHAnsi" w:cstheme="minorHAnsi"/>
          <w:sz w:val="22"/>
          <w:szCs w:val="22"/>
        </w:rPr>
        <w:t>will hold an informational webinar on</w:t>
      </w:r>
      <w:r w:rsidR="00453E2F">
        <w:rPr>
          <w:rFonts w:asciiTheme="minorHAnsi" w:hAnsiTheme="minorHAnsi" w:cstheme="minorHAnsi"/>
          <w:sz w:val="22"/>
          <w:szCs w:val="22"/>
        </w:rPr>
        <w:t xml:space="preserve"> </w:t>
      </w:r>
      <w:r w:rsidR="002D76F1">
        <w:rPr>
          <w:rFonts w:asciiTheme="minorHAnsi" w:hAnsiTheme="minorHAnsi" w:cstheme="minorHAnsi"/>
          <w:b/>
          <w:bCs/>
          <w:sz w:val="22"/>
          <w:szCs w:val="22"/>
        </w:rPr>
        <w:t>Wednesday</w:t>
      </w:r>
      <w:r w:rsidR="00453E2F" w:rsidRPr="00453E2F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2D76F1">
        <w:rPr>
          <w:rFonts w:asciiTheme="minorHAnsi" w:hAnsiTheme="minorHAnsi" w:cstheme="minorHAnsi"/>
          <w:b/>
          <w:bCs/>
          <w:sz w:val="22"/>
          <w:szCs w:val="22"/>
        </w:rPr>
        <w:t>September</w:t>
      </w:r>
      <w:r w:rsidR="00453E2F" w:rsidRPr="00453E2F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 w:rsidR="002D76F1"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="00453E2F" w:rsidRPr="00453E2F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th</w:t>
      </w:r>
      <w:r w:rsidR="00453E2F" w:rsidRPr="00453E2F">
        <w:rPr>
          <w:rFonts w:asciiTheme="minorHAnsi" w:hAnsiTheme="minorHAnsi" w:cstheme="minorHAnsi"/>
          <w:b/>
          <w:bCs/>
          <w:sz w:val="22"/>
          <w:szCs w:val="22"/>
        </w:rPr>
        <w:t xml:space="preserve"> from 8:00 – 9:00am Eastern Time</w:t>
      </w:r>
      <w:r w:rsidR="00453E2F">
        <w:rPr>
          <w:rFonts w:asciiTheme="minorHAnsi" w:hAnsiTheme="minorHAnsi" w:cstheme="minorHAnsi"/>
          <w:sz w:val="22"/>
          <w:szCs w:val="22"/>
        </w:rPr>
        <w:t>.</w:t>
      </w:r>
      <w:r w:rsidR="00871861">
        <w:rPr>
          <w:rFonts w:asciiTheme="minorHAnsi" w:hAnsiTheme="minorHAnsi" w:cstheme="minorHAnsi"/>
          <w:sz w:val="22"/>
          <w:szCs w:val="22"/>
        </w:rPr>
        <w:t xml:space="preserve"> </w:t>
      </w:r>
      <w:r w:rsidR="002D76F1">
        <w:rPr>
          <w:rFonts w:asciiTheme="minorHAnsi" w:hAnsiTheme="minorHAnsi" w:cstheme="minorHAnsi"/>
          <w:sz w:val="22"/>
          <w:szCs w:val="22"/>
        </w:rPr>
        <w:t xml:space="preserve">The link for registration can be found </w:t>
      </w:r>
      <w:hyperlink r:id="rId18" w:history="1">
        <w:r w:rsidR="00871861" w:rsidRPr="00453E2F">
          <w:rPr>
            <w:rStyle w:val="Hyperlink"/>
            <w:rFonts w:asciiTheme="minorHAnsi" w:hAnsiTheme="minorHAnsi" w:cstheme="minorHAnsi"/>
            <w:sz w:val="22"/>
            <w:szCs w:val="22"/>
          </w:rPr>
          <w:t>h</w:t>
        </w:r>
        <w:r w:rsidR="00871861" w:rsidRPr="00453E2F">
          <w:rPr>
            <w:rStyle w:val="Hyperlink"/>
            <w:rFonts w:asciiTheme="minorHAnsi" w:hAnsiTheme="minorHAnsi" w:cstheme="minorHAnsi"/>
            <w:sz w:val="22"/>
            <w:szCs w:val="22"/>
          </w:rPr>
          <w:t>e</w:t>
        </w:r>
        <w:r w:rsidR="00871861" w:rsidRPr="00453E2F">
          <w:rPr>
            <w:rStyle w:val="Hyperlink"/>
            <w:rFonts w:asciiTheme="minorHAnsi" w:hAnsiTheme="minorHAnsi" w:cstheme="minorHAnsi"/>
            <w:sz w:val="22"/>
            <w:szCs w:val="22"/>
          </w:rPr>
          <w:t>re</w:t>
        </w:r>
      </w:hyperlink>
      <w:r w:rsidR="002D76F1">
        <w:rPr>
          <w:rFonts w:asciiTheme="minorHAnsi" w:hAnsiTheme="minorHAnsi" w:cstheme="minorHAnsi"/>
          <w:sz w:val="22"/>
          <w:szCs w:val="22"/>
        </w:rPr>
        <w:t xml:space="preserve">. We will post a recording and any other materials from the information session on this site </w:t>
      </w:r>
      <w:r w:rsidR="00871861" w:rsidRPr="00453E2F">
        <w:rPr>
          <w:rFonts w:asciiTheme="minorHAnsi" w:hAnsiTheme="minorHAnsi" w:cstheme="minorHAnsi"/>
          <w:sz w:val="22"/>
          <w:szCs w:val="22"/>
        </w:rPr>
        <w:t>after the</w:t>
      </w:r>
      <w:r w:rsidR="00871861">
        <w:rPr>
          <w:rFonts w:asciiTheme="minorHAnsi" w:hAnsiTheme="minorHAnsi" w:cstheme="minorHAnsi"/>
          <w:sz w:val="22"/>
          <w:szCs w:val="22"/>
        </w:rPr>
        <w:t xml:space="preserve"> webinar has taken place.</w:t>
      </w:r>
    </w:p>
    <w:p w14:paraId="2F1B112F" w14:textId="77777777" w:rsidR="00871861" w:rsidRDefault="00871861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</w:p>
    <w:p w14:paraId="4425F17A" w14:textId="33635D61" w:rsidR="00C96B85" w:rsidRDefault="009C5D33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DA7DFD">
        <w:rPr>
          <w:rFonts w:asciiTheme="minorHAnsi" w:hAnsiTheme="minorHAnsi" w:cstheme="minorHAnsi"/>
          <w:sz w:val="22"/>
          <w:szCs w:val="22"/>
        </w:rPr>
        <w:t xml:space="preserve">The </w:t>
      </w:r>
      <w:r w:rsidR="00D669C6" w:rsidRPr="00DA7DFD">
        <w:rPr>
          <w:rFonts w:asciiTheme="minorHAnsi" w:hAnsiTheme="minorHAnsi" w:cstheme="minorHAnsi"/>
          <w:sz w:val="22"/>
          <w:szCs w:val="22"/>
        </w:rPr>
        <w:t>STAAARS+</w:t>
      </w:r>
      <w:r w:rsidR="00AA3EBF" w:rsidRPr="00DA7DFD">
        <w:rPr>
          <w:rFonts w:asciiTheme="minorHAnsi" w:hAnsiTheme="minorHAnsi" w:cstheme="minorHAnsi"/>
          <w:sz w:val="22"/>
          <w:szCs w:val="22"/>
        </w:rPr>
        <w:t xml:space="preserve"> fellows</w:t>
      </w:r>
      <w:r w:rsidR="00E56ADB" w:rsidRPr="00DA7DFD">
        <w:rPr>
          <w:rFonts w:asciiTheme="minorHAnsi" w:hAnsiTheme="minorHAnsi" w:cstheme="minorHAnsi"/>
          <w:sz w:val="22"/>
          <w:szCs w:val="22"/>
        </w:rPr>
        <w:t>hip</w:t>
      </w:r>
      <w:r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AA3EBF" w:rsidRPr="00DA7DFD">
        <w:rPr>
          <w:rFonts w:asciiTheme="minorHAnsi" w:hAnsiTheme="minorHAnsi" w:cstheme="minorHAnsi"/>
          <w:sz w:val="22"/>
          <w:szCs w:val="22"/>
        </w:rPr>
        <w:t xml:space="preserve">application process </w:t>
      </w:r>
      <w:r w:rsidRPr="00DA7DFD">
        <w:rPr>
          <w:rFonts w:asciiTheme="minorHAnsi" w:hAnsiTheme="minorHAnsi" w:cstheme="minorHAnsi"/>
          <w:sz w:val="22"/>
          <w:szCs w:val="22"/>
        </w:rPr>
        <w:t>is managed by</w:t>
      </w:r>
      <w:r w:rsidR="00E56ADB" w:rsidRPr="00DA7DFD">
        <w:rPr>
          <w:rFonts w:asciiTheme="minorHAnsi" w:hAnsiTheme="minorHAnsi" w:cstheme="minorHAnsi"/>
          <w:sz w:val="22"/>
          <w:szCs w:val="22"/>
        </w:rPr>
        <w:t xml:space="preserve"> Cornell University</w:t>
      </w:r>
      <w:r w:rsidR="00B2658F" w:rsidRPr="00DA7DFD">
        <w:rPr>
          <w:rFonts w:asciiTheme="minorHAnsi" w:hAnsiTheme="minorHAnsi" w:cstheme="minorHAnsi"/>
          <w:sz w:val="22"/>
          <w:szCs w:val="22"/>
        </w:rPr>
        <w:t>.</w:t>
      </w:r>
      <w:r w:rsidR="005B1193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3F7CC0" w:rsidRPr="00DA7DFD">
        <w:rPr>
          <w:rFonts w:asciiTheme="minorHAnsi" w:hAnsiTheme="minorHAnsi" w:cstheme="minorHAnsi"/>
          <w:sz w:val="22"/>
          <w:szCs w:val="22"/>
        </w:rPr>
        <w:t xml:space="preserve"> A team of </w:t>
      </w:r>
      <w:r w:rsidR="00265FB8">
        <w:rPr>
          <w:rFonts w:asciiTheme="minorHAnsi" w:hAnsiTheme="minorHAnsi" w:cstheme="minorHAnsi"/>
          <w:sz w:val="22"/>
          <w:szCs w:val="22"/>
        </w:rPr>
        <w:t>two</w:t>
      </w:r>
      <w:r w:rsidR="003F7CC0" w:rsidRPr="00DA7DFD">
        <w:rPr>
          <w:rFonts w:asciiTheme="minorHAnsi" w:hAnsiTheme="minorHAnsi" w:cstheme="minorHAnsi"/>
          <w:sz w:val="22"/>
          <w:szCs w:val="22"/>
        </w:rPr>
        <w:t xml:space="preserve"> or </w:t>
      </w:r>
      <w:r w:rsidR="00265FB8">
        <w:rPr>
          <w:rFonts w:asciiTheme="minorHAnsi" w:hAnsiTheme="minorHAnsi" w:cstheme="minorHAnsi"/>
          <w:sz w:val="22"/>
          <w:szCs w:val="22"/>
        </w:rPr>
        <w:t>three</w:t>
      </w:r>
      <w:r w:rsidR="003F7CC0" w:rsidRPr="00DA7DFD">
        <w:rPr>
          <w:rFonts w:asciiTheme="minorHAnsi" w:hAnsiTheme="minorHAnsi" w:cstheme="minorHAnsi"/>
          <w:sz w:val="22"/>
          <w:szCs w:val="22"/>
        </w:rPr>
        <w:t xml:space="preserve"> researchers</w:t>
      </w:r>
      <w:r w:rsidR="00932927">
        <w:rPr>
          <w:rFonts w:asciiTheme="minorHAnsi" w:hAnsiTheme="minorHAnsi" w:cstheme="minorHAnsi"/>
          <w:sz w:val="22"/>
          <w:szCs w:val="22"/>
        </w:rPr>
        <w:t xml:space="preserve"> from one or more eligible policy research institution(s)</w:t>
      </w:r>
      <w:r w:rsidR="003F7CC0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871861">
        <w:rPr>
          <w:rFonts w:asciiTheme="minorHAnsi" w:hAnsiTheme="minorHAnsi" w:cstheme="minorHAnsi"/>
          <w:sz w:val="22"/>
          <w:szCs w:val="22"/>
        </w:rPr>
        <w:t>submits</w:t>
      </w:r>
      <w:r w:rsidR="003F7CC0" w:rsidRPr="00DA7DFD">
        <w:rPr>
          <w:rFonts w:asciiTheme="minorHAnsi" w:hAnsiTheme="minorHAnsi" w:cstheme="minorHAnsi"/>
          <w:sz w:val="22"/>
          <w:szCs w:val="22"/>
        </w:rPr>
        <w:t xml:space="preserve"> one application.</w:t>
      </w:r>
      <w:r w:rsidR="005B1193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761E5A" w:rsidRPr="00DA7DFD">
        <w:rPr>
          <w:rFonts w:asciiTheme="minorHAnsi" w:hAnsiTheme="minorHAnsi" w:cstheme="minorHAnsi"/>
          <w:sz w:val="22"/>
          <w:szCs w:val="22"/>
        </w:rPr>
        <w:t xml:space="preserve">Applicants </w:t>
      </w:r>
      <w:r w:rsidR="004253E5" w:rsidRPr="00DA7DFD">
        <w:rPr>
          <w:rFonts w:asciiTheme="minorHAnsi" w:hAnsiTheme="minorHAnsi" w:cstheme="minorHAnsi"/>
          <w:sz w:val="22"/>
          <w:szCs w:val="22"/>
        </w:rPr>
        <w:t>must</w:t>
      </w:r>
      <w:r w:rsidR="00761E5A" w:rsidRPr="00DA7DFD">
        <w:rPr>
          <w:rFonts w:asciiTheme="minorHAnsi" w:hAnsiTheme="minorHAnsi" w:cstheme="minorHAnsi"/>
          <w:sz w:val="22"/>
          <w:szCs w:val="22"/>
        </w:rPr>
        <w:t xml:space="preserve"> prepare a concept </w:t>
      </w:r>
      <w:r w:rsidR="002B35BD" w:rsidRPr="00DA7DFD">
        <w:rPr>
          <w:rFonts w:asciiTheme="minorHAnsi" w:hAnsiTheme="minorHAnsi" w:cstheme="minorHAnsi"/>
          <w:sz w:val="22"/>
          <w:szCs w:val="22"/>
        </w:rPr>
        <w:t>proposal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 (maximum 2500 words)</w:t>
      </w:r>
      <w:r w:rsidR="00761E5A" w:rsidRPr="00DA7DFD">
        <w:rPr>
          <w:rFonts w:asciiTheme="minorHAnsi" w:hAnsiTheme="minorHAnsi" w:cstheme="minorHAnsi"/>
          <w:sz w:val="22"/>
          <w:szCs w:val="22"/>
        </w:rPr>
        <w:t xml:space="preserve">, </w:t>
      </w:r>
      <w:r w:rsidR="00C93173" w:rsidRPr="00DA7DFD">
        <w:rPr>
          <w:rFonts w:asciiTheme="minorHAnsi" w:hAnsiTheme="minorHAnsi" w:cstheme="minorHAnsi"/>
          <w:sz w:val="22"/>
          <w:szCs w:val="22"/>
        </w:rPr>
        <w:t>which motivates the</w:t>
      </w:r>
      <w:r w:rsidR="0058359F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9665CA" w:rsidRPr="00DA7DFD">
        <w:rPr>
          <w:rFonts w:asciiTheme="minorHAnsi" w:hAnsiTheme="minorHAnsi" w:cstheme="minorHAnsi"/>
          <w:sz w:val="22"/>
          <w:szCs w:val="22"/>
        </w:rPr>
        <w:t xml:space="preserve">selected </w:t>
      </w:r>
      <w:r w:rsidR="0058359F" w:rsidRPr="00DA7DFD">
        <w:rPr>
          <w:rFonts w:asciiTheme="minorHAnsi" w:hAnsiTheme="minorHAnsi" w:cstheme="minorHAnsi"/>
          <w:sz w:val="22"/>
          <w:szCs w:val="22"/>
        </w:rPr>
        <w:t xml:space="preserve">research </w:t>
      </w:r>
      <w:r w:rsidR="0058359F" w:rsidRPr="00DA7DFD">
        <w:rPr>
          <w:rFonts w:asciiTheme="minorHAnsi" w:hAnsiTheme="minorHAnsi" w:cstheme="minorHAnsi"/>
          <w:sz w:val="22"/>
          <w:szCs w:val="22"/>
        </w:rPr>
        <w:lastRenderedPageBreak/>
        <w:t>issue</w:t>
      </w:r>
      <w:r w:rsidR="004253E5" w:rsidRPr="00DA7DFD">
        <w:rPr>
          <w:rFonts w:asciiTheme="minorHAnsi" w:hAnsiTheme="minorHAnsi" w:cstheme="minorHAnsi"/>
          <w:sz w:val="22"/>
          <w:szCs w:val="22"/>
        </w:rPr>
        <w:t>(</w:t>
      </w:r>
      <w:r w:rsidR="0058359F" w:rsidRPr="00DA7DFD">
        <w:rPr>
          <w:rFonts w:asciiTheme="minorHAnsi" w:hAnsiTheme="minorHAnsi" w:cstheme="minorHAnsi"/>
          <w:sz w:val="22"/>
          <w:szCs w:val="22"/>
        </w:rPr>
        <w:t>s</w:t>
      </w:r>
      <w:r w:rsidR="004253E5" w:rsidRPr="00DA7DFD">
        <w:rPr>
          <w:rFonts w:asciiTheme="minorHAnsi" w:hAnsiTheme="minorHAnsi" w:cstheme="minorHAnsi"/>
          <w:sz w:val="22"/>
          <w:szCs w:val="22"/>
        </w:rPr>
        <w:t>)</w:t>
      </w:r>
      <w:r w:rsidR="00C93173" w:rsidRPr="00DA7DFD">
        <w:rPr>
          <w:rFonts w:asciiTheme="minorHAnsi" w:hAnsiTheme="minorHAnsi" w:cstheme="minorHAnsi"/>
          <w:sz w:val="22"/>
          <w:szCs w:val="22"/>
        </w:rPr>
        <w:t xml:space="preserve"> and</w:t>
      </w:r>
      <w:r w:rsidR="0058359F" w:rsidRPr="00DA7DFD">
        <w:rPr>
          <w:rFonts w:asciiTheme="minorHAnsi" w:hAnsiTheme="minorHAnsi" w:cstheme="minorHAnsi"/>
          <w:sz w:val="22"/>
          <w:szCs w:val="22"/>
        </w:rPr>
        <w:t xml:space="preserve"> objectives,</w:t>
      </w:r>
      <w:r w:rsidR="00432FC6" w:rsidRPr="00DA7DFD">
        <w:rPr>
          <w:rFonts w:asciiTheme="minorHAnsi" w:hAnsiTheme="minorHAnsi" w:cstheme="minorHAnsi"/>
          <w:sz w:val="22"/>
          <w:szCs w:val="22"/>
        </w:rPr>
        <w:t xml:space="preserve"> outlines</w:t>
      </w:r>
      <w:r w:rsidR="0058359F" w:rsidRPr="00DA7DFD">
        <w:rPr>
          <w:rFonts w:asciiTheme="minorHAnsi" w:hAnsiTheme="minorHAnsi" w:cstheme="minorHAnsi"/>
          <w:sz w:val="22"/>
          <w:szCs w:val="22"/>
        </w:rPr>
        <w:t xml:space="preserve"> data</w:t>
      </w:r>
      <w:r w:rsidR="009665CA" w:rsidRPr="00DA7DFD">
        <w:rPr>
          <w:rFonts w:asciiTheme="minorHAnsi" w:hAnsiTheme="minorHAnsi" w:cstheme="minorHAnsi"/>
          <w:sz w:val="22"/>
          <w:szCs w:val="22"/>
        </w:rPr>
        <w:t xml:space="preserve"> sources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 and</w:t>
      </w:r>
      <w:r w:rsidR="0058359F" w:rsidRPr="00DA7DFD">
        <w:rPr>
          <w:rFonts w:asciiTheme="minorHAnsi" w:hAnsiTheme="minorHAnsi" w:cstheme="minorHAnsi"/>
          <w:sz w:val="22"/>
          <w:szCs w:val="22"/>
        </w:rPr>
        <w:t xml:space="preserve"> </w:t>
      </w:r>
      <w:r w:rsidR="009665CA" w:rsidRPr="00DA7DFD">
        <w:rPr>
          <w:rFonts w:asciiTheme="minorHAnsi" w:hAnsiTheme="minorHAnsi" w:cstheme="minorHAnsi"/>
          <w:sz w:val="22"/>
          <w:szCs w:val="22"/>
        </w:rPr>
        <w:t xml:space="preserve">proposed 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analytical </w:t>
      </w:r>
      <w:r w:rsidR="0058359F" w:rsidRPr="00DA7DFD">
        <w:rPr>
          <w:rFonts w:asciiTheme="minorHAnsi" w:hAnsiTheme="minorHAnsi" w:cstheme="minorHAnsi"/>
          <w:sz w:val="22"/>
          <w:szCs w:val="22"/>
        </w:rPr>
        <w:t>methodology</w:t>
      </w:r>
      <w:r w:rsidR="009D6ED4" w:rsidRPr="00DA7DFD">
        <w:rPr>
          <w:rFonts w:asciiTheme="minorHAnsi" w:hAnsiTheme="minorHAnsi" w:cstheme="minorHAnsi"/>
          <w:sz w:val="22"/>
          <w:szCs w:val="22"/>
        </w:rPr>
        <w:t xml:space="preserve">. </w:t>
      </w:r>
      <w:r w:rsidR="0031039E">
        <w:rPr>
          <w:rFonts w:asciiTheme="minorHAnsi" w:hAnsiTheme="minorHAnsi" w:cstheme="minorHAnsi"/>
          <w:sz w:val="22"/>
          <w:szCs w:val="22"/>
        </w:rPr>
        <w:t xml:space="preserve">The team must document it has access to the data proposed for analysis and is free to produce publishable research using those data. </w:t>
      </w:r>
      <w:r w:rsidR="007D401D" w:rsidRPr="00DA7DFD">
        <w:rPr>
          <w:rFonts w:asciiTheme="minorHAnsi" w:hAnsiTheme="minorHAnsi" w:cstheme="minorHAnsi"/>
          <w:sz w:val="22"/>
          <w:szCs w:val="22"/>
        </w:rPr>
        <w:t xml:space="preserve">The proposal </w:t>
      </w:r>
      <w:r w:rsidR="009D6ED4" w:rsidRPr="00DA7DFD">
        <w:rPr>
          <w:rFonts w:asciiTheme="minorHAnsi" w:hAnsiTheme="minorHAnsi" w:cstheme="minorHAnsi"/>
          <w:sz w:val="22"/>
          <w:szCs w:val="22"/>
        </w:rPr>
        <w:t xml:space="preserve">must also contain </w:t>
      </w:r>
      <w:r w:rsidR="0058359F" w:rsidRPr="00DA7DFD">
        <w:rPr>
          <w:rFonts w:asciiTheme="minorHAnsi" w:hAnsiTheme="minorHAnsi" w:cstheme="minorHAnsi"/>
          <w:sz w:val="22"/>
          <w:szCs w:val="22"/>
        </w:rPr>
        <w:t xml:space="preserve">a 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feasible </w:t>
      </w:r>
      <w:r w:rsidR="009D6ED4" w:rsidRPr="00DA7DFD">
        <w:rPr>
          <w:rFonts w:asciiTheme="minorHAnsi" w:hAnsiTheme="minorHAnsi" w:cstheme="minorHAnsi"/>
          <w:sz w:val="22"/>
          <w:szCs w:val="22"/>
        </w:rPr>
        <w:t xml:space="preserve">and detailed </w:t>
      </w:r>
      <w:r w:rsidR="004253E5" w:rsidRPr="00DA7DFD">
        <w:rPr>
          <w:rFonts w:asciiTheme="minorHAnsi" w:hAnsiTheme="minorHAnsi" w:cstheme="minorHAnsi"/>
          <w:sz w:val="22"/>
          <w:szCs w:val="22"/>
        </w:rPr>
        <w:t>division of labor</w:t>
      </w:r>
      <w:r w:rsidR="009D6ED4" w:rsidRPr="00DA7DFD">
        <w:rPr>
          <w:rFonts w:asciiTheme="minorHAnsi" w:hAnsiTheme="minorHAnsi" w:cstheme="minorHAnsi"/>
          <w:sz w:val="22"/>
          <w:szCs w:val="22"/>
        </w:rPr>
        <w:t xml:space="preserve">, explicitly outlining the roles and responsibilities of each team member and a timeline </w:t>
      </w:r>
      <w:r w:rsidR="0058359F" w:rsidRPr="00DA7DFD">
        <w:rPr>
          <w:rFonts w:asciiTheme="minorHAnsi" w:hAnsiTheme="minorHAnsi" w:cstheme="minorHAnsi"/>
          <w:sz w:val="22"/>
          <w:szCs w:val="22"/>
        </w:rPr>
        <w:t xml:space="preserve">for completing </w:t>
      </w:r>
      <w:r w:rsidR="004253E5" w:rsidRPr="00DA7DFD">
        <w:rPr>
          <w:rFonts w:asciiTheme="minorHAnsi" w:hAnsiTheme="minorHAnsi" w:cstheme="minorHAnsi"/>
          <w:sz w:val="22"/>
          <w:szCs w:val="22"/>
        </w:rPr>
        <w:t>a rigorous paper ready for submission to a peer-reviewed international journal, as well as policy engagement materials based on the research, within the 18</w:t>
      </w:r>
      <w:r w:rsidR="009D6ED4" w:rsidRPr="00DA7DFD">
        <w:rPr>
          <w:rFonts w:asciiTheme="minorHAnsi" w:hAnsiTheme="minorHAnsi" w:cstheme="minorHAnsi"/>
          <w:sz w:val="22"/>
          <w:szCs w:val="22"/>
        </w:rPr>
        <w:t>-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month </w:t>
      </w:r>
      <w:r w:rsidR="009D6ED4" w:rsidRPr="00DA7DFD">
        <w:rPr>
          <w:rFonts w:asciiTheme="minorHAnsi" w:hAnsiTheme="minorHAnsi" w:cstheme="minorHAnsi"/>
          <w:sz w:val="22"/>
          <w:szCs w:val="22"/>
        </w:rPr>
        <w:t>f</w:t>
      </w:r>
      <w:r w:rsidR="004253E5" w:rsidRPr="00DA7DFD">
        <w:rPr>
          <w:rFonts w:asciiTheme="minorHAnsi" w:hAnsiTheme="minorHAnsi" w:cstheme="minorHAnsi"/>
          <w:sz w:val="22"/>
          <w:szCs w:val="22"/>
        </w:rPr>
        <w:t>ellowship period</w:t>
      </w:r>
      <w:r w:rsidR="009665CA" w:rsidRPr="00DA7DFD">
        <w:rPr>
          <w:rFonts w:asciiTheme="minorHAnsi" w:hAnsiTheme="minorHAnsi" w:cstheme="minorHAnsi"/>
          <w:sz w:val="22"/>
          <w:szCs w:val="22"/>
        </w:rPr>
        <w:t>. </w:t>
      </w:r>
      <w:r w:rsidR="00C96B85" w:rsidRPr="00DA7DFD">
        <w:rPr>
          <w:rFonts w:asciiTheme="minorHAnsi" w:hAnsiTheme="minorHAnsi" w:cstheme="minorHAnsi"/>
          <w:sz w:val="22"/>
          <w:szCs w:val="22"/>
        </w:rPr>
        <w:t xml:space="preserve">All proposals 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must </w:t>
      </w:r>
      <w:r w:rsidR="00C96B85" w:rsidRPr="00DA7DFD">
        <w:rPr>
          <w:rFonts w:asciiTheme="minorHAnsi" w:hAnsiTheme="minorHAnsi" w:cstheme="minorHAnsi"/>
          <w:sz w:val="22"/>
          <w:szCs w:val="22"/>
        </w:rPr>
        <w:t xml:space="preserve">be 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submitted </w:t>
      </w:r>
      <w:r w:rsidR="00C96B85" w:rsidRPr="00DA7DFD">
        <w:rPr>
          <w:rFonts w:asciiTheme="minorHAnsi" w:hAnsiTheme="minorHAnsi" w:cstheme="minorHAnsi"/>
          <w:sz w:val="22"/>
          <w:szCs w:val="22"/>
        </w:rPr>
        <w:t xml:space="preserve">in English. </w:t>
      </w:r>
      <w:r w:rsidR="00C93173" w:rsidRPr="00DA7DFD">
        <w:rPr>
          <w:rFonts w:asciiTheme="minorHAnsi" w:hAnsiTheme="minorHAnsi" w:cstheme="minorHAnsi"/>
          <w:sz w:val="22"/>
          <w:szCs w:val="22"/>
        </w:rPr>
        <w:t>All proposals will be p</w:t>
      </w:r>
      <w:r w:rsidR="00480491" w:rsidRPr="00DA7DFD">
        <w:rPr>
          <w:rFonts w:asciiTheme="minorHAnsi" w:hAnsiTheme="minorHAnsi" w:cstheme="minorHAnsi"/>
          <w:sz w:val="22"/>
          <w:szCs w:val="22"/>
        </w:rPr>
        <w:t xml:space="preserve">eer reviewed by experts from </w:t>
      </w:r>
      <w:r w:rsidR="00B2658F" w:rsidRPr="00DA7DFD">
        <w:rPr>
          <w:rFonts w:asciiTheme="minorHAnsi" w:hAnsiTheme="minorHAnsi" w:cstheme="minorHAnsi"/>
          <w:sz w:val="22"/>
          <w:szCs w:val="22"/>
        </w:rPr>
        <w:t>Cornell, MSU and/or IFPRI.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 Finalists will be expected to demonstrate </w:t>
      </w:r>
      <w:r w:rsidR="00211C2B" w:rsidRPr="00DA7DFD">
        <w:rPr>
          <w:rFonts w:asciiTheme="minorHAnsi" w:hAnsiTheme="minorHAnsi" w:cstheme="minorHAnsi"/>
          <w:sz w:val="22"/>
          <w:szCs w:val="22"/>
        </w:rPr>
        <w:t xml:space="preserve">adequate </w:t>
      </w:r>
      <w:r w:rsidR="004253E5" w:rsidRPr="00DA7DFD">
        <w:rPr>
          <w:rFonts w:asciiTheme="minorHAnsi" w:hAnsiTheme="minorHAnsi" w:cstheme="minorHAnsi"/>
          <w:sz w:val="22"/>
          <w:szCs w:val="22"/>
        </w:rPr>
        <w:t>competence</w:t>
      </w:r>
      <w:r w:rsidR="00211C2B" w:rsidRPr="00DA7DFD">
        <w:rPr>
          <w:rFonts w:asciiTheme="minorHAnsi" w:hAnsiTheme="minorHAnsi" w:cstheme="minorHAnsi"/>
          <w:sz w:val="22"/>
          <w:szCs w:val="22"/>
        </w:rPr>
        <w:t xml:space="preserve"> within the team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 in </w:t>
      </w:r>
      <w:r w:rsidR="00693E30" w:rsidRPr="00DA7DFD">
        <w:rPr>
          <w:rFonts w:asciiTheme="minorHAnsi" w:hAnsiTheme="minorHAnsi" w:cstheme="minorHAnsi"/>
          <w:sz w:val="22"/>
          <w:szCs w:val="22"/>
        </w:rPr>
        <w:t xml:space="preserve">statistical analysis software </w:t>
      </w:r>
      <w:r w:rsidR="00693E30">
        <w:rPr>
          <w:rFonts w:asciiTheme="minorHAnsi" w:hAnsiTheme="minorHAnsi" w:cstheme="minorHAnsi"/>
          <w:sz w:val="22"/>
          <w:szCs w:val="22"/>
        </w:rPr>
        <w:t>(</w:t>
      </w:r>
      <w:r w:rsidR="004253E5" w:rsidRPr="00DA7DFD">
        <w:rPr>
          <w:rFonts w:asciiTheme="minorHAnsi" w:hAnsiTheme="minorHAnsi" w:cstheme="minorHAnsi"/>
          <w:sz w:val="22"/>
          <w:szCs w:val="22"/>
        </w:rPr>
        <w:t>Stata</w:t>
      </w:r>
      <w:r w:rsidR="00942029" w:rsidRPr="00DA7DFD">
        <w:rPr>
          <w:rFonts w:asciiTheme="minorHAnsi" w:hAnsiTheme="minorHAnsi" w:cstheme="minorHAnsi"/>
          <w:sz w:val="22"/>
          <w:szCs w:val="22"/>
        </w:rPr>
        <w:t xml:space="preserve"> or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 R</w:t>
      </w:r>
      <w:r w:rsidR="00693E30">
        <w:rPr>
          <w:rFonts w:asciiTheme="minorHAnsi" w:hAnsiTheme="minorHAnsi" w:cstheme="minorHAnsi"/>
          <w:sz w:val="22"/>
          <w:szCs w:val="22"/>
        </w:rPr>
        <w:t>)</w:t>
      </w:r>
      <w:r w:rsidR="004253E5" w:rsidRPr="00DA7DFD">
        <w:rPr>
          <w:rFonts w:asciiTheme="minorHAnsi" w:hAnsiTheme="minorHAnsi" w:cstheme="minorHAnsi"/>
          <w:sz w:val="22"/>
          <w:szCs w:val="22"/>
        </w:rPr>
        <w:t xml:space="preserve"> prior to final selection</w:t>
      </w:r>
      <w:r w:rsidR="00211C2B" w:rsidRPr="00DA7DFD">
        <w:rPr>
          <w:rFonts w:asciiTheme="minorHAnsi" w:hAnsiTheme="minorHAnsi" w:cstheme="minorHAnsi"/>
          <w:sz w:val="22"/>
          <w:szCs w:val="22"/>
        </w:rPr>
        <w:t xml:space="preserve">, established via a structured </w:t>
      </w:r>
      <w:r w:rsidR="004F6F55">
        <w:rPr>
          <w:rFonts w:asciiTheme="minorHAnsi" w:hAnsiTheme="minorHAnsi" w:cstheme="minorHAnsi"/>
          <w:sz w:val="22"/>
          <w:szCs w:val="22"/>
        </w:rPr>
        <w:t>assessment</w:t>
      </w:r>
      <w:r w:rsidR="00853146">
        <w:rPr>
          <w:rFonts w:asciiTheme="minorHAnsi" w:hAnsiTheme="minorHAnsi" w:cstheme="minorHAnsi"/>
          <w:sz w:val="22"/>
          <w:szCs w:val="22"/>
        </w:rPr>
        <w:t>.</w:t>
      </w:r>
    </w:p>
    <w:p w14:paraId="7EADAB1C" w14:textId="77777777" w:rsidR="004F6F55" w:rsidRPr="00C16D65" w:rsidRDefault="004F6F55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</w:p>
    <w:p w14:paraId="678A508C" w14:textId="764D6DEA" w:rsidR="0058359F" w:rsidRPr="00C16D65" w:rsidRDefault="00761E5A" w:rsidP="002A1532">
      <w:pPr>
        <w:pStyle w:val="NormalWeb"/>
        <w:spacing w:before="0" w:beforeAutospacing="0" w:after="12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C16D65">
        <w:rPr>
          <w:rFonts w:asciiTheme="minorHAnsi" w:hAnsiTheme="minorHAnsi" w:cstheme="minorHAnsi"/>
          <w:b/>
          <w:sz w:val="22"/>
          <w:szCs w:val="22"/>
        </w:rPr>
        <w:t xml:space="preserve">The deadline to submit </w:t>
      </w:r>
      <w:r w:rsidR="0047326D" w:rsidRPr="00C16D65">
        <w:rPr>
          <w:rFonts w:asciiTheme="minorHAnsi" w:hAnsiTheme="minorHAnsi" w:cstheme="minorHAnsi"/>
          <w:b/>
          <w:sz w:val="22"/>
          <w:szCs w:val="22"/>
        </w:rPr>
        <w:t xml:space="preserve">a </w:t>
      </w:r>
      <w:r w:rsidRPr="00C16D65">
        <w:rPr>
          <w:rFonts w:asciiTheme="minorHAnsi" w:hAnsiTheme="minorHAnsi" w:cstheme="minorHAnsi"/>
          <w:b/>
          <w:sz w:val="22"/>
          <w:szCs w:val="22"/>
        </w:rPr>
        <w:t xml:space="preserve">concept </w:t>
      </w:r>
      <w:r w:rsidR="0058359F" w:rsidRPr="00C16D65">
        <w:rPr>
          <w:rFonts w:asciiTheme="minorHAnsi" w:hAnsiTheme="minorHAnsi" w:cstheme="minorHAnsi"/>
          <w:b/>
          <w:sz w:val="22"/>
          <w:szCs w:val="22"/>
        </w:rPr>
        <w:t>proposal</w:t>
      </w:r>
      <w:r w:rsidRPr="00C16D65">
        <w:rPr>
          <w:rFonts w:asciiTheme="minorHAnsi" w:hAnsiTheme="minorHAnsi" w:cstheme="minorHAnsi"/>
          <w:b/>
          <w:sz w:val="22"/>
          <w:szCs w:val="22"/>
        </w:rPr>
        <w:t xml:space="preserve"> i</w:t>
      </w:r>
      <w:r w:rsidRPr="00623355">
        <w:rPr>
          <w:rFonts w:asciiTheme="minorHAnsi" w:hAnsiTheme="minorHAnsi" w:cstheme="minorHAnsi"/>
          <w:b/>
          <w:sz w:val="22"/>
          <w:szCs w:val="22"/>
        </w:rPr>
        <w:t xml:space="preserve">s </w:t>
      </w:r>
      <w:r w:rsidR="00D65C65">
        <w:rPr>
          <w:rFonts w:asciiTheme="minorHAnsi" w:hAnsiTheme="minorHAnsi" w:cstheme="minorHAnsi"/>
          <w:b/>
          <w:sz w:val="22"/>
          <w:szCs w:val="22"/>
        </w:rPr>
        <w:t>October</w:t>
      </w:r>
      <w:r w:rsidR="00693E30" w:rsidRPr="00265FB8">
        <w:rPr>
          <w:rFonts w:asciiTheme="minorHAnsi" w:hAnsiTheme="minorHAnsi" w:cstheme="minorHAnsi"/>
          <w:b/>
          <w:sz w:val="22"/>
          <w:szCs w:val="22"/>
        </w:rPr>
        <w:t xml:space="preserve"> 1</w:t>
      </w:r>
      <w:r w:rsidR="00D65C65">
        <w:rPr>
          <w:rFonts w:asciiTheme="minorHAnsi" w:hAnsiTheme="minorHAnsi" w:cstheme="minorHAnsi"/>
          <w:b/>
          <w:sz w:val="22"/>
          <w:szCs w:val="22"/>
        </w:rPr>
        <w:t>6</w:t>
      </w:r>
      <w:r w:rsidR="00693E30" w:rsidRPr="00265FB8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gramStart"/>
      <w:r w:rsidR="00693E30" w:rsidRPr="00265FB8">
        <w:rPr>
          <w:rFonts w:asciiTheme="minorHAnsi" w:hAnsiTheme="minorHAnsi" w:cstheme="minorHAnsi"/>
          <w:b/>
          <w:sz w:val="22"/>
          <w:szCs w:val="22"/>
        </w:rPr>
        <w:t>202</w:t>
      </w:r>
      <w:r w:rsidR="00C16D65" w:rsidRPr="00265FB8">
        <w:rPr>
          <w:rFonts w:asciiTheme="minorHAnsi" w:hAnsiTheme="minorHAnsi" w:cstheme="minorHAnsi"/>
          <w:b/>
          <w:sz w:val="22"/>
          <w:szCs w:val="22"/>
        </w:rPr>
        <w:t>2</w:t>
      </w:r>
      <w:proofErr w:type="gramEnd"/>
      <w:r w:rsidR="00942029" w:rsidRPr="00265FB8">
        <w:rPr>
          <w:rFonts w:asciiTheme="minorHAnsi" w:hAnsiTheme="minorHAnsi" w:cstheme="minorHAnsi"/>
          <w:b/>
          <w:sz w:val="22"/>
          <w:szCs w:val="22"/>
        </w:rPr>
        <w:t xml:space="preserve"> at </w:t>
      </w:r>
      <w:r w:rsidR="00693E30" w:rsidRPr="00265FB8">
        <w:rPr>
          <w:rFonts w:asciiTheme="minorHAnsi" w:hAnsiTheme="minorHAnsi" w:cstheme="minorHAnsi"/>
          <w:b/>
          <w:sz w:val="22"/>
          <w:szCs w:val="22"/>
        </w:rPr>
        <w:t>11:59 PM</w:t>
      </w:r>
      <w:r w:rsidR="00942029" w:rsidRPr="00265FB8">
        <w:rPr>
          <w:rFonts w:asciiTheme="minorHAnsi" w:hAnsiTheme="minorHAnsi" w:cstheme="minorHAnsi"/>
          <w:b/>
          <w:sz w:val="22"/>
          <w:szCs w:val="22"/>
        </w:rPr>
        <w:t xml:space="preserve"> New York time</w:t>
      </w:r>
      <w:r w:rsidR="00B2658F" w:rsidRPr="00265FB8">
        <w:rPr>
          <w:rFonts w:asciiTheme="minorHAnsi" w:hAnsiTheme="minorHAnsi" w:cstheme="minorHAnsi"/>
          <w:b/>
          <w:sz w:val="22"/>
          <w:szCs w:val="22"/>
        </w:rPr>
        <w:t>.</w:t>
      </w:r>
      <w:r w:rsidR="00B2658F" w:rsidRPr="00C16D65">
        <w:rPr>
          <w:rFonts w:asciiTheme="minorHAnsi" w:hAnsiTheme="minorHAnsi" w:cstheme="minorHAnsi"/>
          <w:sz w:val="22"/>
          <w:szCs w:val="22"/>
        </w:rPr>
        <w:t> </w:t>
      </w:r>
      <w:r w:rsidR="00C96B85" w:rsidRPr="00C16D65">
        <w:rPr>
          <w:rFonts w:asciiTheme="minorHAnsi" w:hAnsiTheme="minorHAnsi" w:cstheme="minorHAnsi"/>
          <w:sz w:val="22"/>
          <w:szCs w:val="22"/>
        </w:rPr>
        <w:t xml:space="preserve"> </w:t>
      </w:r>
      <w:r w:rsidR="00C16D65" w:rsidRPr="00C16D65">
        <w:rPr>
          <w:rFonts w:asciiTheme="minorHAnsi" w:hAnsiTheme="minorHAnsi" w:cstheme="minorHAnsi"/>
          <w:sz w:val="22"/>
          <w:szCs w:val="22"/>
        </w:rPr>
        <w:t xml:space="preserve">Applicants should submit their completed proposals via the </w:t>
      </w:r>
      <w:hyperlink r:id="rId19" w:history="1">
        <w:r w:rsidR="00C16D65" w:rsidRPr="00265FB8">
          <w:rPr>
            <w:rStyle w:val="Hyperlink"/>
            <w:rFonts w:asciiTheme="minorHAnsi" w:hAnsiTheme="minorHAnsi" w:cstheme="minorHAnsi"/>
            <w:sz w:val="22"/>
            <w:szCs w:val="22"/>
          </w:rPr>
          <w:t>STAAARS+ onl</w:t>
        </w:r>
        <w:r w:rsidR="00C16D65" w:rsidRPr="00265FB8">
          <w:rPr>
            <w:rStyle w:val="Hyperlink"/>
            <w:rFonts w:asciiTheme="minorHAnsi" w:hAnsiTheme="minorHAnsi" w:cstheme="minorHAnsi"/>
            <w:sz w:val="22"/>
            <w:szCs w:val="22"/>
          </w:rPr>
          <w:t>i</w:t>
        </w:r>
        <w:r w:rsidR="00C16D65" w:rsidRPr="00265FB8">
          <w:rPr>
            <w:rStyle w:val="Hyperlink"/>
            <w:rFonts w:asciiTheme="minorHAnsi" w:hAnsiTheme="minorHAnsi" w:cstheme="minorHAnsi"/>
            <w:sz w:val="22"/>
            <w:szCs w:val="22"/>
          </w:rPr>
          <w:t>ne application link</w:t>
        </w:r>
      </w:hyperlink>
      <w:r w:rsidR="00C16D65" w:rsidRPr="00C16D65">
        <w:rPr>
          <w:rFonts w:asciiTheme="minorHAnsi" w:hAnsiTheme="minorHAnsi" w:cstheme="minorHAnsi"/>
          <w:sz w:val="22"/>
          <w:szCs w:val="22"/>
        </w:rPr>
        <w:t xml:space="preserve">. Accepted applicants will be notified by early </w:t>
      </w:r>
      <w:r w:rsidR="00D65C65">
        <w:rPr>
          <w:rFonts w:asciiTheme="minorHAnsi" w:hAnsiTheme="minorHAnsi" w:cstheme="minorHAnsi"/>
          <w:sz w:val="22"/>
          <w:szCs w:val="22"/>
        </w:rPr>
        <w:t>December</w:t>
      </w:r>
      <w:r w:rsidR="00C16D65" w:rsidRPr="00C16D65">
        <w:rPr>
          <w:rFonts w:asciiTheme="minorHAnsi" w:hAnsiTheme="minorHAnsi" w:cstheme="minorHAnsi"/>
          <w:sz w:val="22"/>
          <w:szCs w:val="22"/>
        </w:rPr>
        <w:t xml:space="preserve"> 2022 and are expected to begin remote collaboration with their mentor and be prepared to join launch activities immediately upon acceptance</w:t>
      </w:r>
      <w:r w:rsidR="00853146">
        <w:rPr>
          <w:rFonts w:asciiTheme="minorHAnsi" w:hAnsiTheme="minorHAnsi" w:cstheme="minorHAnsi"/>
          <w:sz w:val="22"/>
          <w:szCs w:val="22"/>
        </w:rPr>
        <w:t xml:space="preserve"> (see the Program Schedule for event dates)</w:t>
      </w:r>
      <w:r w:rsidR="00C16D65" w:rsidRPr="00C16D65">
        <w:rPr>
          <w:rFonts w:asciiTheme="minorHAnsi" w:hAnsiTheme="minorHAnsi" w:cstheme="minorHAnsi"/>
          <w:sz w:val="22"/>
          <w:szCs w:val="22"/>
        </w:rPr>
        <w:t xml:space="preserve">. Any questions about the application process or program should be directed to </w:t>
      </w:r>
      <w:hyperlink r:id="rId20" w:history="1">
        <w:r w:rsidR="00C16D65" w:rsidRPr="00687BB4">
          <w:rPr>
            <w:rStyle w:val="Hyperlink"/>
            <w:rFonts w:asciiTheme="minorHAnsi" w:hAnsiTheme="minorHAnsi" w:cstheme="minorHAnsi"/>
            <w:sz w:val="22"/>
            <w:szCs w:val="22"/>
          </w:rPr>
          <w:t>staaars_plus@cornell.edu</w:t>
        </w:r>
      </w:hyperlink>
      <w:r w:rsidR="00C16D65" w:rsidRPr="00C16D65">
        <w:rPr>
          <w:rFonts w:asciiTheme="minorHAnsi" w:hAnsiTheme="minorHAnsi" w:cstheme="minorHAnsi"/>
          <w:sz w:val="22"/>
          <w:szCs w:val="22"/>
        </w:rPr>
        <w:t>.</w:t>
      </w:r>
    </w:p>
    <w:p w14:paraId="404102F8" w14:textId="3F758738" w:rsidR="00805915" w:rsidRDefault="00DA7DFD" w:rsidP="002A1532">
      <w:pPr>
        <w:spacing w:after="120" w:line="240" w:lineRule="auto"/>
        <w:contextualSpacing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Proposal T</w:t>
      </w:r>
      <w:r w:rsidR="002B35BD" w:rsidRPr="00DA7DFD">
        <w:rPr>
          <w:rFonts w:cstheme="minorHAnsi"/>
          <w:b/>
          <w:u w:val="single"/>
        </w:rPr>
        <w:t>emplate</w:t>
      </w:r>
    </w:p>
    <w:p w14:paraId="765DBBA1" w14:textId="35390FF3" w:rsidR="00C16D65" w:rsidRPr="00C16D65" w:rsidRDefault="00C16D65" w:rsidP="00C16D65">
      <w:pPr>
        <w:spacing w:line="276" w:lineRule="auto"/>
        <w:jc w:val="both"/>
        <w:rPr>
          <w:rFonts w:cstheme="minorHAnsi"/>
          <w:bCs/>
        </w:rPr>
      </w:pPr>
      <w:r w:rsidRPr="00C16D65">
        <w:rPr>
          <w:rFonts w:cstheme="minorHAnsi"/>
          <w:bCs/>
        </w:rPr>
        <w:t xml:space="preserve">Within the online application, please complete the </w:t>
      </w:r>
      <w:r>
        <w:rPr>
          <w:rFonts w:cstheme="minorHAnsi"/>
          <w:bCs/>
        </w:rPr>
        <w:t>team</w:t>
      </w:r>
      <w:r w:rsidRPr="00C16D65">
        <w:rPr>
          <w:rFonts w:cstheme="minorHAnsi"/>
          <w:bCs/>
        </w:rPr>
        <w:t xml:space="preserve"> information and research sections. At the end of the application form please attach, as a ZIP folder or merged PDF, the following materials:</w:t>
      </w:r>
    </w:p>
    <w:p w14:paraId="7C6539C7" w14:textId="77777777" w:rsidR="00C16D65" w:rsidRDefault="000B13B6" w:rsidP="00C16D65">
      <w:pPr>
        <w:pStyle w:val="ListParagraph"/>
        <w:numPr>
          <w:ilvl w:val="0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>Concept Proposal</w:t>
      </w:r>
      <w:r w:rsidR="00C4226E" w:rsidRPr="00C16D65">
        <w:rPr>
          <w:rFonts w:cstheme="minorHAnsi"/>
        </w:rPr>
        <w:t xml:space="preserve"> (</w:t>
      </w:r>
      <w:proofErr w:type="gramStart"/>
      <w:r w:rsidR="00C4226E" w:rsidRPr="00C16D65">
        <w:rPr>
          <w:rFonts w:cstheme="minorHAnsi"/>
        </w:rPr>
        <w:t>2500 word</w:t>
      </w:r>
      <w:proofErr w:type="gramEnd"/>
      <w:r w:rsidR="00C4226E" w:rsidRPr="00C16D65">
        <w:rPr>
          <w:rFonts w:cstheme="minorHAnsi"/>
        </w:rPr>
        <w:t xml:space="preserve"> limit)</w:t>
      </w:r>
      <w:r w:rsidRPr="00C16D65">
        <w:rPr>
          <w:rFonts w:cstheme="minorHAnsi"/>
        </w:rPr>
        <w:t>:</w:t>
      </w:r>
    </w:p>
    <w:p w14:paraId="52638A90" w14:textId="77777777" w:rsidR="00C16D65" w:rsidRDefault="00C16D65" w:rsidP="00C16D65">
      <w:pPr>
        <w:pStyle w:val="ListParagraph"/>
        <w:numPr>
          <w:ilvl w:val="1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 xml:space="preserve">Title page (not included in the </w:t>
      </w:r>
      <w:proofErr w:type="gramStart"/>
      <w:r w:rsidRPr="00C16D65">
        <w:rPr>
          <w:rFonts w:cstheme="minorHAnsi"/>
        </w:rPr>
        <w:t>2500 word</w:t>
      </w:r>
      <w:proofErr w:type="gramEnd"/>
      <w:r w:rsidRPr="00C16D65">
        <w:rPr>
          <w:rFonts w:cstheme="minorHAnsi"/>
        </w:rPr>
        <w:t xml:space="preserve"> limit)</w:t>
      </w:r>
    </w:p>
    <w:p w14:paraId="09E4E7B3" w14:textId="77777777" w:rsidR="00C16D65" w:rsidRDefault="00C16D65" w:rsidP="00C16D65">
      <w:pPr>
        <w:pStyle w:val="ListParagraph"/>
        <w:numPr>
          <w:ilvl w:val="2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 xml:space="preserve">Title of the proposed research </w:t>
      </w:r>
    </w:p>
    <w:p w14:paraId="1F2DBF9B" w14:textId="77777777" w:rsidR="00C16D65" w:rsidRDefault="00C16D65" w:rsidP="00C16D65">
      <w:pPr>
        <w:pStyle w:val="ListParagraph"/>
        <w:numPr>
          <w:ilvl w:val="2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>Targeted country (countries)</w:t>
      </w:r>
    </w:p>
    <w:p w14:paraId="3201C425" w14:textId="77777777" w:rsidR="00C16D65" w:rsidRDefault="00C16D65" w:rsidP="00C16D65">
      <w:pPr>
        <w:pStyle w:val="ListParagraph"/>
        <w:numPr>
          <w:ilvl w:val="2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>Host policy research institution(s)</w:t>
      </w:r>
    </w:p>
    <w:p w14:paraId="0E022CE8" w14:textId="77777777" w:rsidR="00C16D65" w:rsidRDefault="00894FD6" w:rsidP="00C16D65">
      <w:pPr>
        <w:pStyle w:val="ListParagraph"/>
        <w:numPr>
          <w:ilvl w:val="1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 xml:space="preserve">Introduction and motivation </w:t>
      </w:r>
      <w:r w:rsidR="00947575" w:rsidRPr="00C16D65">
        <w:rPr>
          <w:rFonts w:cstheme="minorHAnsi"/>
        </w:rPr>
        <w:t>that includes clear statement of research objectives</w:t>
      </w:r>
      <w:r w:rsidR="0088658E" w:rsidRPr="00C16D65">
        <w:rPr>
          <w:rFonts w:cstheme="minorHAnsi"/>
        </w:rPr>
        <w:t>, policy relevance,</w:t>
      </w:r>
      <w:r w:rsidR="00947575" w:rsidRPr="00C16D65">
        <w:rPr>
          <w:rFonts w:cstheme="minorHAnsi"/>
        </w:rPr>
        <w:t xml:space="preserve"> and </w:t>
      </w:r>
      <w:r w:rsidR="004525D5" w:rsidRPr="00C16D65">
        <w:rPr>
          <w:rFonts w:cstheme="minorHAnsi"/>
        </w:rPr>
        <w:t xml:space="preserve">testable </w:t>
      </w:r>
      <w:r w:rsidR="00947575" w:rsidRPr="00C16D65">
        <w:rPr>
          <w:rFonts w:cstheme="minorHAnsi"/>
        </w:rPr>
        <w:t>hypotheses</w:t>
      </w:r>
    </w:p>
    <w:p w14:paraId="2D1A8E8F" w14:textId="77777777" w:rsidR="00C16D65" w:rsidRDefault="00894FD6" w:rsidP="00C16D65">
      <w:pPr>
        <w:pStyle w:val="ListParagraph"/>
        <w:numPr>
          <w:ilvl w:val="1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>Description of d</w:t>
      </w:r>
      <w:r w:rsidR="002B35BD" w:rsidRPr="00C16D65">
        <w:rPr>
          <w:rFonts w:cstheme="minorHAnsi"/>
        </w:rPr>
        <w:t>ata source</w:t>
      </w:r>
      <w:r w:rsidR="00E259F8" w:rsidRPr="00C16D65">
        <w:rPr>
          <w:rFonts w:cstheme="minorHAnsi"/>
        </w:rPr>
        <w:t>(</w:t>
      </w:r>
      <w:r w:rsidR="002B35BD" w:rsidRPr="00C16D65">
        <w:rPr>
          <w:rFonts w:cstheme="minorHAnsi"/>
        </w:rPr>
        <w:t>s</w:t>
      </w:r>
      <w:r w:rsidR="00E259F8" w:rsidRPr="00C16D65">
        <w:rPr>
          <w:rFonts w:cstheme="minorHAnsi"/>
        </w:rPr>
        <w:t>)</w:t>
      </w:r>
      <w:r w:rsidR="00642CD5" w:rsidRPr="00C16D65">
        <w:rPr>
          <w:rFonts w:cstheme="minorHAnsi"/>
        </w:rPr>
        <w:t>,</w:t>
      </w:r>
      <w:r w:rsidR="0031039E" w:rsidRPr="00C16D65">
        <w:rPr>
          <w:rFonts w:cstheme="minorHAnsi"/>
        </w:rPr>
        <w:t xml:space="preserve"> documentation of access to the data for publishable research,</w:t>
      </w:r>
      <w:r w:rsidRPr="00C16D65">
        <w:rPr>
          <w:rFonts w:cstheme="minorHAnsi"/>
        </w:rPr>
        <w:t xml:space="preserve"> </w:t>
      </w:r>
      <w:r w:rsidR="00F73D8C" w:rsidRPr="00C16D65">
        <w:rPr>
          <w:rFonts w:cstheme="minorHAnsi"/>
        </w:rPr>
        <w:t>and any prior experience working with the proposed dat</w:t>
      </w:r>
      <w:r w:rsidR="00C16D65">
        <w:rPr>
          <w:rFonts w:cstheme="minorHAnsi"/>
        </w:rPr>
        <w:t>a</w:t>
      </w:r>
    </w:p>
    <w:p w14:paraId="4C470894" w14:textId="77777777" w:rsidR="00C16D65" w:rsidRDefault="00947575" w:rsidP="00C16D65">
      <w:pPr>
        <w:pStyle w:val="ListParagraph"/>
        <w:numPr>
          <w:ilvl w:val="1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 xml:space="preserve">Proposed </w:t>
      </w:r>
      <w:r w:rsidR="004525D5" w:rsidRPr="00C16D65">
        <w:rPr>
          <w:rFonts w:cstheme="minorHAnsi"/>
        </w:rPr>
        <w:t xml:space="preserve">empirical analysis </w:t>
      </w:r>
      <w:r w:rsidRPr="00C16D65">
        <w:rPr>
          <w:rFonts w:cstheme="minorHAnsi"/>
        </w:rPr>
        <w:t>m</w:t>
      </w:r>
      <w:r w:rsidR="002B35BD" w:rsidRPr="00C16D65">
        <w:rPr>
          <w:rFonts w:cstheme="minorHAnsi"/>
        </w:rPr>
        <w:t>ethodology</w:t>
      </w:r>
      <w:r w:rsidR="004525D5" w:rsidRPr="00C16D65">
        <w:rPr>
          <w:rFonts w:cstheme="minorHAnsi"/>
        </w:rPr>
        <w:t>(</w:t>
      </w:r>
      <w:proofErr w:type="spellStart"/>
      <w:r w:rsidR="004525D5" w:rsidRPr="00C16D65">
        <w:rPr>
          <w:rFonts w:cstheme="minorHAnsi"/>
        </w:rPr>
        <w:t>ies</w:t>
      </w:r>
      <w:proofErr w:type="spellEnd"/>
      <w:r w:rsidR="004525D5" w:rsidRPr="00C16D65">
        <w:rPr>
          <w:rFonts w:cstheme="minorHAnsi"/>
        </w:rPr>
        <w:t>)</w:t>
      </w:r>
      <w:r w:rsidR="00894FD6" w:rsidRPr="00C16D65">
        <w:rPr>
          <w:rFonts w:cstheme="minorHAnsi"/>
        </w:rPr>
        <w:t xml:space="preserve"> </w:t>
      </w:r>
    </w:p>
    <w:p w14:paraId="1E5416EA" w14:textId="77777777" w:rsidR="00C16D65" w:rsidRDefault="00947575" w:rsidP="00C16D65">
      <w:pPr>
        <w:pStyle w:val="ListParagraph"/>
        <w:numPr>
          <w:ilvl w:val="1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>If applicable, summarize any preliminary results</w:t>
      </w:r>
    </w:p>
    <w:p w14:paraId="1B477436" w14:textId="77777777" w:rsidR="00C16D65" w:rsidRDefault="002B35BD" w:rsidP="00C16D65">
      <w:pPr>
        <w:pStyle w:val="ListParagraph"/>
        <w:numPr>
          <w:ilvl w:val="1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 xml:space="preserve">Proposed </w:t>
      </w:r>
      <w:r w:rsidR="004525D5" w:rsidRPr="00C16D65">
        <w:rPr>
          <w:rFonts w:cstheme="minorHAnsi"/>
        </w:rPr>
        <w:t>division of labor among team members</w:t>
      </w:r>
    </w:p>
    <w:p w14:paraId="03D8238B" w14:textId="77777777" w:rsidR="00C16D65" w:rsidRDefault="009D6ED4" w:rsidP="00C16D65">
      <w:pPr>
        <w:pStyle w:val="ListParagraph"/>
        <w:numPr>
          <w:ilvl w:val="1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>Proposed timeline</w:t>
      </w:r>
    </w:p>
    <w:p w14:paraId="148077C8" w14:textId="77777777" w:rsidR="00C16D65" w:rsidRDefault="0051014C" w:rsidP="00C16D65">
      <w:pPr>
        <w:pStyle w:val="ListParagraph"/>
        <w:numPr>
          <w:ilvl w:val="1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>Bibliographic r</w:t>
      </w:r>
      <w:r w:rsidR="002B35BD" w:rsidRPr="00C16D65">
        <w:rPr>
          <w:rFonts w:cstheme="minorHAnsi"/>
        </w:rPr>
        <w:t>eferences</w:t>
      </w:r>
      <w:r w:rsidR="00947575" w:rsidRPr="00C16D65">
        <w:rPr>
          <w:rFonts w:cstheme="minorHAnsi"/>
        </w:rPr>
        <w:t xml:space="preserve"> (not included in the </w:t>
      </w:r>
      <w:proofErr w:type="gramStart"/>
      <w:r w:rsidR="00947575" w:rsidRPr="00C16D65">
        <w:rPr>
          <w:rFonts w:cstheme="minorHAnsi"/>
        </w:rPr>
        <w:t>2500 word</w:t>
      </w:r>
      <w:proofErr w:type="gramEnd"/>
      <w:r w:rsidR="004525D5" w:rsidRPr="00C16D65">
        <w:rPr>
          <w:rFonts w:cstheme="minorHAnsi"/>
        </w:rPr>
        <w:t xml:space="preserve"> limit</w:t>
      </w:r>
      <w:r w:rsidR="00947575" w:rsidRPr="00C16D65">
        <w:rPr>
          <w:rFonts w:cstheme="minorHAnsi"/>
        </w:rPr>
        <w:t>)</w:t>
      </w:r>
    </w:p>
    <w:p w14:paraId="7BD0D683" w14:textId="45145B72" w:rsidR="00C16D65" w:rsidRDefault="002B35BD" w:rsidP="00C16D65">
      <w:pPr>
        <w:pStyle w:val="ListParagraph"/>
        <w:numPr>
          <w:ilvl w:val="0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>CV</w:t>
      </w:r>
      <w:r w:rsidR="00CA2222" w:rsidRPr="00C16D65">
        <w:rPr>
          <w:rFonts w:cstheme="minorHAnsi"/>
        </w:rPr>
        <w:t>s</w:t>
      </w:r>
      <w:r w:rsidRPr="00C16D65">
        <w:rPr>
          <w:rFonts w:cstheme="minorHAnsi"/>
        </w:rPr>
        <w:t xml:space="preserve"> of </w:t>
      </w:r>
      <w:r w:rsidR="00CA2222" w:rsidRPr="00C16D65">
        <w:rPr>
          <w:rFonts w:cstheme="minorHAnsi"/>
        </w:rPr>
        <w:t>each individual team member</w:t>
      </w:r>
    </w:p>
    <w:p w14:paraId="39050812" w14:textId="6019EC01" w:rsidR="00305904" w:rsidRPr="00305904" w:rsidRDefault="00305904" w:rsidP="003059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7C3EA8">
        <w:rPr>
          <w:rFonts w:cstheme="minorHAnsi"/>
        </w:rPr>
        <w:t>If proposing to use data that are not publicly available, a letter or other documentation from the data steward(s) indicating that the applicant will have access to the data to use in the proposed project</w:t>
      </w:r>
    </w:p>
    <w:p w14:paraId="6412E39F" w14:textId="3CF887AA" w:rsidR="002B35BD" w:rsidRPr="00C16D65" w:rsidRDefault="00EA64CE" w:rsidP="00C16D65">
      <w:pPr>
        <w:pStyle w:val="ListParagraph"/>
        <w:numPr>
          <w:ilvl w:val="0"/>
          <w:numId w:val="11"/>
        </w:numPr>
        <w:spacing w:after="120" w:line="240" w:lineRule="auto"/>
        <w:rPr>
          <w:rFonts w:cstheme="minorHAnsi"/>
        </w:rPr>
      </w:pPr>
      <w:r w:rsidRPr="00C16D65">
        <w:rPr>
          <w:rFonts w:cstheme="minorHAnsi"/>
        </w:rPr>
        <w:t>Letter of support f</w:t>
      </w:r>
      <w:r w:rsidR="00CA2222" w:rsidRPr="00C16D65">
        <w:rPr>
          <w:rFonts w:cstheme="minorHAnsi"/>
        </w:rPr>
        <w:t>rom</w:t>
      </w:r>
      <w:r w:rsidRPr="00C16D65">
        <w:rPr>
          <w:rFonts w:cstheme="minorHAnsi"/>
        </w:rPr>
        <w:t xml:space="preserve"> </w:t>
      </w:r>
      <w:r w:rsidR="00932927" w:rsidRPr="00C16D65">
        <w:rPr>
          <w:rFonts w:cstheme="minorHAnsi"/>
        </w:rPr>
        <w:t xml:space="preserve">each team member’s home policy research </w:t>
      </w:r>
      <w:r w:rsidRPr="00C16D65">
        <w:rPr>
          <w:rFonts w:cstheme="minorHAnsi"/>
        </w:rPr>
        <w:t>institution</w:t>
      </w:r>
      <w:r w:rsidR="00CA2222" w:rsidRPr="00C16D65">
        <w:rPr>
          <w:rFonts w:cstheme="minorHAnsi"/>
        </w:rPr>
        <w:t>(s)</w:t>
      </w:r>
      <w:r w:rsidRPr="00C16D65">
        <w:rPr>
          <w:rFonts w:cstheme="minorHAnsi"/>
        </w:rPr>
        <w:t xml:space="preserve">, explicitly </w:t>
      </w:r>
      <w:r w:rsidR="004525D5" w:rsidRPr="00C16D65">
        <w:rPr>
          <w:rFonts w:cstheme="minorHAnsi"/>
        </w:rPr>
        <w:t xml:space="preserve">committing to provide </w:t>
      </w:r>
      <w:r w:rsidR="009D6ED4" w:rsidRPr="00C16D65">
        <w:rPr>
          <w:rFonts w:cstheme="minorHAnsi"/>
        </w:rPr>
        <w:t>team members</w:t>
      </w:r>
      <w:r w:rsidR="004525D5" w:rsidRPr="00C16D65">
        <w:rPr>
          <w:rFonts w:cstheme="minorHAnsi"/>
        </w:rPr>
        <w:t xml:space="preserve"> with </w:t>
      </w:r>
      <w:r w:rsidR="0031039E" w:rsidRPr="00C16D65">
        <w:rPr>
          <w:rFonts w:cstheme="minorHAnsi"/>
        </w:rPr>
        <w:t xml:space="preserve">adequate </w:t>
      </w:r>
      <w:r w:rsidR="004525D5" w:rsidRPr="00C16D65">
        <w:rPr>
          <w:rFonts w:cstheme="minorHAnsi"/>
        </w:rPr>
        <w:t xml:space="preserve">paid time to undertake the research and to </w:t>
      </w:r>
      <w:r w:rsidR="00CB6EE7">
        <w:rPr>
          <w:rFonts w:cstheme="minorHAnsi"/>
        </w:rPr>
        <w:t xml:space="preserve">provide local assistance for any travel planning associated with </w:t>
      </w:r>
      <w:r w:rsidR="004525D5" w:rsidRPr="00C16D65">
        <w:rPr>
          <w:rFonts w:cstheme="minorHAnsi"/>
        </w:rPr>
        <w:t xml:space="preserve">the </w:t>
      </w:r>
      <w:r w:rsidR="009D6ED4" w:rsidRPr="00C16D65">
        <w:rPr>
          <w:rFonts w:cstheme="minorHAnsi"/>
        </w:rPr>
        <w:t>f</w:t>
      </w:r>
      <w:r w:rsidR="004525D5" w:rsidRPr="00C16D65">
        <w:rPr>
          <w:rFonts w:cstheme="minorHAnsi"/>
        </w:rPr>
        <w:t>ellowship</w:t>
      </w:r>
      <w:r w:rsidRPr="00C16D65">
        <w:rPr>
          <w:rFonts w:cstheme="minorHAnsi"/>
        </w:rPr>
        <w:t xml:space="preserve"> (s</w:t>
      </w:r>
      <w:r w:rsidRPr="00C16D65">
        <w:rPr>
          <w:rFonts w:asciiTheme="minorHAnsi" w:hAnsiTheme="minorHAnsi" w:cstheme="minorHAnsi"/>
        </w:rPr>
        <w:t>ee above).</w:t>
      </w:r>
    </w:p>
    <w:sectPr w:rsidR="002B35BD" w:rsidRPr="00C16D65" w:rsidSect="00D25ABA"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6BCC9" w14:textId="77777777" w:rsidR="00E7194F" w:rsidRDefault="00E7194F" w:rsidP="0063429F">
      <w:pPr>
        <w:spacing w:after="0" w:line="240" w:lineRule="auto"/>
      </w:pPr>
      <w:r>
        <w:separator/>
      </w:r>
    </w:p>
    <w:p w14:paraId="2CB566A7" w14:textId="77777777" w:rsidR="00E7194F" w:rsidRDefault="00E7194F"/>
  </w:endnote>
  <w:endnote w:type="continuationSeparator" w:id="0">
    <w:p w14:paraId="3634560A" w14:textId="77777777" w:rsidR="00E7194F" w:rsidRDefault="00E7194F" w:rsidP="0063429F">
      <w:pPr>
        <w:spacing w:after="0" w:line="240" w:lineRule="auto"/>
      </w:pPr>
      <w:r>
        <w:continuationSeparator/>
      </w:r>
    </w:p>
    <w:p w14:paraId="10D59321" w14:textId="77777777" w:rsidR="00E7194F" w:rsidRDefault="00E71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E3E08" w14:textId="2AECC186" w:rsidR="00D8020F" w:rsidRDefault="00535E21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B001A78" wp14:editId="00D0AAB7">
          <wp:simplePos x="0" y="0"/>
          <wp:positionH relativeFrom="column">
            <wp:posOffset>0</wp:posOffset>
          </wp:positionH>
          <wp:positionV relativeFrom="page">
            <wp:posOffset>9278596</wp:posOffset>
          </wp:positionV>
          <wp:extent cx="5941370" cy="676656"/>
          <wp:effectExtent l="0" t="0" r="2540" b="9525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370" cy="6766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5CE24A9" w14:textId="330D93D3" w:rsidR="00E259F8" w:rsidRDefault="00E259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5E0D" w14:textId="24CE201A" w:rsidR="00D8020F" w:rsidRDefault="00D8020F">
    <w:pPr>
      <w:pStyle w:val="Footer"/>
    </w:pPr>
    <w:r>
      <w:rPr>
        <w:noProof/>
      </w:rPr>
      <w:drawing>
        <wp:inline distT="0" distB="0" distL="0" distR="0" wp14:anchorId="0E3114E0" wp14:editId="6CCDF112">
          <wp:extent cx="5943600" cy="6769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8A8DA9" w14:textId="77777777" w:rsidR="00D8020F" w:rsidRDefault="00D8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CE500" w14:textId="77777777" w:rsidR="00E7194F" w:rsidRDefault="00E7194F" w:rsidP="0063429F">
      <w:pPr>
        <w:spacing w:after="0" w:line="240" w:lineRule="auto"/>
      </w:pPr>
      <w:r>
        <w:separator/>
      </w:r>
    </w:p>
    <w:p w14:paraId="5F89FB07" w14:textId="77777777" w:rsidR="00E7194F" w:rsidRDefault="00E7194F"/>
  </w:footnote>
  <w:footnote w:type="continuationSeparator" w:id="0">
    <w:p w14:paraId="289783C1" w14:textId="77777777" w:rsidR="00E7194F" w:rsidRDefault="00E7194F" w:rsidP="0063429F">
      <w:pPr>
        <w:spacing w:after="0" w:line="240" w:lineRule="auto"/>
      </w:pPr>
      <w:r>
        <w:continuationSeparator/>
      </w:r>
    </w:p>
    <w:p w14:paraId="57A64F04" w14:textId="77777777" w:rsidR="00E7194F" w:rsidRDefault="00E7194F"/>
  </w:footnote>
  <w:footnote w:id="1">
    <w:p w14:paraId="77C626DB" w14:textId="074AA489" w:rsidR="0080065E" w:rsidRDefault="0080065E">
      <w:pPr>
        <w:pStyle w:val="FootnoteText"/>
      </w:pPr>
      <w:r>
        <w:rPr>
          <w:rStyle w:val="FootnoteReference"/>
        </w:rPr>
        <w:footnoteRef/>
      </w:r>
      <w:r>
        <w:t xml:space="preserve"> Email Kelsey (</w:t>
      </w:r>
      <w:hyperlink r:id="rId1" w:history="1">
        <w:r w:rsidRPr="0038795A">
          <w:rPr>
            <w:rStyle w:val="Hyperlink"/>
          </w:rPr>
          <w:t>kls329</w:t>
        </w:r>
        <w:r w:rsidRPr="0038795A">
          <w:rPr>
            <w:rStyle w:val="Hyperlink"/>
          </w:rPr>
          <w:t>@</w:t>
        </w:r>
        <w:r w:rsidRPr="0038795A">
          <w:rPr>
            <w:rStyle w:val="Hyperlink"/>
          </w:rPr>
          <w:t>cornell.edu</w:t>
        </w:r>
      </w:hyperlink>
      <w:r>
        <w:t>) to request a copy, if needed.</w:t>
      </w:r>
    </w:p>
  </w:footnote>
  <w:footnote w:id="2">
    <w:p w14:paraId="1AE359E5" w14:textId="7BA05B65" w:rsidR="00871861" w:rsidRPr="00F82BE0" w:rsidRDefault="003F7CC0" w:rsidP="00F82BE0">
      <w:pPr>
        <w:spacing w:after="0" w:line="240" w:lineRule="auto"/>
        <w:rPr>
          <w:rFonts w:ascii="Calibri" w:eastAsia="Times New Roman" w:hAnsi="Calibri" w:cs="Calibri"/>
          <w:color w:val="FF0000"/>
          <w:sz w:val="21"/>
          <w:szCs w:val="21"/>
        </w:rPr>
      </w:pPr>
      <w:r>
        <w:rPr>
          <w:rStyle w:val="FootnoteReference"/>
        </w:rPr>
        <w:footnoteRef/>
      </w:r>
      <w:r w:rsidR="0020145A">
        <w:t xml:space="preserve"> </w:t>
      </w:r>
      <w:r w:rsidR="0020145A" w:rsidRPr="00F82BE0">
        <w:rPr>
          <w:sz w:val="21"/>
          <w:szCs w:val="21"/>
        </w:rPr>
        <w:t xml:space="preserve">These include all members of </w:t>
      </w:r>
      <w:proofErr w:type="spellStart"/>
      <w:r w:rsidR="0020145A" w:rsidRPr="00F82BE0">
        <w:rPr>
          <w:sz w:val="21"/>
          <w:szCs w:val="21"/>
        </w:rPr>
        <w:t>ReNAPRI</w:t>
      </w:r>
      <w:proofErr w:type="spellEnd"/>
      <w:r w:rsidR="0020145A" w:rsidRPr="00F82BE0">
        <w:rPr>
          <w:sz w:val="21"/>
          <w:szCs w:val="21"/>
        </w:rPr>
        <w:t xml:space="preserve"> – the Regional Network of Agricultural Policy Research Institutes – all centers selected under PRCI as Centers for Policy Leadership.  Current members of </w:t>
      </w:r>
      <w:proofErr w:type="spellStart"/>
      <w:r w:rsidR="0020145A" w:rsidRPr="00F82BE0">
        <w:rPr>
          <w:sz w:val="21"/>
          <w:szCs w:val="21"/>
        </w:rPr>
        <w:t>ReNAPRI</w:t>
      </w:r>
      <w:proofErr w:type="spellEnd"/>
      <w:r w:rsidR="0020145A" w:rsidRPr="00F82BE0">
        <w:rPr>
          <w:sz w:val="21"/>
          <w:szCs w:val="21"/>
        </w:rPr>
        <w:t xml:space="preserve"> are </w:t>
      </w:r>
      <w:proofErr w:type="spellStart"/>
      <w:r w:rsidR="0020145A" w:rsidRPr="00F82BE0">
        <w:rPr>
          <w:sz w:val="21"/>
          <w:szCs w:val="21"/>
        </w:rPr>
        <w:t>Institut</w:t>
      </w:r>
      <w:proofErr w:type="spellEnd"/>
      <w:r w:rsidR="0020145A" w:rsidRPr="00F82BE0">
        <w:rPr>
          <w:sz w:val="21"/>
          <w:szCs w:val="21"/>
        </w:rPr>
        <w:t xml:space="preserve"> de </w:t>
      </w:r>
      <w:proofErr w:type="spellStart"/>
      <w:r w:rsidR="0020145A" w:rsidRPr="00F82BE0">
        <w:rPr>
          <w:sz w:val="21"/>
          <w:szCs w:val="21"/>
        </w:rPr>
        <w:t>Recherches</w:t>
      </w:r>
      <w:proofErr w:type="spellEnd"/>
      <w:r w:rsidR="0020145A" w:rsidRPr="00F82BE0">
        <w:rPr>
          <w:sz w:val="21"/>
          <w:szCs w:val="21"/>
        </w:rPr>
        <w:t xml:space="preserve"> </w:t>
      </w:r>
      <w:proofErr w:type="spellStart"/>
      <w:r w:rsidR="0020145A" w:rsidRPr="00F82BE0">
        <w:rPr>
          <w:sz w:val="21"/>
          <w:szCs w:val="21"/>
        </w:rPr>
        <w:t>Economiques</w:t>
      </w:r>
      <w:proofErr w:type="spellEnd"/>
      <w:r w:rsidR="0020145A" w:rsidRPr="00F82BE0">
        <w:rPr>
          <w:sz w:val="21"/>
          <w:szCs w:val="21"/>
        </w:rPr>
        <w:t xml:space="preserve"> et </w:t>
      </w:r>
      <w:proofErr w:type="spellStart"/>
      <w:r w:rsidR="0020145A" w:rsidRPr="00F82BE0">
        <w:rPr>
          <w:sz w:val="21"/>
          <w:szCs w:val="21"/>
        </w:rPr>
        <w:t>Sociales</w:t>
      </w:r>
      <w:proofErr w:type="spellEnd"/>
      <w:r w:rsidR="0020145A" w:rsidRPr="00F82BE0">
        <w:rPr>
          <w:sz w:val="21"/>
          <w:szCs w:val="21"/>
        </w:rPr>
        <w:t xml:space="preserve"> (IRES), </w:t>
      </w:r>
      <w:proofErr w:type="spellStart"/>
      <w:r w:rsidR="0020145A" w:rsidRPr="00F82BE0">
        <w:rPr>
          <w:sz w:val="21"/>
          <w:szCs w:val="21"/>
        </w:rPr>
        <w:t>Universite</w:t>
      </w:r>
      <w:proofErr w:type="spellEnd"/>
      <w:r w:rsidR="0020145A" w:rsidRPr="00F82BE0">
        <w:rPr>
          <w:sz w:val="21"/>
          <w:szCs w:val="21"/>
        </w:rPr>
        <w:t xml:space="preserve"> de </w:t>
      </w:r>
      <w:proofErr w:type="spellStart"/>
      <w:r w:rsidR="0020145A" w:rsidRPr="00F82BE0">
        <w:rPr>
          <w:sz w:val="21"/>
          <w:szCs w:val="21"/>
        </w:rPr>
        <w:t>Kinshasha</w:t>
      </w:r>
      <w:proofErr w:type="spellEnd"/>
      <w:r w:rsidR="0020145A" w:rsidRPr="00F82BE0">
        <w:rPr>
          <w:sz w:val="21"/>
          <w:szCs w:val="21"/>
        </w:rPr>
        <w:t xml:space="preserve">, DRC; Institute for Statistical, Social, and Economic Research (ISSER), University of </w:t>
      </w:r>
      <w:r w:rsidR="001456A3" w:rsidRPr="00F82BE0">
        <w:rPr>
          <w:sz w:val="21"/>
          <w:szCs w:val="21"/>
        </w:rPr>
        <w:t xml:space="preserve">Ghana; </w:t>
      </w:r>
      <w:proofErr w:type="spellStart"/>
      <w:r w:rsidR="0020145A" w:rsidRPr="00F82BE0">
        <w:rPr>
          <w:sz w:val="21"/>
          <w:szCs w:val="21"/>
        </w:rPr>
        <w:t>Tegemeo</w:t>
      </w:r>
      <w:proofErr w:type="spellEnd"/>
      <w:r w:rsidR="0020145A" w:rsidRPr="00F82BE0">
        <w:rPr>
          <w:sz w:val="21"/>
          <w:szCs w:val="21"/>
        </w:rPr>
        <w:t xml:space="preserve"> Institute of Agricultural Policy and Development, Kenya; Lilongwe University of Agriculture &amp; Natural Resources (LUANAR), Malawi; Research Center for Agriculture Policy and Agri-systems (CEPPAG), Eduardo Mondlane University, Mozambique; Bureau for Food and Agricultural Policy (BFAP), University of Stellenbosch, South Africa; School of Agriculture Economics and Business Studies (SAEBS), Sokoine University of Agriculture (SUA), Tanzania; Department of Agribusiness and Natural Resource Economics, Makerere University, Uganda; Indaba Agricultural Policy Research Institute (IAPRI), Zambia; and Department of Agricultural Economics &amp; Extension, University of </w:t>
      </w:r>
      <w:r w:rsidR="0020145A" w:rsidRPr="00F82BE0">
        <w:rPr>
          <w:rFonts w:cstheme="minorHAnsi"/>
          <w:sz w:val="21"/>
          <w:szCs w:val="21"/>
        </w:rPr>
        <w:t>Zimbabwe. Centers for Policy Leadership are</w:t>
      </w:r>
      <w:r w:rsidR="006278FE" w:rsidRPr="00F82BE0">
        <w:rPr>
          <w:rFonts w:cstheme="minorHAnsi"/>
          <w:sz w:val="21"/>
          <w:szCs w:val="21"/>
        </w:rPr>
        <w:t xml:space="preserve"> the Center for Petroleum, Energy Economics and Law and the Department of Agricultural Extension and Rural Development (CPEEL-DAERD), University of Ibadan, Nigeria; Economic Policy Research Centre (EPRC), Uganda; and </w:t>
      </w:r>
      <w:r w:rsidR="006278FE" w:rsidRPr="00F82BE0">
        <w:rPr>
          <w:rFonts w:cstheme="minorHAnsi"/>
          <w:sz w:val="21"/>
          <w:szCs w:val="21"/>
          <w:shd w:val="clear" w:color="auto" w:fill="FFFFFF"/>
        </w:rPr>
        <w:t xml:space="preserve">Bureau </w:t>
      </w:r>
      <w:proofErr w:type="spellStart"/>
      <w:r w:rsidR="006278FE" w:rsidRPr="00F82BE0">
        <w:rPr>
          <w:rFonts w:cstheme="minorHAnsi"/>
          <w:sz w:val="21"/>
          <w:szCs w:val="21"/>
          <w:shd w:val="clear" w:color="auto" w:fill="FFFFFF"/>
        </w:rPr>
        <w:t>d’Analyses</w:t>
      </w:r>
      <w:proofErr w:type="spellEnd"/>
      <w:r w:rsidR="006278FE" w:rsidRPr="00F82BE0">
        <w:rPr>
          <w:rFonts w:cstheme="minorHAnsi"/>
          <w:sz w:val="21"/>
          <w:szCs w:val="21"/>
          <w:shd w:val="clear" w:color="auto" w:fill="FFFFFF"/>
        </w:rPr>
        <w:t xml:space="preserve"> Macro-</w:t>
      </w:r>
      <w:proofErr w:type="spellStart"/>
      <w:r w:rsidR="006278FE" w:rsidRPr="00F82BE0">
        <w:rPr>
          <w:rFonts w:cstheme="minorHAnsi"/>
          <w:sz w:val="21"/>
          <w:szCs w:val="21"/>
          <w:shd w:val="clear" w:color="auto" w:fill="FFFFFF"/>
        </w:rPr>
        <w:t>économiques</w:t>
      </w:r>
      <w:proofErr w:type="spellEnd"/>
      <w:r w:rsidR="006278FE" w:rsidRPr="00F82BE0">
        <w:rPr>
          <w:rFonts w:cstheme="minorHAnsi"/>
          <w:sz w:val="21"/>
          <w:szCs w:val="21"/>
          <w:shd w:val="clear" w:color="auto" w:fill="FFFFFF"/>
        </w:rPr>
        <w:t xml:space="preserve"> (BAME) de </w:t>
      </w:r>
      <w:proofErr w:type="spellStart"/>
      <w:r w:rsidR="006278FE" w:rsidRPr="00F82BE0">
        <w:rPr>
          <w:rFonts w:cstheme="minorHAnsi"/>
          <w:sz w:val="21"/>
          <w:szCs w:val="21"/>
          <w:shd w:val="clear" w:color="auto" w:fill="FFFFFF"/>
        </w:rPr>
        <w:t>l’Institut</w:t>
      </w:r>
      <w:proofErr w:type="spellEnd"/>
      <w:r w:rsidR="006278FE" w:rsidRPr="00F82BE0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="006278FE" w:rsidRPr="00F82BE0">
        <w:rPr>
          <w:rFonts w:cstheme="minorHAnsi"/>
          <w:sz w:val="21"/>
          <w:szCs w:val="21"/>
          <w:shd w:val="clear" w:color="auto" w:fill="FFFFFF"/>
        </w:rPr>
        <w:t>Sénégalais</w:t>
      </w:r>
      <w:proofErr w:type="spellEnd"/>
      <w:r w:rsidR="006278FE" w:rsidRPr="00F82BE0">
        <w:rPr>
          <w:rFonts w:cstheme="minorHAnsi"/>
          <w:sz w:val="21"/>
          <w:szCs w:val="21"/>
          <w:shd w:val="clear" w:color="auto" w:fill="FFFFFF"/>
        </w:rPr>
        <w:t xml:space="preserve"> de </w:t>
      </w:r>
      <w:proofErr w:type="spellStart"/>
      <w:r w:rsidR="006278FE" w:rsidRPr="00F82BE0">
        <w:rPr>
          <w:rFonts w:cstheme="minorHAnsi"/>
          <w:sz w:val="21"/>
          <w:szCs w:val="21"/>
          <w:shd w:val="clear" w:color="auto" w:fill="FFFFFF"/>
        </w:rPr>
        <w:t>Recherches</w:t>
      </w:r>
      <w:proofErr w:type="spellEnd"/>
      <w:r w:rsidR="006278FE" w:rsidRPr="00F82BE0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="006278FE" w:rsidRPr="00F82BE0">
        <w:rPr>
          <w:rFonts w:cstheme="minorHAnsi"/>
          <w:sz w:val="21"/>
          <w:szCs w:val="21"/>
          <w:shd w:val="clear" w:color="auto" w:fill="FFFFFF"/>
        </w:rPr>
        <w:t>Agricoles</w:t>
      </w:r>
      <w:proofErr w:type="spellEnd"/>
      <w:r w:rsidR="006278FE" w:rsidRPr="00F82BE0">
        <w:rPr>
          <w:rFonts w:cstheme="minorHAnsi"/>
          <w:sz w:val="21"/>
          <w:szCs w:val="21"/>
          <w:shd w:val="clear" w:color="auto" w:fill="FFFFFF"/>
        </w:rPr>
        <w:t xml:space="preserve"> (</w:t>
      </w:r>
      <w:r w:rsidR="004F6F55" w:rsidRPr="00F82BE0">
        <w:rPr>
          <w:rFonts w:cstheme="minorHAnsi"/>
          <w:sz w:val="21"/>
          <w:szCs w:val="21"/>
          <w:shd w:val="clear" w:color="auto" w:fill="FFFFFF"/>
        </w:rPr>
        <w:t>ISRA-BAME</w:t>
      </w:r>
      <w:r w:rsidR="006278FE" w:rsidRPr="00F82BE0">
        <w:rPr>
          <w:rFonts w:cstheme="minorHAnsi"/>
          <w:sz w:val="21"/>
          <w:szCs w:val="21"/>
          <w:shd w:val="clear" w:color="auto" w:fill="FFFFFF"/>
        </w:rPr>
        <w:t>)</w:t>
      </w:r>
      <w:r w:rsidR="006278FE" w:rsidRPr="00F82BE0">
        <w:rPr>
          <w:rFonts w:cstheme="minorHAnsi"/>
          <w:sz w:val="21"/>
          <w:szCs w:val="21"/>
        </w:rPr>
        <w:t>, Senegal</w:t>
      </w:r>
      <w:r w:rsidR="00871861" w:rsidRPr="00F82BE0">
        <w:rPr>
          <w:rFonts w:cstheme="minorHAnsi"/>
          <w:sz w:val="21"/>
          <w:szCs w:val="21"/>
        </w:rPr>
        <w:t>;</w:t>
      </w:r>
      <w:r w:rsidR="00871861" w:rsidRPr="004439F9">
        <w:rPr>
          <w:rFonts w:cstheme="minorHAnsi"/>
          <w:sz w:val="21"/>
          <w:szCs w:val="21"/>
        </w:rPr>
        <w:t xml:space="preserve"> </w:t>
      </w:r>
      <w:r w:rsidR="007F0F0B">
        <w:rPr>
          <w:rFonts w:cstheme="minorHAnsi"/>
          <w:sz w:val="21"/>
          <w:szCs w:val="21"/>
        </w:rPr>
        <w:t xml:space="preserve">Other eligible centers within the PRCI network are </w:t>
      </w:r>
      <w:r w:rsidR="00871861" w:rsidRPr="00453E2F">
        <w:rPr>
          <w:rFonts w:eastAsia="Times New Roman" w:cs="Calibri"/>
          <w:sz w:val="21"/>
          <w:szCs w:val="21"/>
        </w:rPr>
        <w:t>Economic Research Institute for Industry and Trade</w:t>
      </w:r>
      <w:r w:rsidR="00F82BE0" w:rsidRPr="00453E2F">
        <w:rPr>
          <w:rFonts w:eastAsia="Times New Roman" w:cs="Calibri"/>
          <w:sz w:val="21"/>
          <w:szCs w:val="21"/>
        </w:rPr>
        <w:t xml:space="preserve"> (ERIIT)</w:t>
      </w:r>
      <w:r w:rsidR="00871861" w:rsidRPr="00453E2F">
        <w:rPr>
          <w:rFonts w:eastAsia="Times New Roman" w:cs="Calibri"/>
          <w:sz w:val="21"/>
          <w:szCs w:val="21"/>
        </w:rPr>
        <w:t>,</w:t>
      </w:r>
      <w:r w:rsidR="00F82BE0" w:rsidRPr="00453E2F">
        <w:rPr>
          <w:rFonts w:eastAsia="Times New Roman" w:cs="Calibri"/>
          <w:sz w:val="21"/>
          <w:szCs w:val="21"/>
        </w:rPr>
        <w:t xml:space="preserve"> </w:t>
      </w:r>
      <w:r w:rsidR="00871861" w:rsidRPr="00453E2F">
        <w:rPr>
          <w:rFonts w:eastAsia="Times New Roman" w:cs="Calibri"/>
          <w:sz w:val="21"/>
          <w:szCs w:val="21"/>
        </w:rPr>
        <w:t>Laos</w:t>
      </w:r>
      <w:r w:rsidR="00F82BE0" w:rsidRPr="00453E2F">
        <w:rPr>
          <w:rFonts w:eastAsia="Times New Roman" w:cs="Calibri"/>
          <w:sz w:val="21"/>
          <w:szCs w:val="21"/>
        </w:rPr>
        <w:t xml:space="preserve">; </w:t>
      </w:r>
      <w:r w:rsidR="00871861" w:rsidRPr="00453E2F">
        <w:rPr>
          <w:rFonts w:ascii="Calibri" w:eastAsia="Times New Roman" w:hAnsi="Calibri" w:cs="Calibri"/>
          <w:sz w:val="21"/>
          <w:szCs w:val="21"/>
        </w:rPr>
        <w:t>Institute for Integrated Development Studies</w:t>
      </w:r>
      <w:r w:rsidR="00F82BE0" w:rsidRPr="00453E2F">
        <w:rPr>
          <w:rFonts w:eastAsia="Times New Roman" w:cs="Calibri"/>
          <w:sz w:val="21"/>
          <w:szCs w:val="21"/>
        </w:rPr>
        <w:t xml:space="preserve"> (</w:t>
      </w:r>
      <w:r w:rsidR="00F82BE0" w:rsidRPr="00453E2F">
        <w:rPr>
          <w:rFonts w:ascii="Calibri" w:eastAsia="Times New Roman" w:hAnsi="Calibri" w:cs="Calibri"/>
          <w:sz w:val="21"/>
          <w:szCs w:val="21"/>
        </w:rPr>
        <w:t>IIDS</w:t>
      </w:r>
      <w:r w:rsidR="00F82BE0" w:rsidRPr="00453E2F">
        <w:rPr>
          <w:rFonts w:eastAsia="Times New Roman" w:cs="Calibri"/>
          <w:sz w:val="21"/>
          <w:szCs w:val="21"/>
        </w:rPr>
        <w:t>)</w:t>
      </w:r>
      <w:r w:rsidR="00871861" w:rsidRPr="00453E2F">
        <w:rPr>
          <w:rFonts w:ascii="Calibri" w:eastAsia="Times New Roman" w:hAnsi="Calibri" w:cs="Calibri"/>
          <w:sz w:val="21"/>
          <w:szCs w:val="21"/>
        </w:rPr>
        <w:t>, Nepal</w:t>
      </w:r>
      <w:r w:rsidR="00F82BE0" w:rsidRPr="00453E2F">
        <w:rPr>
          <w:rFonts w:eastAsia="Times New Roman" w:cs="Calibri"/>
          <w:sz w:val="21"/>
          <w:szCs w:val="21"/>
        </w:rPr>
        <w:t xml:space="preserve">; </w:t>
      </w:r>
      <w:r w:rsidR="00871861" w:rsidRPr="00453E2F">
        <w:rPr>
          <w:rFonts w:ascii="Calibri" w:eastAsia="Times New Roman" w:hAnsi="Calibri" w:cs="Calibri"/>
          <w:sz w:val="21"/>
          <w:szCs w:val="21"/>
        </w:rPr>
        <w:t>Institute for Policy Studies</w:t>
      </w:r>
      <w:r w:rsidR="00F82BE0" w:rsidRPr="00453E2F">
        <w:rPr>
          <w:rFonts w:eastAsia="Times New Roman" w:cs="Calibri"/>
          <w:sz w:val="21"/>
          <w:szCs w:val="21"/>
        </w:rPr>
        <w:t xml:space="preserve"> (IPS) </w:t>
      </w:r>
      <w:r w:rsidR="00871861" w:rsidRPr="00453E2F">
        <w:rPr>
          <w:rFonts w:ascii="Calibri" w:eastAsia="Times New Roman" w:hAnsi="Calibri" w:cs="Calibri"/>
          <w:sz w:val="21"/>
          <w:szCs w:val="21"/>
        </w:rPr>
        <w:t>, Sri Lanka</w:t>
      </w:r>
      <w:r w:rsidR="00F82BE0" w:rsidRPr="00453E2F">
        <w:rPr>
          <w:rFonts w:eastAsia="Times New Roman" w:cs="Calibri"/>
          <w:sz w:val="21"/>
          <w:szCs w:val="21"/>
        </w:rPr>
        <w:t xml:space="preserve">; </w:t>
      </w:r>
      <w:proofErr w:type="spellStart"/>
      <w:r w:rsidR="00871861" w:rsidRPr="00265FB8">
        <w:rPr>
          <w:rFonts w:ascii="Calibri" w:eastAsia="Times New Roman" w:hAnsi="Calibri" w:cs="Calibri"/>
          <w:sz w:val="21"/>
          <w:szCs w:val="21"/>
        </w:rPr>
        <w:t>Kasetsart</w:t>
      </w:r>
      <w:proofErr w:type="spellEnd"/>
      <w:r w:rsidR="00871861" w:rsidRPr="00265FB8">
        <w:rPr>
          <w:rFonts w:ascii="Calibri" w:eastAsia="Times New Roman" w:hAnsi="Calibri" w:cs="Calibri"/>
          <w:sz w:val="21"/>
          <w:szCs w:val="21"/>
        </w:rPr>
        <w:t xml:space="preserve"> University department of Agricultural and Resource Economics, Bangkok</w:t>
      </w:r>
      <w:r w:rsidR="00F82BE0" w:rsidRPr="00265FB8">
        <w:rPr>
          <w:rFonts w:eastAsia="Times New Roman" w:cs="Calibri"/>
          <w:sz w:val="21"/>
          <w:szCs w:val="21"/>
        </w:rPr>
        <w:t xml:space="preserve">; </w:t>
      </w:r>
      <w:r w:rsidR="00871861" w:rsidRPr="00265FB8">
        <w:rPr>
          <w:rFonts w:ascii="Calibri" w:eastAsia="Times New Roman" w:hAnsi="Calibri" w:cs="Calibri"/>
          <w:sz w:val="21"/>
          <w:szCs w:val="21"/>
        </w:rPr>
        <w:t>Research and Information System For Developing Countries</w:t>
      </w:r>
      <w:r w:rsidR="00F82BE0" w:rsidRPr="00265FB8">
        <w:rPr>
          <w:rFonts w:eastAsia="Times New Roman" w:cs="Calibri"/>
          <w:sz w:val="21"/>
          <w:szCs w:val="21"/>
        </w:rPr>
        <w:t xml:space="preserve"> (RIS)</w:t>
      </w:r>
      <w:r w:rsidR="00871861" w:rsidRPr="00265FB8">
        <w:rPr>
          <w:rFonts w:ascii="Calibri" w:eastAsia="Times New Roman" w:hAnsi="Calibri" w:cs="Calibri"/>
          <w:sz w:val="21"/>
          <w:szCs w:val="21"/>
        </w:rPr>
        <w:t>, New Delhi</w:t>
      </w:r>
      <w:r w:rsidR="0019166D" w:rsidRPr="00265FB8">
        <w:rPr>
          <w:rFonts w:ascii="Calibri" w:eastAsia="Times New Roman" w:hAnsi="Calibri" w:cs="Calibri"/>
          <w:sz w:val="21"/>
          <w:szCs w:val="21"/>
        </w:rPr>
        <w:t>)</w:t>
      </w:r>
      <w:r w:rsidR="00F82BE0" w:rsidRPr="00265FB8">
        <w:rPr>
          <w:rFonts w:eastAsia="Times New Roman" w:cs="Calibri"/>
          <w:sz w:val="21"/>
          <w:szCs w:val="21"/>
        </w:rPr>
        <w:t>.</w:t>
      </w:r>
    </w:p>
    <w:p w14:paraId="1BA687C1" w14:textId="500DB745" w:rsidR="003F7CC0" w:rsidRPr="004F6F55" w:rsidRDefault="003F7CC0">
      <w:pPr>
        <w:pStyle w:val="FootnoteText"/>
        <w:rPr>
          <w:rFonts w:cstheme="minorHAnsi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9B71" w14:textId="7E98F0EA" w:rsidR="00D25ABA" w:rsidRDefault="00D25AB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D9881F" wp14:editId="2395E3D7">
          <wp:simplePos x="0" y="0"/>
          <wp:positionH relativeFrom="margin">
            <wp:posOffset>4182745</wp:posOffset>
          </wp:positionH>
          <wp:positionV relativeFrom="paragraph">
            <wp:posOffset>408039</wp:posOffset>
          </wp:positionV>
          <wp:extent cx="1391285" cy="357505"/>
          <wp:effectExtent l="0" t="0" r="0" b="4445"/>
          <wp:wrapThrough wrapText="bothSides">
            <wp:wrapPolygon edited="0">
              <wp:start x="0" y="0"/>
              <wp:lineTo x="0" y="20718"/>
              <wp:lineTo x="21294" y="20718"/>
              <wp:lineTo x="21294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1285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7DFA48B3" wp14:editId="41A108D8">
          <wp:extent cx="1965325" cy="9510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563"/>
                  <a:stretch/>
                </pic:blipFill>
                <pic:spPr bwMode="auto">
                  <a:xfrm>
                    <a:off x="0" y="0"/>
                    <a:ext cx="2017916" cy="97646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686"/>
    <w:multiLevelType w:val="hybridMultilevel"/>
    <w:tmpl w:val="65BEB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2D38"/>
    <w:multiLevelType w:val="hybridMultilevel"/>
    <w:tmpl w:val="648CE864"/>
    <w:lvl w:ilvl="0" w:tplc="DDA820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385C"/>
    <w:multiLevelType w:val="multilevel"/>
    <w:tmpl w:val="CE0E7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0619B"/>
    <w:multiLevelType w:val="multilevel"/>
    <w:tmpl w:val="A280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A676C6C"/>
    <w:multiLevelType w:val="hybridMultilevel"/>
    <w:tmpl w:val="5416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A0698"/>
    <w:multiLevelType w:val="hybridMultilevel"/>
    <w:tmpl w:val="80723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85D0F"/>
    <w:multiLevelType w:val="multilevel"/>
    <w:tmpl w:val="9E8C0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FE6D7B"/>
    <w:multiLevelType w:val="hybridMultilevel"/>
    <w:tmpl w:val="CFAC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30D1E"/>
    <w:multiLevelType w:val="hybridMultilevel"/>
    <w:tmpl w:val="C70A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432D7"/>
    <w:multiLevelType w:val="hybridMultilevel"/>
    <w:tmpl w:val="E7240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C608A"/>
    <w:multiLevelType w:val="hybridMultilevel"/>
    <w:tmpl w:val="926C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054723">
    <w:abstractNumId w:val="6"/>
  </w:num>
  <w:num w:numId="2" w16cid:durableId="2090075272">
    <w:abstractNumId w:val="3"/>
  </w:num>
  <w:num w:numId="3" w16cid:durableId="3438133">
    <w:abstractNumId w:val="1"/>
  </w:num>
  <w:num w:numId="4" w16cid:durableId="707029108">
    <w:abstractNumId w:val="4"/>
  </w:num>
  <w:num w:numId="5" w16cid:durableId="275404240">
    <w:abstractNumId w:val="7"/>
  </w:num>
  <w:num w:numId="6" w16cid:durableId="1435782150">
    <w:abstractNumId w:val="9"/>
  </w:num>
  <w:num w:numId="7" w16cid:durableId="92478145">
    <w:abstractNumId w:val="10"/>
  </w:num>
  <w:num w:numId="8" w16cid:durableId="305739185">
    <w:abstractNumId w:val="5"/>
  </w:num>
  <w:num w:numId="9" w16cid:durableId="1972511144">
    <w:abstractNumId w:val="8"/>
  </w:num>
  <w:num w:numId="10" w16cid:durableId="911935941">
    <w:abstractNumId w:val="2"/>
  </w:num>
  <w:num w:numId="11" w16cid:durableId="19713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5A"/>
    <w:rsid w:val="0000424C"/>
    <w:rsid w:val="000116A0"/>
    <w:rsid w:val="00025E66"/>
    <w:rsid w:val="00027328"/>
    <w:rsid w:val="0003325E"/>
    <w:rsid w:val="00042A01"/>
    <w:rsid w:val="00042DE3"/>
    <w:rsid w:val="00045AE0"/>
    <w:rsid w:val="00047C0C"/>
    <w:rsid w:val="00050C1A"/>
    <w:rsid w:val="00054CA1"/>
    <w:rsid w:val="000704AB"/>
    <w:rsid w:val="00076299"/>
    <w:rsid w:val="000943F3"/>
    <w:rsid w:val="000B13B6"/>
    <w:rsid w:val="000B607C"/>
    <w:rsid w:val="000B7747"/>
    <w:rsid w:val="000B7E52"/>
    <w:rsid w:val="000C555C"/>
    <w:rsid w:val="000C7AC8"/>
    <w:rsid w:val="000D05C8"/>
    <w:rsid w:val="000D1655"/>
    <w:rsid w:val="000E0FF7"/>
    <w:rsid w:val="000F3013"/>
    <w:rsid w:val="000F36A9"/>
    <w:rsid w:val="000F4F75"/>
    <w:rsid w:val="000F7932"/>
    <w:rsid w:val="001310E2"/>
    <w:rsid w:val="00137063"/>
    <w:rsid w:val="001456A3"/>
    <w:rsid w:val="00152480"/>
    <w:rsid w:val="0015579F"/>
    <w:rsid w:val="0016125A"/>
    <w:rsid w:val="00162B28"/>
    <w:rsid w:val="0016647F"/>
    <w:rsid w:val="00167205"/>
    <w:rsid w:val="0017060E"/>
    <w:rsid w:val="0018191F"/>
    <w:rsid w:val="0019166D"/>
    <w:rsid w:val="0019279A"/>
    <w:rsid w:val="001A1A9D"/>
    <w:rsid w:val="001A2D7F"/>
    <w:rsid w:val="001A5DAF"/>
    <w:rsid w:val="001B560F"/>
    <w:rsid w:val="001E792A"/>
    <w:rsid w:val="001F28F2"/>
    <w:rsid w:val="0020145A"/>
    <w:rsid w:val="00205FB5"/>
    <w:rsid w:val="00211C2B"/>
    <w:rsid w:val="002421C8"/>
    <w:rsid w:val="00243BE3"/>
    <w:rsid w:val="00243E4B"/>
    <w:rsid w:val="0025039E"/>
    <w:rsid w:val="002562FE"/>
    <w:rsid w:val="00265FB8"/>
    <w:rsid w:val="002769C0"/>
    <w:rsid w:val="002A1532"/>
    <w:rsid w:val="002B35BD"/>
    <w:rsid w:val="002C1664"/>
    <w:rsid w:val="002C72FE"/>
    <w:rsid w:val="002D1BAD"/>
    <w:rsid w:val="002D76F1"/>
    <w:rsid w:val="002E29BB"/>
    <w:rsid w:val="002F39D0"/>
    <w:rsid w:val="002F4681"/>
    <w:rsid w:val="003057D9"/>
    <w:rsid w:val="00305904"/>
    <w:rsid w:val="0030775E"/>
    <w:rsid w:val="00307D90"/>
    <w:rsid w:val="0031039E"/>
    <w:rsid w:val="00315A2A"/>
    <w:rsid w:val="00334049"/>
    <w:rsid w:val="0034236D"/>
    <w:rsid w:val="0035441A"/>
    <w:rsid w:val="00354A9A"/>
    <w:rsid w:val="00362BC9"/>
    <w:rsid w:val="003630FC"/>
    <w:rsid w:val="00367779"/>
    <w:rsid w:val="003708E5"/>
    <w:rsid w:val="00375A68"/>
    <w:rsid w:val="003A3753"/>
    <w:rsid w:val="003A47AA"/>
    <w:rsid w:val="003A4EFF"/>
    <w:rsid w:val="003C342D"/>
    <w:rsid w:val="003C4FFD"/>
    <w:rsid w:val="003F7CC0"/>
    <w:rsid w:val="00401A0C"/>
    <w:rsid w:val="00411CDD"/>
    <w:rsid w:val="0041473A"/>
    <w:rsid w:val="004253E5"/>
    <w:rsid w:val="004264F4"/>
    <w:rsid w:val="00432FC6"/>
    <w:rsid w:val="0044353E"/>
    <w:rsid w:val="004439F9"/>
    <w:rsid w:val="004525D5"/>
    <w:rsid w:val="00453E2F"/>
    <w:rsid w:val="00454175"/>
    <w:rsid w:val="0047326D"/>
    <w:rsid w:val="00480491"/>
    <w:rsid w:val="004853D4"/>
    <w:rsid w:val="004B41DC"/>
    <w:rsid w:val="004B6D3D"/>
    <w:rsid w:val="004E4FB4"/>
    <w:rsid w:val="004F5C96"/>
    <w:rsid w:val="004F6F55"/>
    <w:rsid w:val="005057F5"/>
    <w:rsid w:val="0051014C"/>
    <w:rsid w:val="00517F67"/>
    <w:rsid w:val="00522520"/>
    <w:rsid w:val="005229AB"/>
    <w:rsid w:val="00526F37"/>
    <w:rsid w:val="00527B83"/>
    <w:rsid w:val="00532002"/>
    <w:rsid w:val="00532C9F"/>
    <w:rsid w:val="00535086"/>
    <w:rsid w:val="00535E21"/>
    <w:rsid w:val="00537B93"/>
    <w:rsid w:val="00542B7E"/>
    <w:rsid w:val="00562118"/>
    <w:rsid w:val="00570FB8"/>
    <w:rsid w:val="00575F28"/>
    <w:rsid w:val="0058359F"/>
    <w:rsid w:val="00586F6B"/>
    <w:rsid w:val="005922A3"/>
    <w:rsid w:val="00597BCD"/>
    <w:rsid w:val="005A78FF"/>
    <w:rsid w:val="005B06C7"/>
    <w:rsid w:val="005B1193"/>
    <w:rsid w:val="005C7EA3"/>
    <w:rsid w:val="005F0AF3"/>
    <w:rsid w:val="00614EDD"/>
    <w:rsid w:val="00615BE6"/>
    <w:rsid w:val="0061716B"/>
    <w:rsid w:val="00622B73"/>
    <w:rsid w:val="00623355"/>
    <w:rsid w:val="006261C0"/>
    <w:rsid w:val="006278FE"/>
    <w:rsid w:val="0063429F"/>
    <w:rsid w:val="00634C11"/>
    <w:rsid w:val="00642CD5"/>
    <w:rsid w:val="00642DBF"/>
    <w:rsid w:val="0064699F"/>
    <w:rsid w:val="0065300C"/>
    <w:rsid w:val="00655CF3"/>
    <w:rsid w:val="00676020"/>
    <w:rsid w:val="00693E30"/>
    <w:rsid w:val="0069402C"/>
    <w:rsid w:val="006A76DE"/>
    <w:rsid w:val="006B6128"/>
    <w:rsid w:val="006E09D5"/>
    <w:rsid w:val="006E6F31"/>
    <w:rsid w:val="006F3FBD"/>
    <w:rsid w:val="00701FB4"/>
    <w:rsid w:val="00703244"/>
    <w:rsid w:val="007049DC"/>
    <w:rsid w:val="00715D82"/>
    <w:rsid w:val="00722BA1"/>
    <w:rsid w:val="00731E9C"/>
    <w:rsid w:val="00751B13"/>
    <w:rsid w:val="00761E5A"/>
    <w:rsid w:val="00787660"/>
    <w:rsid w:val="007A0F18"/>
    <w:rsid w:val="007A444A"/>
    <w:rsid w:val="007C096D"/>
    <w:rsid w:val="007C745D"/>
    <w:rsid w:val="007D401D"/>
    <w:rsid w:val="007E21B7"/>
    <w:rsid w:val="007F0F0B"/>
    <w:rsid w:val="0080065E"/>
    <w:rsid w:val="00805915"/>
    <w:rsid w:val="00811EE9"/>
    <w:rsid w:val="008222BD"/>
    <w:rsid w:val="00824F4A"/>
    <w:rsid w:val="008442BB"/>
    <w:rsid w:val="00853146"/>
    <w:rsid w:val="00860636"/>
    <w:rsid w:val="00871861"/>
    <w:rsid w:val="00871DF6"/>
    <w:rsid w:val="00880EE8"/>
    <w:rsid w:val="0088658E"/>
    <w:rsid w:val="00891CD9"/>
    <w:rsid w:val="00894FD6"/>
    <w:rsid w:val="00895271"/>
    <w:rsid w:val="008A13E8"/>
    <w:rsid w:val="008A2680"/>
    <w:rsid w:val="008A34E8"/>
    <w:rsid w:val="008B1AB7"/>
    <w:rsid w:val="008C0E6C"/>
    <w:rsid w:val="008D2A20"/>
    <w:rsid w:val="008F0A5A"/>
    <w:rsid w:val="008F5BAC"/>
    <w:rsid w:val="00911740"/>
    <w:rsid w:val="00932927"/>
    <w:rsid w:val="00941A6D"/>
    <w:rsid w:val="00942029"/>
    <w:rsid w:val="00945057"/>
    <w:rsid w:val="00945507"/>
    <w:rsid w:val="00947575"/>
    <w:rsid w:val="0095178B"/>
    <w:rsid w:val="00963CD5"/>
    <w:rsid w:val="00964712"/>
    <w:rsid w:val="009665CA"/>
    <w:rsid w:val="00967254"/>
    <w:rsid w:val="00971D39"/>
    <w:rsid w:val="0097524D"/>
    <w:rsid w:val="00977E07"/>
    <w:rsid w:val="0098003B"/>
    <w:rsid w:val="00987985"/>
    <w:rsid w:val="009B3BBC"/>
    <w:rsid w:val="009B3D66"/>
    <w:rsid w:val="009B5C65"/>
    <w:rsid w:val="009C5D33"/>
    <w:rsid w:val="009D3D3D"/>
    <w:rsid w:val="009D6ED4"/>
    <w:rsid w:val="009F1597"/>
    <w:rsid w:val="00A050DA"/>
    <w:rsid w:val="00A15118"/>
    <w:rsid w:val="00A17844"/>
    <w:rsid w:val="00A25ACD"/>
    <w:rsid w:val="00A44E3B"/>
    <w:rsid w:val="00A65E6A"/>
    <w:rsid w:val="00A71D51"/>
    <w:rsid w:val="00A75AC4"/>
    <w:rsid w:val="00A779E5"/>
    <w:rsid w:val="00A91E15"/>
    <w:rsid w:val="00A962D2"/>
    <w:rsid w:val="00A96641"/>
    <w:rsid w:val="00AA1F5D"/>
    <w:rsid w:val="00AA3EBF"/>
    <w:rsid w:val="00AA4E9E"/>
    <w:rsid w:val="00AC18FB"/>
    <w:rsid w:val="00AC2EAC"/>
    <w:rsid w:val="00AC4AB4"/>
    <w:rsid w:val="00AE1492"/>
    <w:rsid w:val="00AE3A59"/>
    <w:rsid w:val="00AF2457"/>
    <w:rsid w:val="00AF48D1"/>
    <w:rsid w:val="00B04585"/>
    <w:rsid w:val="00B05CEE"/>
    <w:rsid w:val="00B06BDC"/>
    <w:rsid w:val="00B11449"/>
    <w:rsid w:val="00B2658F"/>
    <w:rsid w:val="00B3566A"/>
    <w:rsid w:val="00B35B4B"/>
    <w:rsid w:val="00B43653"/>
    <w:rsid w:val="00B715B4"/>
    <w:rsid w:val="00B90436"/>
    <w:rsid w:val="00B9269D"/>
    <w:rsid w:val="00B93E25"/>
    <w:rsid w:val="00BA1F27"/>
    <w:rsid w:val="00BA61E3"/>
    <w:rsid w:val="00BC700D"/>
    <w:rsid w:val="00BE55F0"/>
    <w:rsid w:val="00BF7500"/>
    <w:rsid w:val="00BF7853"/>
    <w:rsid w:val="00C127E5"/>
    <w:rsid w:val="00C16D65"/>
    <w:rsid w:val="00C20AA4"/>
    <w:rsid w:val="00C26A04"/>
    <w:rsid w:val="00C26E21"/>
    <w:rsid w:val="00C31487"/>
    <w:rsid w:val="00C4226E"/>
    <w:rsid w:val="00C47C7A"/>
    <w:rsid w:val="00C762C4"/>
    <w:rsid w:val="00C92BCC"/>
    <w:rsid w:val="00C93173"/>
    <w:rsid w:val="00C96B85"/>
    <w:rsid w:val="00CA2222"/>
    <w:rsid w:val="00CB6EE7"/>
    <w:rsid w:val="00CC2F85"/>
    <w:rsid w:val="00CC6649"/>
    <w:rsid w:val="00CC6F4D"/>
    <w:rsid w:val="00CD5F40"/>
    <w:rsid w:val="00CE5BE3"/>
    <w:rsid w:val="00CE6FDC"/>
    <w:rsid w:val="00D00691"/>
    <w:rsid w:val="00D0728C"/>
    <w:rsid w:val="00D22F2B"/>
    <w:rsid w:val="00D231E3"/>
    <w:rsid w:val="00D25ABA"/>
    <w:rsid w:val="00D3131B"/>
    <w:rsid w:val="00D3579A"/>
    <w:rsid w:val="00D35AED"/>
    <w:rsid w:val="00D478B2"/>
    <w:rsid w:val="00D5535B"/>
    <w:rsid w:val="00D55D17"/>
    <w:rsid w:val="00D573DA"/>
    <w:rsid w:val="00D65C65"/>
    <w:rsid w:val="00D669C6"/>
    <w:rsid w:val="00D74859"/>
    <w:rsid w:val="00D8020F"/>
    <w:rsid w:val="00D80C98"/>
    <w:rsid w:val="00D9325E"/>
    <w:rsid w:val="00D948C7"/>
    <w:rsid w:val="00D96FA8"/>
    <w:rsid w:val="00D97BD8"/>
    <w:rsid w:val="00DA5AAA"/>
    <w:rsid w:val="00DA7DFD"/>
    <w:rsid w:val="00DD2971"/>
    <w:rsid w:val="00DD7A04"/>
    <w:rsid w:val="00DE26E2"/>
    <w:rsid w:val="00E12DD1"/>
    <w:rsid w:val="00E17C2D"/>
    <w:rsid w:val="00E259F8"/>
    <w:rsid w:val="00E278F2"/>
    <w:rsid w:val="00E304FE"/>
    <w:rsid w:val="00E51641"/>
    <w:rsid w:val="00E5588B"/>
    <w:rsid w:val="00E56ADB"/>
    <w:rsid w:val="00E653DD"/>
    <w:rsid w:val="00E7194F"/>
    <w:rsid w:val="00E72103"/>
    <w:rsid w:val="00E76AB2"/>
    <w:rsid w:val="00E8281A"/>
    <w:rsid w:val="00EA5487"/>
    <w:rsid w:val="00EA62EB"/>
    <w:rsid w:val="00EA64CE"/>
    <w:rsid w:val="00EB477E"/>
    <w:rsid w:val="00ED0B3F"/>
    <w:rsid w:val="00ED703A"/>
    <w:rsid w:val="00EE6C55"/>
    <w:rsid w:val="00EF2FD2"/>
    <w:rsid w:val="00F01AAF"/>
    <w:rsid w:val="00F31933"/>
    <w:rsid w:val="00F323A3"/>
    <w:rsid w:val="00F47EB8"/>
    <w:rsid w:val="00F555A6"/>
    <w:rsid w:val="00F640DF"/>
    <w:rsid w:val="00F649F1"/>
    <w:rsid w:val="00F73D8C"/>
    <w:rsid w:val="00F82BC6"/>
    <w:rsid w:val="00F82BE0"/>
    <w:rsid w:val="00F905AB"/>
    <w:rsid w:val="00F90B8B"/>
    <w:rsid w:val="00F97267"/>
    <w:rsid w:val="00FA752D"/>
    <w:rsid w:val="00FB06FE"/>
    <w:rsid w:val="00FC2C32"/>
    <w:rsid w:val="00FC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0E4D4D"/>
  <w15:docId w15:val="{C726FBF9-D55F-A647-98A1-FE5FF78F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09D5"/>
    <w:pPr>
      <w:keepNext/>
      <w:keepLines/>
      <w:numPr>
        <w:ilvl w:val="2"/>
        <w:numId w:val="2"/>
      </w:numPr>
      <w:spacing w:before="40" w:after="0"/>
      <w:ind w:left="1080" w:hanging="108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9D5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76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E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D66"/>
    <w:pPr>
      <w:spacing w:after="200" w:line="276" w:lineRule="auto"/>
      <w:ind w:left="720"/>
      <w:contextualSpacing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70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0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0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F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B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4757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96B8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2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29F"/>
  </w:style>
  <w:style w:type="paragraph" w:styleId="Footer">
    <w:name w:val="footer"/>
    <w:basedOn w:val="Normal"/>
    <w:link w:val="FooterChar"/>
    <w:uiPriority w:val="99"/>
    <w:unhideWhenUsed/>
    <w:rsid w:val="006342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29F"/>
  </w:style>
  <w:style w:type="character" w:styleId="PageNumber">
    <w:name w:val="page number"/>
    <w:basedOn w:val="DefaultParagraphFont"/>
    <w:uiPriority w:val="99"/>
    <w:semiHidden/>
    <w:unhideWhenUsed/>
    <w:rsid w:val="0063429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2C9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7C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C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CC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B477E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99"/>
    <w:rsid w:val="00DA5A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urveys.worldbank.org/lsms/programs/integrated-surveys-agriculture-ISA" TargetMode="External"/><Relationship Id="rId18" Type="http://schemas.openxmlformats.org/officeDocument/2006/relationships/hyperlink" Target="http://barrett.dyson.cornell.edu/staars/staaars-plus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onlinelibrary.wiley.com/doi/10.1002/aepp.13310" TargetMode="External"/><Relationship Id="rId17" Type="http://schemas.openxmlformats.org/officeDocument/2006/relationships/hyperlink" Target="http://www.renapri.org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anr.msu.edu/prci/Capacity-Strengthening/Technical-Training/Core-Center-Training/Module%201%20Integrating%20gender%20in%20policy%20research%20and%20outreach" TargetMode="External"/><Relationship Id="rId20" Type="http://schemas.openxmlformats.org/officeDocument/2006/relationships/hyperlink" Target="mailto:staaars_plus@cornell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anr.msu.edu/prci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canr.msu.edu/prci/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cornell.ca1.qualtrics.com/jfe/form/SV_cOU6OwIZRROTLw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hsprogram.com/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kls329@cornell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770AA8A0393A45971121A637871815" ma:contentTypeVersion="13" ma:contentTypeDescription="Create a new document." ma:contentTypeScope="" ma:versionID="50b532a0e38b76745dc1704674e60d06">
  <xsd:schema xmlns:xsd="http://www.w3.org/2001/XMLSchema" xmlns:xs="http://www.w3.org/2001/XMLSchema" xmlns:p="http://schemas.microsoft.com/office/2006/metadata/properties" xmlns:ns3="db255471-66c1-4db3-bc43-de47d4567165" xmlns:ns4="45ec7d1f-86e2-4f8e-a83f-cc745964991a" targetNamespace="http://schemas.microsoft.com/office/2006/metadata/properties" ma:root="true" ma:fieldsID="7a4046dfabb20963f5b34215e5b2e901" ns3:_="" ns4:_="">
    <xsd:import namespace="db255471-66c1-4db3-bc43-de47d4567165"/>
    <xsd:import namespace="45ec7d1f-86e2-4f8e-a83f-cc7459649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55471-66c1-4db3-bc43-de47d4567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c7d1f-86e2-4f8e-a83f-cc7459649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33A14F-CB39-45A4-8200-0E576A9A5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55471-66c1-4db3-bc43-de47d4567165"/>
    <ds:schemaRef ds:uri="45ec7d1f-86e2-4f8e-a83f-cc7459649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B78398-7EA2-F94C-A073-041AF5A09C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44A7F2-9890-48D7-9B7C-DC97D83584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7024A5-0A4A-40FF-AEA9-0767F79EE7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2065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Amare,  Mulubrhan - PEP</dc:creator>
  <cp:keywords/>
  <dc:description/>
  <cp:lastModifiedBy>Kelsey Lynn Schreiber</cp:lastModifiedBy>
  <cp:revision>17</cp:revision>
  <cp:lastPrinted>2016-03-24T22:49:00Z</cp:lastPrinted>
  <dcterms:created xsi:type="dcterms:W3CDTF">2022-08-29T19:10:00Z</dcterms:created>
  <dcterms:modified xsi:type="dcterms:W3CDTF">2022-08-31T23:38:00Z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0x010100AB770AA8A0393A45971121A637871815</vt:lpwstr>
  </property>
</Properties>
</file>