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D210F" w14:textId="77777777" w:rsidR="00D77353" w:rsidRDefault="00F91C6A" w:rsidP="00505B41">
      <w:pPr>
        <w:pStyle w:val="Title"/>
      </w:pPr>
      <w:r>
        <w:t>Help us test the iMicroSeq contextual data specification</w:t>
      </w:r>
    </w:p>
    <w:p w14:paraId="4EE9F385" w14:textId="77777777" w:rsidR="00D77353" w:rsidRDefault="00F91C6A" w:rsidP="00CE27BB">
      <w:pPr>
        <w:pStyle w:val="Subtitle"/>
      </w:pPr>
      <w:r>
        <w:t>An invitation to collaborators working with water-based microbial genomics data</w:t>
      </w:r>
    </w:p>
    <w:tbl>
      <w:tblPr>
        <w:tblStyle w:val="TableGrid"/>
        <w:tblW w:w="9936" w:type="dxa"/>
        <w:tblLayout w:type="fixed"/>
        <w:tblLook w:val="04A0" w:firstRow="1" w:lastRow="0" w:firstColumn="1" w:lastColumn="0" w:noHBand="0" w:noVBand="1"/>
      </w:tblPr>
      <w:tblGrid>
        <w:gridCol w:w="2160"/>
        <w:gridCol w:w="7776"/>
      </w:tblGrid>
      <w:tr w:rsidR="00D77353" w14:paraId="1ED61CF7" w14:textId="77777777">
        <w:trPr>
          <w:tblHeader/>
        </w:trPr>
        <w:tc>
          <w:tcPr>
            <w:tcW w:w="2160" w:type="dxa"/>
            <w:shd w:val="clear" w:color="auto" w:fill="DCE6F1"/>
            <w:tcMar>
              <w:top w:w="60" w:type="dxa"/>
              <w:left w:w="90" w:type="dxa"/>
              <w:bottom w:w="60" w:type="dxa"/>
              <w:right w:w="90" w:type="dxa"/>
            </w:tcMar>
          </w:tcPr>
          <w:p w14:paraId="00302291" w14:textId="77777777" w:rsidR="00D77353" w:rsidRDefault="00F91C6A">
            <w:pPr>
              <w:spacing w:after="20"/>
            </w:pPr>
            <w:r>
              <w:rPr>
                <w:b/>
                <w:sz w:val="19"/>
              </w:rPr>
              <w:t>Item</w:t>
            </w:r>
          </w:p>
        </w:tc>
        <w:tc>
          <w:tcPr>
            <w:tcW w:w="7776" w:type="dxa"/>
            <w:shd w:val="clear" w:color="auto" w:fill="DCE6F1"/>
            <w:tcMar>
              <w:top w:w="60" w:type="dxa"/>
              <w:left w:w="90" w:type="dxa"/>
              <w:bottom w:w="60" w:type="dxa"/>
              <w:right w:w="90" w:type="dxa"/>
            </w:tcMar>
          </w:tcPr>
          <w:p w14:paraId="51AAC1B5" w14:textId="77777777" w:rsidR="00D77353" w:rsidRDefault="00F91C6A">
            <w:pPr>
              <w:spacing w:after="20"/>
            </w:pPr>
            <w:r>
              <w:rPr>
                <w:b/>
                <w:sz w:val="19"/>
              </w:rPr>
              <w:t>Detail</w:t>
            </w:r>
          </w:p>
        </w:tc>
      </w:tr>
      <w:tr w:rsidR="00D77353" w14:paraId="3E7078D0" w14:textId="77777777">
        <w:tc>
          <w:tcPr>
            <w:tcW w:w="2160" w:type="dxa"/>
            <w:tcMar>
              <w:top w:w="60" w:type="dxa"/>
              <w:left w:w="90" w:type="dxa"/>
              <w:bottom w:w="60" w:type="dxa"/>
              <w:right w:w="90" w:type="dxa"/>
            </w:tcMar>
          </w:tcPr>
          <w:p w14:paraId="1721FA49" w14:textId="77777777" w:rsidR="00D77353" w:rsidRDefault="00F91C6A">
            <w:pPr>
              <w:spacing w:after="20"/>
            </w:pPr>
            <w:r>
              <w:rPr>
                <w:sz w:val="19"/>
              </w:rPr>
              <w:t>Document</w:t>
            </w:r>
          </w:p>
        </w:tc>
        <w:tc>
          <w:tcPr>
            <w:tcW w:w="7776" w:type="dxa"/>
            <w:tcMar>
              <w:top w:w="60" w:type="dxa"/>
              <w:left w:w="90" w:type="dxa"/>
              <w:bottom w:w="60" w:type="dxa"/>
              <w:right w:w="90" w:type="dxa"/>
            </w:tcMar>
          </w:tcPr>
          <w:p w14:paraId="0D8B9219" w14:textId="77777777" w:rsidR="00D77353" w:rsidRDefault="00F91C6A">
            <w:pPr>
              <w:spacing w:after="20"/>
            </w:pPr>
            <w:r>
              <w:rPr>
                <w:sz w:val="19"/>
              </w:rPr>
              <w:t>iMicroSeq_Tester-Call-Out_v1.2.docx</w:t>
            </w:r>
          </w:p>
        </w:tc>
      </w:tr>
      <w:tr w:rsidR="00D77353" w14:paraId="28A4B855" w14:textId="77777777">
        <w:tc>
          <w:tcPr>
            <w:tcW w:w="2160" w:type="dxa"/>
            <w:shd w:val="clear" w:color="auto" w:fill="F5F7FA"/>
            <w:tcMar>
              <w:top w:w="60" w:type="dxa"/>
              <w:left w:w="90" w:type="dxa"/>
              <w:bottom w:w="60" w:type="dxa"/>
              <w:right w:w="90" w:type="dxa"/>
            </w:tcMar>
          </w:tcPr>
          <w:p w14:paraId="7BD79216" w14:textId="77777777" w:rsidR="00D77353" w:rsidRDefault="00F91C6A">
            <w:pPr>
              <w:spacing w:after="20"/>
            </w:pPr>
            <w:r>
              <w:rPr>
                <w:sz w:val="19"/>
              </w:rPr>
              <w:t>Version</w:t>
            </w:r>
          </w:p>
        </w:tc>
        <w:tc>
          <w:tcPr>
            <w:tcW w:w="7776" w:type="dxa"/>
            <w:shd w:val="clear" w:color="auto" w:fill="F5F7FA"/>
            <w:tcMar>
              <w:top w:w="60" w:type="dxa"/>
              <w:left w:w="90" w:type="dxa"/>
              <w:bottom w:w="60" w:type="dxa"/>
              <w:right w:w="90" w:type="dxa"/>
            </w:tcMar>
          </w:tcPr>
          <w:p w14:paraId="180C3D9F" w14:textId="77777777" w:rsidR="00D77353" w:rsidRDefault="00F91C6A">
            <w:pPr>
              <w:spacing w:after="20"/>
            </w:pPr>
            <w:r>
              <w:rPr>
                <w:sz w:val="19"/>
              </w:rPr>
              <w:t>1.2</w:t>
            </w:r>
          </w:p>
        </w:tc>
      </w:tr>
      <w:tr w:rsidR="00D77353" w14:paraId="4D8D2AB1" w14:textId="77777777">
        <w:tc>
          <w:tcPr>
            <w:tcW w:w="2160" w:type="dxa"/>
            <w:tcMar>
              <w:top w:w="60" w:type="dxa"/>
              <w:left w:w="90" w:type="dxa"/>
              <w:bottom w:w="60" w:type="dxa"/>
              <w:right w:w="90" w:type="dxa"/>
            </w:tcMar>
          </w:tcPr>
          <w:p w14:paraId="524057DD" w14:textId="77777777" w:rsidR="00D77353" w:rsidRDefault="00F91C6A">
            <w:pPr>
              <w:spacing w:after="20"/>
            </w:pPr>
            <w:r>
              <w:rPr>
                <w:sz w:val="19"/>
              </w:rPr>
              <w:t>Status</w:t>
            </w:r>
          </w:p>
        </w:tc>
        <w:tc>
          <w:tcPr>
            <w:tcW w:w="7776" w:type="dxa"/>
            <w:tcMar>
              <w:top w:w="60" w:type="dxa"/>
              <w:left w:w="90" w:type="dxa"/>
              <w:bottom w:w="60" w:type="dxa"/>
              <w:right w:w="90" w:type="dxa"/>
            </w:tcMar>
          </w:tcPr>
          <w:p w14:paraId="0977A1F7" w14:textId="77777777" w:rsidR="00D77353" w:rsidRDefault="00F91C6A">
            <w:pPr>
              <w:spacing w:after="20"/>
            </w:pPr>
            <w:r>
              <w:rPr>
                <w:sz w:val="19"/>
              </w:rPr>
              <w:t>Draft for testing round 1 - revised 2026-09-16</w:t>
            </w:r>
          </w:p>
        </w:tc>
      </w:tr>
      <w:tr w:rsidR="00D77353" w14:paraId="0B8BDEE3" w14:textId="77777777">
        <w:tc>
          <w:tcPr>
            <w:tcW w:w="2160" w:type="dxa"/>
            <w:shd w:val="clear" w:color="auto" w:fill="F5F7FA"/>
            <w:tcMar>
              <w:top w:w="60" w:type="dxa"/>
              <w:left w:w="90" w:type="dxa"/>
              <w:bottom w:w="60" w:type="dxa"/>
              <w:right w:w="90" w:type="dxa"/>
            </w:tcMar>
          </w:tcPr>
          <w:p w14:paraId="3BAB975A" w14:textId="77777777" w:rsidR="00D77353" w:rsidRDefault="00F91C6A">
            <w:pPr>
              <w:spacing w:after="20"/>
            </w:pPr>
            <w:r>
              <w:rPr>
                <w:sz w:val="19"/>
              </w:rPr>
              <w:t>Specification</w:t>
            </w:r>
          </w:p>
        </w:tc>
        <w:tc>
          <w:tcPr>
            <w:tcW w:w="7776" w:type="dxa"/>
            <w:shd w:val="clear" w:color="auto" w:fill="F5F7FA"/>
            <w:tcMar>
              <w:top w:w="60" w:type="dxa"/>
              <w:left w:w="90" w:type="dxa"/>
              <w:bottom w:w="60" w:type="dxa"/>
              <w:right w:w="90" w:type="dxa"/>
            </w:tcMar>
          </w:tcPr>
          <w:p w14:paraId="40DA2360" w14:textId="59B1A841" w:rsidR="00D77353" w:rsidRDefault="00F91C6A">
            <w:pPr>
              <w:spacing w:after="20"/>
            </w:pPr>
            <w:r>
              <w:rPr>
                <w:sz w:val="19"/>
              </w:rPr>
              <w:t>iMicroSeq contextual data specification v1.0</w:t>
            </w:r>
          </w:p>
        </w:tc>
      </w:tr>
      <w:tr w:rsidR="00D77353" w14:paraId="4545DDCE" w14:textId="77777777">
        <w:tc>
          <w:tcPr>
            <w:tcW w:w="2160" w:type="dxa"/>
            <w:tcMar>
              <w:top w:w="60" w:type="dxa"/>
              <w:left w:w="90" w:type="dxa"/>
              <w:bottom w:w="60" w:type="dxa"/>
              <w:right w:w="90" w:type="dxa"/>
            </w:tcMar>
          </w:tcPr>
          <w:p w14:paraId="0FF2691C" w14:textId="77777777" w:rsidR="00D77353" w:rsidRDefault="00F91C6A">
            <w:pPr>
              <w:spacing w:after="20"/>
            </w:pPr>
            <w:r>
              <w:rPr>
                <w:sz w:val="19"/>
              </w:rPr>
              <w:t>Project</w:t>
            </w:r>
          </w:p>
        </w:tc>
        <w:tc>
          <w:tcPr>
            <w:tcW w:w="7776" w:type="dxa"/>
            <w:tcMar>
              <w:top w:w="60" w:type="dxa"/>
              <w:left w:w="90" w:type="dxa"/>
              <w:bottom w:w="60" w:type="dxa"/>
              <w:right w:w="90" w:type="dxa"/>
            </w:tcMar>
          </w:tcPr>
          <w:p w14:paraId="61B704F4" w14:textId="5A29CA25" w:rsidR="00D77353" w:rsidRDefault="00F91C6A">
            <w:pPr>
              <w:spacing w:after="20"/>
            </w:pPr>
            <w:r>
              <w:rPr>
                <w:sz w:val="19"/>
              </w:rPr>
              <w:t>iMicroSeq, Genome Canada eDNA Surveillance Program</w:t>
            </w:r>
          </w:p>
        </w:tc>
      </w:tr>
      <w:tr w:rsidR="00D77353" w14:paraId="4C0CDA2D" w14:textId="77777777">
        <w:tc>
          <w:tcPr>
            <w:tcW w:w="2160" w:type="dxa"/>
            <w:shd w:val="clear" w:color="auto" w:fill="F5F7FA"/>
            <w:tcMar>
              <w:top w:w="60" w:type="dxa"/>
              <w:left w:w="90" w:type="dxa"/>
              <w:bottom w:w="60" w:type="dxa"/>
              <w:right w:w="90" w:type="dxa"/>
            </w:tcMar>
          </w:tcPr>
          <w:p w14:paraId="245B0785" w14:textId="77777777" w:rsidR="00D77353" w:rsidRDefault="00F91C6A">
            <w:pPr>
              <w:spacing w:after="20"/>
            </w:pPr>
            <w:r>
              <w:rPr>
                <w:sz w:val="19"/>
              </w:rPr>
              <w:t>Contact</w:t>
            </w:r>
          </w:p>
        </w:tc>
        <w:tc>
          <w:tcPr>
            <w:tcW w:w="7776" w:type="dxa"/>
            <w:shd w:val="clear" w:color="auto" w:fill="F5F7FA"/>
            <w:tcMar>
              <w:top w:w="60" w:type="dxa"/>
              <w:left w:w="90" w:type="dxa"/>
              <w:bottom w:w="60" w:type="dxa"/>
              <w:right w:w="90" w:type="dxa"/>
            </w:tcMar>
          </w:tcPr>
          <w:p w14:paraId="533C516E" w14:textId="31860C03" w:rsidR="00D77353" w:rsidRDefault="002F38EE">
            <w:pPr>
              <w:spacing w:after="20"/>
            </w:pPr>
            <w:r>
              <w:rPr>
                <w:sz w:val="19"/>
              </w:rPr>
              <w:t>iMicroSeq data structures team - Emma Griffiths, emma_griffiths@sfu.ca</w:t>
            </w:r>
          </w:p>
        </w:tc>
      </w:tr>
    </w:tbl>
    <w:p w14:paraId="241ADBCC" w14:textId="77777777" w:rsidR="00D77353" w:rsidRDefault="00D77353">
      <w:pPr>
        <w:spacing w:after="200"/>
      </w:pPr>
    </w:p>
    <w:p w14:paraId="356EE6B8" w14:textId="77777777" w:rsidR="00D77353" w:rsidRDefault="00F91C6A">
      <w:pPr>
        <w:pStyle w:val="Heading1"/>
      </w:pPr>
      <w:r>
        <w:t>What this is</w:t>
      </w:r>
    </w:p>
    <w:p w14:paraId="7A95F0DD" w14:textId="77777777" w:rsidR="00D77353" w:rsidRDefault="00F91C6A">
      <w:r>
        <w:t>iMicroSeq is building a contextual data specification for water-based microbial genomics: a set of ontology-based fields and controlled vocabularies for describing where a sample came from, how it was collected and processed, how it was sequenced, and what was found. It is designed to work across wastewater, surface and drinking water, marine and aquaculture, and industrially influenced water, and to be compatible with existing standards including MIxS, NCBI BioSample, PHES-ODM and the PHA4GE wastewater specification.</w:t>
      </w:r>
    </w:p>
    <w:p w14:paraId="65464E30" w14:textId="77777777" w:rsidR="00D77353" w:rsidRDefault="00F91C6A">
      <w:r>
        <w:t>It is deliberately a common denominator, not a superset. The aim is a core set of fields and terms that the majority of groups working with water-based microbial genomics can realistically complete and share, whatever water type, method or mandate they work under - broad enough that a record is meaningful to someone else, narrow enough that it does not become an unfillable form. Getting that line in the right place is exactly what we need testers to judge.</w:t>
      </w:r>
    </w:p>
    <w:p w14:paraId="396E1F14" w14:textId="77777777" w:rsidR="00D77353" w:rsidRDefault="00F91C6A">
      <w:r>
        <w:t>The draft has 155 fields, of which 13 are required and 48 recommended. It is implemented as a DataHarmonizer template with a reference guide and a curation SOP.</w:t>
      </w:r>
    </w:p>
    <w:p w14:paraId="50AB1031" w14:textId="77777777" w:rsidR="00D77353" w:rsidRDefault="00F91C6A">
      <w:r>
        <w:t>It was built from a review of existing standards and from consultations with 24 people across academia, government, industry and Indigenous organisations. What it has not yet had is rigorous testing against real curation practice.</w:t>
      </w:r>
    </w:p>
    <w:p w14:paraId="0926AE54" w14:textId="77777777" w:rsidR="00D77353" w:rsidRDefault="00F91C6A">
      <w:pPr>
        <w:pStyle w:val="Heading1"/>
      </w:pPr>
      <w:r>
        <w:t>Who we are looking for</w:t>
      </w:r>
    </w:p>
    <w:p w14:paraId="2BFA951F" w14:textId="77777777" w:rsidR="00D77353" w:rsidRDefault="00F91C6A">
      <w:pPr>
        <w:pStyle w:val="ListBullet"/>
        <w:spacing w:after="60"/>
      </w:pPr>
      <w:r>
        <w:t>People who took part in the iMicroSeq needs assessment interviews. You told us what you needed; this is the chance to check whether we built it.</w:t>
      </w:r>
    </w:p>
    <w:p w14:paraId="4737A07A" w14:textId="77777777" w:rsidR="00D77353" w:rsidRDefault="00F91C6A">
      <w:pPr>
        <w:pStyle w:val="ListBullet"/>
        <w:spacing w:after="60"/>
      </w:pPr>
      <w:r>
        <w:t>People involved in data curation within the iMicroSeq project.</w:t>
      </w:r>
    </w:p>
    <w:p w14:paraId="6E7A84BD" w14:textId="6E26CA7D" w:rsidR="00D77353" w:rsidRDefault="00F91C6A" w:rsidP="00EF3B01">
      <w:pPr>
        <w:pStyle w:val="ListBullet"/>
        <w:spacing w:after="60"/>
      </w:pPr>
      <w:r>
        <w:t>Anyone who routinely curates contextual data for water-based microbial genomics, whether or not you use a formal standard today.</w:t>
      </w:r>
    </w:p>
    <w:p w14:paraId="6D433D1F" w14:textId="4C3F3B1F" w:rsidR="00D77353" w:rsidRDefault="00F91C6A">
      <w:r>
        <w:t xml:space="preserve">We are particularly interested in testing the specification in the domains of drinking and source water, marine and aquaculture systems, and industrially influenced water - the domains where existing standards give us least to build </w:t>
      </w:r>
      <w:r>
        <w:lastRenderedPageBreak/>
        <w:t>on. We equally need testers whose work is well served by existing standards, so that we can tell where the common denominator sits rather than guessing.</w:t>
      </w:r>
    </w:p>
    <w:p w14:paraId="478CAED8" w14:textId="77777777" w:rsidR="00D77353" w:rsidRDefault="00F91C6A">
      <w:pPr>
        <w:pStyle w:val="Heading1"/>
      </w:pPr>
      <w:r>
        <w:t>What it involves</w:t>
      </w:r>
    </w:p>
    <w:p w14:paraId="4D98FE0B" w14:textId="77777777" w:rsidR="00D77353" w:rsidRDefault="00F91C6A">
      <w:r>
        <w:t>Everything is done locally, on your own machine. You test the specification using the DataHarmonizer, a free, open-source curation tool from CIDGOH that runs entirely on your own computer or in your own browser - nothing is uploaded, and it does not connect to us or to any server. We send you the template and the supporting documents; you open them locally and work through the exercises there. It is the specification we are testing, not the DataHarmonizer itself.</w:t>
      </w:r>
    </w:p>
    <w:p w14:paraId="0156C876" w14:textId="77777777" w:rsidR="00D77353" w:rsidRDefault="00F91C6A">
      <w:r>
        <w:t>You do not need to share any of your data with us. Not your records, not your sample locations, not a de-identified extract. Your own data is used only as the thing you try to describe with the specification, on your machine, so that you can tell us where it fits and where it does not. What we are asking you to return is your feedback on the specification itself - whether the fields are the right fields, whether the terms are the right terms, what is missing, what is superfluous, and what was ambiguous.</w:t>
      </w:r>
    </w:p>
    <w:p w14:paraId="79550FE2" w14:textId="77777777" w:rsidR="00D77353" w:rsidRDefault="00D77353"/>
    <w:tbl>
      <w:tblPr>
        <w:tblStyle w:val="TableGrid"/>
        <w:tblW w:w="9936" w:type="dxa"/>
        <w:tblLayout w:type="fixed"/>
        <w:tblLook w:val="04A0" w:firstRow="1" w:lastRow="0" w:firstColumn="1" w:lastColumn="0" w:noHBand="0" w:noVBand="1"/>
      </w:tblPr>
      <w:tblGrid>
        <w:gridCol w:w="720"/>
        <w:gridCol w:w="7488"/>
        <w:gridCol w:w="1728"/>
      </w:tblGrid>
      <w:tr w:rsidR="00D77353" w14:paraId="79E40955" w14:textId="77777777">
        <w:trPr>
          <w:tblHeader/>
        </w:trPr>
        <w:tc>
          <w:tcPr>
            <w:tcW w:w="720" w:type="dxa"/>
            <w:shd w:val="clear" w:color="auto" w:fill="DCE6F1"/>
            <w:tcMar>
              <w:top w:w="60" w:type="dxa"/>
              <w:left w:w="90" w:type="dxa"/>
              <w:bottom w:w="60" w:type="dxa"/>
              <w:right w:w="90" w:type="dxa"/>
            </w:tcMar>
          </w:tcPr>
          <w:p w14:paraId="7B1C738D" w14:textId="77777777" w:rsidR="00D77353" w:rsidRDefault="00F91C6A">
            <w:pPr>
              <w:spacing w:after="20"/>
            </w:pPr>
            <w:r>
              <w:rPr>
                <w:b/>
                <w:sz w:val="19"/>
              </w:rPr>
              <w:t>Part</w:t>
            </w:r>
          </w:p>
        </w:tc>
        <w:tc>
          <w:tcPr>
            <w:tcW w:w="7488" w:type="dxa"/>
            <w:shd w:val="clear" w:color="auto" w:fill="DCE6F1"/>
            <w:tcMar>
              <w:top w:w="60" w:type="dxa"/>
              <w:left w:w="90" w:type="dxa"/>
              <w:bottom w:w="60" w:type="dxa"/>
              <w:right w:w="90" w:type="dxa"/>
            </w:tcMar>
          </w:tcPr>
          <w:p w14:paraId="0D89D552" w14:textId="77777777" w:rsidR="00D77353" w:rsidRDefault="00F91C6A">
            <w:pPr>
              <w:spacing w:after="20"/>
            </w:pPr>
            <w:r>
              <w:rPr>
                <w:b/>
                <w:sz w:val="19"/>
              </w:rPr>
              <w:t>What you do</w:t>
            </w:r>
          </w:p>
        </w:tc>
        <w:tc>
          <w:tcPr>
            <w:tcW w:w="1728" w:type="dxa"/>
            <w:shd w:val="clear" w:color="auto" w:fill="DCE6F1"/>
            <w:tcMar>
              <w:top w:w="60" w:type="dxa"/>
              <w:left w:w="90" w:type="dxa"/>
              <w:bottom w:w="60" w:type="dxa"/>
              <w:right w:w="90" w:type="dxa"/>
            </w:tcMar>
          </w:tcPr>
          <w:p w14:paraId="7BC9703F" w14:textId="77777777" w:rsidR="00D77353" w:rsidRDefault="00F91C6A">
            <w:pPr>
              <w:spacing w:after="20"/>
            </w:pPr>
            <w:r>
              <w:rPr>
                <w:b/>
                <w:sz w:val="19"/>
              </w:rPr>
              <w:t>Roughly</w:t>
            </w:r>
          </w:p>
        </w:tc>
      </w:tr>
      <w:tr w:rsidR="00D77353" w14:paraId="02F7EDCE" w14:textId="77777777">
        <w:tc>
          <w:tcPr>
            <w:tcW w:w="720" w:type="dxa"/>
            <w:tcMar>
              <w:top w:w="60" w:type="dxa"/>
              <w:left w:w="90" w:type="dxa"/>
              <w:bottom w:w="60" w:type="dxa"/>
              <w:right w:w="90" w:type="dxa"/>
            </w:tcMar>
          </w:tcPr>
          <w:p w14:paraId="3C470A2D" w14:textId="77777777" w:rsidR="00D77353" w:rsidRDefault="00F91C6A">
            <w:pPr>
              <w:spacing w:after="20"/>
            </w:pPr>
            <w:r>
              <w:rPr>
                <w:sz w:val="19"/>
              </w:rPr>
              <w:t>A</w:t>
            </w:r>
          </w:p>
        </w:tc>
        <w:tc>
          <w:tcPr>
            <w:tcW w:w="7488" w:type="dxa"/>
            <w:tcMar>
              <w:top w:w="60" w:type="dxa"/>
              <w:left w:w="90" w:type="dxa"/>
              <w:bottom w:w="60" w:type="dxa"/>
              <w:right w:w="90" w:type="dxa"/>
            </w:tcMar>
          </w:tcPr>
          <w:p w14:paraId="0C5E2369" w14:textId="116DBEAA" w:rsidR="00D77353" w:rsidRDefault="004959EF">
            <w:pPr>
              <w:spacing w:after="20"/>
            </w:pPr>
            <w:r>
              <w:t>Attend an orientation session</w:t>
            </w:r>
          </w:p>
        </w:tc>
        <w:tc>
          <w:tcPr>
            <w:tcW w:w="1728" w:type="dxa"/>
            <w:tcMar>
              <w:top w:w="60" w:type="dxa"/>
              <w:left w:w="90" w:type="dxa"/>
              <w:bottom w:w="60" w:type="dxa"/>
              <w:right w:w="90" w:type="dxa"/>
            </w:tcMar>
          </w:tcPr>
          <w:p w14:paraId="12813C6D" w14:textId="347815D9" w:rsidR="00D77353" w:rsidRDefault="004959EF">
            <w:pPr>
              <w:spacing w:after="20"/>
            </w:pPr>
            <w:r>
              <w:t>45 min</w:t>
            </w:r>
          </w:p>
        </w:tc>
      </w:tr>
      <w:tr w:rsidR="004959EF" w14:paraId="60AFDEB5" w14:textId="77777777">
        <w:tc>
          <w:tcPr>
            <w:tcW w:w="720" w:type="dxa"/>
            <w:tcMar>
              <w:top w:w="60" w:type="dxa"/>
              <w:left w:w="90" w:type="dxa"/>
              <w:bottom w:w="60" w:type="dxa"/>
              <w:right w:w="90" w:type="dxa"/>
            </w:tcMar>
          </w:tcPr>
          <w:p w14:paraId="4E09A695" w14:textId="67F4D1D8" w:rsidR="004959EF" w:rsidRDefault="004959EF" w:rsidP="004959EF">
            <w:pPr>
              <w:spacing w:after="20"/>
              <w:rPr>
                <w:sz w:val="19"/>
              </w:rPr>
            </w:pPr>
            <w:r>
              <w:rPr>
                <w:sz w:val="19"/>
              </w:rPr>
              <w:t>B</w:t>
            </w:r>
          </w:p>
        </w:tc>
        <w:tc>
          <w:tcPr>
            <w:tcW w:w="7488" w:type="dxa"/>
            <w:tcMar>
              <w:top w:w="60" w:type="dxa"/>
              <w:left w:w="90" w:type="dxa"/>
              <w:bottom w:w="60" w:type="dxa"/>
              <w:right w:w="90" w:type="dxa"/>
            </w:tcMar>
          </w:tcPr>
          <w:p w14:paraId="63486E2E" w14:textId="135F1B53" w:rsidR="004959EF" w:rsidRDefault="004959EF" w:rsidP="004959EF">
            <w:pPr>
              <w:spacing w:after="20"/>
              <w:rPr>
                <w:sz w:val="19"/>
              </w:rPr>
            </w:pPr>
            <w:r>
              <w:rPr>
                <w:sz w:val="19"/>
              </w:rPr>
              <w:t>Read the SOP and reference guide; open the template.</w:t>
            </w:r>
          </w:p>
        </w:tc>
        <w:tc>
          <w:tcPr>
            <w:tcW w:w="1728" w:type="dxa"/>
            <w:tcMar>
              <w:top w:w="60" w:type="dxa"/>
              <w:left w:w="90" w:type="dxa"/>
              <w:bottom w:w="60" w:type="dxa"/>
              <w:right w:w="90" w:type="dxa"/>
            </w:tcMar>
          </w:tcPr>
          <w:p w14:paraId="6CB7C28F" w14:textId="42A7FE8B" w:rsidR="004959EF" w:rsidRDefault="004959EF" w:rsidP="004959EF">
            <w:pPr>
              <w:spacing w:after="20"/>
              <w:rPr>
                <w:sz w:val="19"/>
              </w:rPr>
            </w:pPr>
            <w:r>
              <w:rPr>
                <w:sz w:val="19"/>
              </w:rPr>
              <w:t>30 min</w:t>
            </w:r>
          </w:p>
        </w:tc>
      </w:tr>
      <w:tr w:rsidR="004959EF" w14:paraId="460C0046" w14:textId="77777777">
        <w:tc>
          <w:tcPr>
            <w:tcW w:w="720" w:type="dxa"/>
            <w:shd w:val="clear" w:color="auto" w:fill="F5F7FA"/>
            <w:tcMar>
              <w:top w:w="60" w:type="dxa"/>
              <w:left w:w="90" w:type="dxa"/>
              <w:bottom w:w="60" w:type="dxa"/>
              <w:right w:w="90" w:type="dxa"/>
            </w:tcMar>
          </w:tcPr>
          <w:p w14:paraId="7C6AA0E5" w14:textId="36234048" w:rsidR="004959EF" w:rsidRDefault="004959EF" w:rsidP="004959EF">
            <w:pPr>
              <w:spacing w:after="20"/>
            </w:pPr>
            <w:r>
              <w:rPr>
                <w:sz w:val="19"/>
              </w:rPr>
              <w:t>C</w:t>
            </w:r>
          </w:p>
        </w:tc>
        <w:tc>
          <w:tcPr>
            <w:tcW w:w="7488" w:type="dxa"/>
            <w:shd w:val="clear" w:color="auto" w:fill="F5F7FA"/>
            <w:tcMar>
              <w:top w:w="60" w:type="dxa"/>
              <w:left w:w="90" w:type="dxa"/>
              <w:bottom w:w="60" w:type="dxa"/>
              <w:right w:w="90" w:type="dxa"/>
            </w:tcMar>
          </w:tcPr>
          <w:p w14:paraId="21AB5FB7" w14:textId="77777777" w:rsidR="004959EF" w:rsidRDefault="004959EF" w:rsidP="004959EF">
            <w:pPr>
              <w:spacing w:after="20"/>
            </w:pPr>
            <w:r>
              <w:rPr>
                <w:sz w:val="19"/>
              </w:rPr>
              <w:t>Curate three short fictional worked-example scenarios (10 records in all), validate them in the DataHarmonizer, then compare against our answer keys.</w:t>
            </w:r>
          </w:p>
        </w:tc>
        <w:tc>
          <w:tcPr>
            <w:tcW w:w="1728" w:type="dxa"/>
            <w:shd w:val="clear" w:color="auto" w:fill="F5F7FA"/>
            <w:tcMar>
              <w:top w:w="60" w:type="dxa"/>
              <w:left w:w="90" w:type="dxa"/>
              <w:bottom w:w="60" w:type="dxa"/>
              <w:right w:w="90" w:type="dxa"/>
            </w:tcMar>
          </w:tcPr>
          <w:p w14:paraId="4683B6E3" w14:textId="77777777" w:rsidR="004959EF" w:rsidRDefault="004959EF" w:rsidP="004959EF">
            <w:pPr>
              <w:spacing w:after="20"/>
            </w:pPr>
            <w:r>
              <w:rPr>
                <w:sz w:val="19"/>
              </w:rPr>
              <w:t>1.5-2.5 h</w:t>
            </w:r>
          </w:p>
        </w:tc>
      </w:tr>
      <w:tr w:rsidR="004959EF" w14:paraId="02AD42F0" w14:textId="77777777">
        <w:tc>
          <w:tcPr>
            <w:tcW w:w="720" w:type="dxa"/>
            <w:tcMar>
              <w:top w:w="60" w:type="dxa"/>
              <w:left w:w="90" w:type="dxa"/>
              <w:bottom w:w="60" w:type="dxa"/>
              <w:right w:w="90" w:type="dxa"/>
            </w:tcMar>
          </w:tcPr>
          <w:p w14:paraId="55736727" w14:textId="0165EAD1" w:rsidR="004959EF" w:rsidRDefault="004959EF" w:rsidP="004959EF">
            <w:pPr>
              <w:spacing w:after="20"/>
            </w:pPr>
            <w:r>
              <w:rPr>
                <w:sz w:val="19"/>
              </w:rPr>
              <w:t>D</w:t>
            </w:r>
          </w:p>
        </w:tc>
        <w:tc>
          <w:tcPr>
            <w:tcW w:w="7488" w:type="dxa"/>
            <w:tcMar>
              <w:top w:w="60" w:type="dxa"/>
              <w:left w:w="90" w:type="dxa"/>
              <w:bottom w:w="60" w:type="dxa"/>
              <w:right w:w="90" w:type="dxa"/>
            </w:tcMar>
          </w:tcPr>
          <w:p w14:paraId="47492852" w14:textId="77777777" w:rsidR="004959EF" w:rsidRDefault="004959EF" w:rsidP="004959EF">
            <w:pPr>
              <w:spacing w:after="20"/>
            </w:pPr>
            <w:r>
              <w:rPr>
                <w:sz w:val="19"/>
              </w:rPr>
              <w:t>Curate 10 to 20 records of your own data into the template and validate them, locally. The file stays with you.</w:t>
            </w:r>
          </w:p>
        </w:tc>
        <w:tc>
          <w:tcPr>
            <w:tcW w:w="1728" w:type="dxa"/>
            <w:tcMar>
              <w:top w:w="60" w:type="dxa"/>
              <w:left w:w="90" w:type="dxa"/>
              <w:bottom w:w="60" w:type="dxa"/>
              <w:right w:w="90" w:type="dxa"/>
            </w:tcMar>
          </w:tcPr>
          <w:p w14:paraId="5C9CB3DE" w14:textId="2D048D13" w:rsidR="004959EF" w:rsidRDefault="001C2C3C" w:rsidP="004959EF">
            <w:pPr>
              <w:spacing w:after="20"/>
            </w:pPr>
            <w:r>
              <w:rPr>
                <w:sz w:val="19"/>
              </w:rPr>
              <w:t xml:space="preserve">1-2 </w:t>
            </w:r>
            <w:r w:rsidR="004959EF">
              <w:rPr>
                <w:sz w:val="19"/>
              </w:rPr>
              <w:t xml:space="preserve"> h</w:t>
            </w:r>
          </w:p>
        </w:tc>
      </w:tr>
      <w:tr w:rsidR="004959EF" w14:paraId="1C912311" w14:textId="77777777">
        <w:tc>
          <w:tcPr>
            <w:tcW w:w="720" w:type="dxa"/>
            <w:tcMar>
              <w:top w:w="60" w:type="dxa"/>
              <w:left w:w="90" w:type="dxa"/>
              <w:bottom w:w="60" w:type="dxa"/>
              <w:right w:w="90" w:type="dxa"/>
            </w:tcMar>
          </w:tcPr>
          <w:p w14:paraId="1A932878" w14:textId="3DF6BD91" w:rsidR="004959EF" w:rsidRDefault="004959EF" w:rsidP="004959EF">
            <w:pPr>
              <w:spacing w:after="20"/>
            </w:pPr>
            <w:r>
              <w:t>E</w:t>
            </w:r>
          </w:p>
        </w:tc>
        <w:tc>
          <w:tcPr>
            <w:tcW w:w="7488" w:type="dxa"/>
            <w:tcMar>
              <w:top w:w="60" w:type="dxa"/>
              <w:left w:w="90" w:type="dxa"/>
              <w:bottom w:w="60" w:type="dxa"/>
              <w:right w:w="90" w:type="dxa"/>
            </w:tcMar>
          </w:tcPr>
          <w:p w14:paraId="1A844C47" w14:textId="77777777" w:rsidR="004959EF" w:rsidRDefault="004959EF" w:rsidP="004959EF">
            <w:pPr>
              <w:spacing w:after="20"/>
            </w:pPr>
            <w:r>
              <w:rPr>
                <w:sz w:val="19"/>
              </w:rPr>
              <w:t>Complete a feedback form on the specification; optional 45 minute debrief.</w:t>
            </w:r>
          </w:p>
        </w:tc>
        <w:tc>
          <w:tcPr>
            <w:tcW w:w="1728" w:type="dxa"/>
            <w:tcMar>
              <w:top w:w="60" w:type="dxa"/>
              <w:left w:w="90" w:type="dxa"/>
              <w:bottom w:w="60" w:type="dxa"/>
              <w:right w:w="90" w:type="dxa"/>
            </w:tcMar>
          </w:tcPr>
          <w:p w14:paraId="606EFA9C" w14:textId="37C060CC" w:rsidR="004959EF" w:rsidRDefault="001C2C3C" w:rsidP="004959EF">
            <w:pPr>
              <w:spacing w:after="20"/>
            </w:pPr>
            <w:r>
              <w:rPr>
                <w:sz w:val="19"/>
              </w:rPr>
              <w:t>15</w:t>
            </w:r>
            <w:r w:rsidR="004959EF">
              <w:rPr>
                <w:sz w:val="19"/>
              </w:rPr>
              <w:t>-45 min</w:t>
            </w:r>
          </w:p>
        </w:tc>
      </w:tr>
    </w:tbl>
    <w:p w14:paraId="06FB0857" w14:textId="77777777" w:rsidR="00D77353" w:rsidRDefault="00D77353">
      <w:pPr>
        <w:spacing w:after="80"/>
      </w:pPr>
    </w:p>
    <w:p w14:paraId="677B97D1" w14:textId="77777777" w:rsidR="00D77353" w:rsidRDefault="00F91C6A">
      <w:r>
        <w:t>Total: about 5 to 7 hours, which does not need to be in one sitting. You can stop after the worked examples and still give us something useful.</w:t>
      </w:r>
      <w:r>
        <w:rPr>
          <w:b/>
        </w:rPr>
      </w:r>
      <w:r/>
    </w:p>
    <w:p w14:paraId="0B7C1F32" w14:textId="77777777" w:rsidR="00D77353" w:rsidRDefault="00F91C6A">
      <w:pPr>
        <w:pStyle w:val="Heading1"/>
      </w:pPr>
      <w:r>
        <w:t>What you get out of it</w:t>
      </w:r>
    </w:p>
    <w:p w14:paraId="33C574B7" w14:textId="77777777" w:rsidR="00D77353" w:rsidRDefault="00F91C6A">
      <w:pPr>
        <w:pStyle w:val="ListBullet"/>
        <w:spacing w:after="60"/>
      </w:pPr>
      <w:r>
        <w:t>Direct influence over a specification you may later be asked to use. Feedback from this round drives the next version, and the reasoning is recorded publicly in the specification repository.</w:t>
      </w:r>
    </w:p>
    <w:p w14:paraId="391B691F" w14:textId="77777777" w:rsidR="00D77353" w:rsidRDefault="00F91C6A">
      <w:pPr>
        <w:pStyle w:val="ListBullet"/>
        <w:spacing w:after="60"/>
      </w:pPr>
      <w:r>
        <w:t>An early, structured look at whether your own contextual data would survive contact with a standard - a useful audit in its own right, and one you run yourself, on your own machine.</w:t>
      </w:r>
    </w:p>
    <w:p w14:paraId="6B9C9F87" w14:textId="77777777" w:rsidR="00D77353" w:rsidRDefault="00F91C6A">
      <w:pPr>
        <w:pStyle w:val="ListBullet"/>
        <w:spacing w:after="60"/>
      </w:pPr>
      <w:r>
        <w:t>Acknowledgement by name and organisation in the release notes, if you want it.</w:t>
      </w:r>
    </w:p>
    <w:p w14:paraId="72A0F301" w14:textId="77777777" w:rsidR="00D77353" w:rsidRDefault="00F91C6A">
      <w:pPr>
        <w:pStyle w:val="ListBullet"/>
        <w:spacing w:after="60"/>
      </w:pPr>
      <w:r>
        <w:t>Training and a walkthrough of the DataHarmonizer on request, at no cost.</w:t>
      </w:r>
    </w:p>
    <w:p w14:paraId="23975C09" w14:textId="77777777" w:rsidR="00D77353" w:rsidRDefault="00F91C6A">
      <w:pPr>
        <w:pStyle w:val="Heading1"/>
      </w:pPr>
      <w:r>
        <w:t>What we ask for, and what we do not</w:t>
      </w:r>
    </w:p>
    <w:p w14:paraId="00B283B0" w14:textId="77777777" w:rsidR="00D77353" w:rsidRDefault="00F91C6A">
      <w:pPr>
        <w:pStyle w:val="ListBullet"/>
        <w:spacing w:after="60"/>
      </w:pPr>
      <w:r>
        <w:rPr>
          <w:b/>
        </w:rPr>
        <w:t>We ask for your feedback on the specification: the completed feedback form, the field-level workbook, your notes on missing or unusable fields and terms, and your impressions.</w:t>
      </w:r>
    </w:p>
    <w:p w14:paraId="5B72B62D" w14:textId="77777777" w:rsidR="00D77353" w:rsidRDefault="00F91C6A">
      <w:pPr>
        <w:pStyle w:val="ListBullet"/>
        <w:spacing w:after="60"/>
      </w:pPr>
      <w:r>
        <w:rPr>
          <w:b/>
        </w:rPr>
        <w:t>We do not ask for your data. The file you curate from your own data (Part D) stays on your machine; only your judgement of how well the specification described it comes back to us.</w:t>
      </w:r>
    </w:p>
    <w:p w14:paraId="22F19867" w14:textId="3536F8C0" w:rsidR="00D77353" w:rsidRDefault="00F91C6A" w:rsidP="00ED32B7">
      <w:pPr>
        <w:pStyle w:val="ListBullet"/>
        <w:spacing w:after="60"/>
      </w:pPr>
      <w:r>
        <w:t>The three fictional worked-example scenarios you curate contain no real data at all - invented projects, organisations, people and sites - and returning those is genuinely useful, because comparing them against our answer keys shows us where the specification is read differently by different people. Even those are optional.</w:t>
      </w:r>
    </w:p>
    <w:p w14:paraId="4F4F5A12" w14:textId="77777777" w:rsidR="00D77353" w:rsidRDefault="00F91C6A" w:rsidP="00ED32B7">
      <w:pPr>
        <w:pStyle w:val="ListBullet"/>
        <w:spacing w:after="60"/>
      </w:pPr>
      <w:r>
        <w:rPr>
          <w:b/>
        </w:rPr>
        <w:t>We will not ask you to share anything that conflicts with your organisation's data governance or with a data sharing agreement you hold. Where Indigenous data governance principles apply, they take precedence.</w:t>
      </w:r>
    </w:p>
    <w:p w14:paraId="39A9E7B7" w14:textId="77777777" w:rsidR="00D77353" w:rsidRDefault="00F91C6A">
      <w:pPr>
        <w:pStyle w:val="Heading1"/>
      </w:pPr>
      <w:r>
        <w:t>Interested?</w:t>
      </w:r>
    </w:p>
    <w:p w14:paraId="12D5A3A1" w14:textId="77777777" w:rsidR="003D6EE6" w:rsidRDefault="003D6EE6" w:rsidP="003D6EE6">
      <w:r>
        <w:t xml:space="preserve">Reply to the invitation email and indicate your availability to attend an orientation session with the </w:t>
      </w:r>
      <w:proofErr w:type="spellStart"/>
      <w:r>
        <w:t>iMicroSeq</w:t>
      </w:r>
      <w:proofErr w:type="spellEnd"/>
      <w:r>
        <w:t xml:space="preserve"> data specification team. We will then share the testing package: instructions, worked example scenarios, answer keys, a blank template with a full field guide, and the feedback forms.</w:t>
      </w:r>
    </w:p>
    <w:p w14:paraId="00833A50" w14:textId="28F3251E" w:rsidR="00D77353" w:rsidRDefault="003D6EE6" w:rsidP="003D6EE6">
      <w:r>
        <w:t>If you are not able to take part yourself but know someone who should, please pass this on.</w:t>
      </w:r>
    </w:p>
    <w:sectPr w:rsidR="00D77353" w:rsidSect="00034616">
      <w:footerReference w:type="default" r:id="rId8"/>
      <w:headerReference w:type="default" r:id="rId11"/>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B19DD" w14:textId="77777777" w:rsidR="00073D62" w:rsidRDefault="00073D62">
      <w:pPr>
        <w:spacing w:after="0" w:line="240" w:lineRule="auto"/>
      </w:pPr>
      <w:r>
        <w:separator/>
      </w:r>
    </w:p>
  </w:endnote>
  <w:endnote w:type="continuationSeparator" w:id="0">
    <w:p w14:paraId="21A90050" w14:textId="77777777" w:rsidR="00073D62" w:rsidRDefault="00073D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1DE6" w14:textId="28B9333F" w:rsidR="00D77353" w:rsidRDefault="00F91C6A">
    <w:pPr>
      <w:pStyle w:val="Footer"/>
      <w:jc w:val="center"/>
    </w:pPr>
    <w:proofErr w:type="spellStart"/>
    <w:r>
      <w:rPr>
        <w:color w:val="595959"/>
        <w:sz w:val="17"/>
      </w:rPr>
      <w:t>iMicroSeq</w:t>
    </w:r>
    <w:proofErr w:type="spellEnd"/>
    <w:r>
      <w:rPr>
        <w:color w:val="595959"/>
        <w:sz w:val="17"/>
      </w:rPr>
      <w:t xml:space="preserve"> testing call-out v1.2   |   page </w:t>
    </w:r>
    <w:r/>
    <w:r/>
    <w:r/>
    <w:r w:rsidR="00505B41">
      <w:rPr>
        <w:noProof/>
      </w:rPr>
      <w:t>1</w:t>
    </w: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36C5F" w14:textId="77777777" w:rsidR="00073D62" w:rsidRDefault="00073D62">
      <w:pPr>
        <w:spacing w:after="0" w:line="240" w:lineRule="auto"/>
      </w:pPr>
      <w:r>
        <w:separator/>
      </w:r>
    </w:p>
  </w:footnote>
  <w:footnote w:type="continuationSeparator" w:id="0">
    <w:p w14:paraId="51D676AF" w14:textId="77777777" w:rsidR="00073D62" w:rsidRDefault="00073D62">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1040250">
    <w:abstractNumId w:val="8"/>
  </w:num>
  <w:num w:numId="2" w16cid:durableId="1597783040">
    <w:abstractNumId w:val="6"/>
  </w:num>
  <w:num w:numId="3" w16cid:durableId="488058380">
    <w:abstractNumId w:val="5"/>
  </w:num>
  <w:num w:numId="4" w16cid:durableId="1444374837">
    <w:abstractNumId w:val="4"/>
  </w:num>
  <w:num w:numId="5" w16cid:durableId="1770197393">
    <w:abstractNumId w:val="7"/>
  </w:num>
  <w:num w:numId="6" w16cid:durableId="289480452">
    <w:abstractNumId w:val="3"/>
  </w:num>
  <w:num w:numId="7" w16cid:durableId="416367965">
    <w:abstractNumId w:val="2"/>
  </w:num>
  <w:num w:numId="8" w16cid:durableId="1362779741">
    <w:abstractNumId w:val="1"/>
  </w:num>
  <w:num w:numId="9" w16cid:durableId="1869025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D62"/>
    <w:rsid w:val="0015074B"/>
    <w:rsid w:val="001C2C3C"/>
    <w:rsid w:val="001D1273"/>
    <w:rsid w:val="0029639D"/>
    <w:rsid w:val="002F38EE"/>
    <w:rsid w:val="00326F90"/>
    <w:rsid w:val="003D6EE6"/>
    <w:rsid w:val="004959EF"/>
    <w:rsid w:val="00505B41"/>
    <w:rsid w:val="00982C26"/>
    <w:rsid w:val="009D7F29"/>
    <w:rsid w:val="00AA1D8D"/>
    <w:rsid w:val="00B47730"/>
    <w:rsid w:val="00BE174A"/>
    <w:rsid w:val="00CB0664"/>
    <w:rsid w:val="00CE27BB"/>
    <w:rsid w:val="00D77353"/>
    <w:rsid w:val="00ED32B7"/>
    <w:rsid w:val="00EF3B01"/>
    <w:rsid w:val="00F91C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384AEBF-EA73-4854-BE69-62569DCD1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4e8677e-c989-47b9-8619-d83d5a5f6c67}" enabled="0" method="" siteId="{04e8677e-c989-47b9-8619-d83d5a5f6c67}"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3</Pages>
  <Words>888</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Charlie Barclay</cp:lastModifiedBy>
  <cp:revision>11</cp:revision>
  <dcterms:created xsi:type="dcterms:W3CDTF">2013-12-23T23:15:00Z</dcterms:created>
  <dcterms:modified xsi:type="dcterms:W3CDTF">2026-09-03T03:39:00Z</dcterms:modified>
  <cp:category/>
</cp:coreProperties>
</file>