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20DE" w:rsidRPr="005D703E" w:rsidRDefault="005D703E">
      <w:pPr>
        <w:rPr>
          <w:sz w:val="24"/>
          <w:szCs w:val="24"/>
        </w:rPr>
      </w:pPr>
      <w:r w:rsidRPr="005D703E">
        <w:rPr>
          <w:rFonts w:ascii="Arial" w:hAnsi="Arial" w:cs="Arial"/>
          <w:color w:val="000000"/>
          <w:sz w:val="24"/>
          <w:szCs w:val="24"/>
          <w:shd w:val="clear" w:color="auto" w:fill="FFFFFF"/>
        </w:rPr>
        <w:t>A lucratividade de um sistema de produção animal está intimamente relacionada a eficiência reprodutiva do rebanho. Com base nesta afirmação discorreremos sobre a grande importância do desempenho reprodutivo na rentabilidade econômica e como este deve ser avaliado.</w:t>
      </w:r>
      <w:r w:rsidRPr="005D703E">
        <w:rPr>
          <w:rFonts w:ascii="Arial" w:hAnsi="Arial" w:cs="Arial"/>
          <w:color w:val="000000"/>
          <w:sz w:val="24"/>
          <w:szCs w:val="24"/>
        </w:rPr>
        <w:br/>
      </w:r>
      <w:r w:rsidRPr="005D703E">
        <w:rPr>
          <w:rFonts w:ascii="Arial" w:hAnsi="Arial" w:cs="Arial"/>
          <w:color w:val="000000"/>
          <w:sz w:val="24"/>
          <w:szCs w:val="24"/>
        </w:rPr>
        <w:br/>
      </w:r>
      <w:r w:rsidRPr="005D703E">
        <w:rPr>
          <w:rFonts w:ascii="Arial" w:hAnsi="Arial" w:cs="Arial"/>
          <w:color w:val="000000"/>
          <w:sz w:val="24"/>
          <w:szCs w:val="24"/>
          <w:shd w:val="clear" w:color="auto" w:fill="FFFFFF"/>
        </w:rPr>
        <w:t>De modo simplista, os lucros da produção estão relacionados a disponibilização de seus produtos no mercado, bem como, dos custos para produzi-los. De acordo com o objetivo da criação, o custo e a oferta de leite, carne, pele e outros produtos marcarão o retorno financeiro. Os custos de produção são menores em sistemas que associam a otimização do processo e eliminação dos fatores relacionados às perdas. Para atingir este propósito há o envolvimento de vários segmentos de produção (por exemplo, sanidade, nutrição e reprodução) e, dentre eles, a eficiência reprodutiva é o parâmetro que, isoladamente, mais contribui para o aumento da produtividade.</w:t>
      </w:r>
      <w:r w:rsidRPr="005D703E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5D703E">
        <w:rPr>
          <w:rFonts w:ascii="Arial" w:hAnsi="Arial" w:cs="Arial"/>
          <w:color w:val="000000"/>
          <w:sz w:val="24"/>
          <w:szCs w:val="24"/>
        </w:rPr>
        <w:br/>
      </w:r>
      <w:r w:rsidRPr="005D703E">
        <w:rPr>
          <w:rFonts w:ascii="Arial" w:hAnsi="Arial" w:cs="Arial"/>
          <w:color w:val="000000"/>
          <w:sz w:val="24"/>
          <w:szCs w:val="24"/>
        </w:rPr>
        <w:br/>
      </w:r>
      <w:r w:rsidRPr="005D703E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A eficiência reprodutiva é determinada pela capacidade dos machos e fêmeas desempenharem, com plenitude, seu potencial de fertilidade, produzindo crias saudáveis. Por sua vez, a fertilidade é definida como a habilidade que a fêmea tem em produzir filhotes, incluindo a habilidade em apresentar estro, ovular, possuir condições favoráveis à fecundação, gestação e lactação. Obviamente, isto só é possível se considerarmos a fertilidade do macho, a qual está diretamente associada à qualidade e quantidade de sêmen. Inúmeros fatores extrínsecos aos animais exercem </w:t>
      </w:r>
      <w:proofErr w:type="spellStart"/>
      <w:r w:rsidRPr="005D703E">
        <w:rPr>
          <w:rFonts w:ascii="Arial" w:hAnsi="Arial" w:cs="Arial"/>
          <w:color w:val="000000"/>
          <w:sz w:val="24"/>
          <w:szCs w:val="24"/>
          <w:shd w:val="clear" w:color="auto" w:fill="FFFFFF"/>
        </w:rPr>
        <w:t>influencia</w:t>
      </w:r>
      <w:proofErr w:type="spellEnd"/>
      <w:r w:rsidRPr="005D703E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sobre a fertilidade, como temperatura, </w:t>
      </w:r>
      <w:proofErr w:type="spellStart"/>
      <w:r w:rsidRPr="005D703E">
        <w:rPr>
          <w:rFonts w:ascii="Arial" w:hAnsi="Arial" w:cs="Arial"/>
          <w:color w:val="000000"/>
          <w:sz w:val="24"/>
          <w:szCs w:val="24"/>
          <w:shd w:val="clear" w:color="auto" w:fill="FFFFFF"/>
        </w:rPr>
        <w:t>fotoperíodo</w:t>
      </w:r>
      <w:proofErr w:type="spellEnd"/>
      <w:r w:rsidRPr="005D703E">
        <w:rPr>
          <w:rFonts w:ascii="Arial" w:hAnsi="Arial" w:cs="Arial"/>
          <w:color w:val="000000"/>
          <w:sz w:val="24"/>
          <w:szCs w:val="24"/>
          <w:shd w:val="clear" w:color="auto" w:fill="FFFFFF"/>
        </w:rPr>
        <w:t>, nutrição, sanidade e manejo.</w:t>
      </w:r>
      <w:r w:rsidRPr="005D703E">
        <w:rPr>
          <w:rFonts w:ascii="Arial" w:hAnsi="Arial" w:cs="Arial"/>
          <w:color w:val="000000"/>
          <w:sz w:val="24"/>
          <w:szCs w:val="24"/>
        </w:rPr>
        <w:br/>
      </w:r>
      <w:r w:rsidRPr="005D703E">
        <w:rPr>
          <w:rFonts w:ascii="Arial" w:hAnsi="Arial" w:cs="Arial"/>
          <w:color w:val="000000"/>
          <w:sz w:val="24"/>
          <w:szCs w:val="24"/>
        </w:rPr>
        <w:br/>
      </w:r>
      <w:r w:rsidRPr="005D703E">
        <w:rPr>
          <w:rFonts w:ascii="Arial" w:hAnsi="Arial" w:cs="Arial"/>
          <w:color w:val="000000"/>
          <w:sz w:val="24"/>
          <w:szCs w:val="24"/>
          <w:shd w:val="clear" w:color="auto" w:fill="FFFFFF"/>
        </w:rPr>
        <w:t>A base para uma boa performance reprodutiva é o gerenciamento zootécnico. O controle e anotação de todas as informações relacionadas ao processo auxiliarão na identificação dos custos de produção, dos lucros efetivos, e o mais importante, detecção das falhas do processo. De posse dos dados é possível diagnosticar e decidir, de forma precoce, as intervenções necessárias, evitando maiores prejuízos.</w:t>
      </w:r>
      <w:r w:rsidRPr="005D703E">
        <w:rPr>
          <w:rFonts w:ascii="Arial" w:hAnsi="Arial" w:cs="Arial"/>
          <w:color w:val="000000"/>
          <w:sz w:val="24"/>
          <w:szCs w:val="24"/>
        </w:rPr>
        <w:br/>
      </w:r>
      <w:r w:rsidRPr="005D703E">
        <w:rPr>
          <w:rFonts w:ascii="Arial" w:hAnsi="Arial" w:cs="Arial"/>
          <w:color w:val="000000"/>
          <w:sz w:val="24"/>
          <w:szCs w:val="24"/>
        </w:rPr>
        <w:br/>
      </w:r>
      <w:r w:rsidRPr="005D703E">
        <w:rPr>
          <w:rFonts w:ascii="Arial" w:hAnsi="Arial" w:cs="Arial"/>
          <w:color w:val="000000"/>
          <w:sz w:val="24"/>
          <w:szCs w:val="24"/>
          <w:shd w:val="clear" w:color="auto" w:fill="FFFFFF"/>
        </w:rPr>
        <w:t>Existem inúmeros índices reprodutivos que auxiliam no controle do processo produtivo. Os principais são:</w:t>
      </w:r>
      <w:r w:rsidRPr="005D703E">
        <w:rPr>
          <w:rFonts w:ascii="Arial" w:hAnsi="Arial" w:cs="Arial"/>
          <w:color w:val="000000"/>
          <w:sz w:val="24"/>
          <w:szCs w:val="24"/>
        </w:rPr>
        <w:br/>
      </w:r>
      <w:r w:rsidRPr="005D703E">
        <w:rPr>
          <w:rFonts w:ascii="Arial" w:hAnsi="Arial" w:cs="Arial"/>
          <w:color w:val="000000"/>
          <w:sz w:val="24"/>
          <w:szCs w:val="24"/>
        </w:rPr>
        <w:br/>
      </w:r>
      <w:bookmarkStart w:id="0" w:name="_GoBack"/>
      <w:r w:rsidRPr="005D703E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- Peso e idade à puberdade:</w:t>
      </w:r>
      <w:r w:rsidRPr="005D703E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bookmarkEnd w:id="0"/>
      <w:r w:rsidRPr="005D703E">
        <w:rPr>
          <w:rFonts w:ascii="Arial" w:hAnsi="Arial" w:cs="Arial"/>
          <w:color w:val="000000"/>
          <w:sz w:val="24"/>
          <w:szCs w:val="24"/>
          <w:shd w:val="clear" w:color="auto" w:fill="FFFFFF"/>
        </w:rPr>
        <w:t>medido em meses, retrata a idade e/ou peso em que o animal apresentou o primeiro estro com ovulação ou ejaculado com capacidade fecundante. Esse parâmetro pode ser calculado ainda pela idade em que o animal atingiu peso compatível com a reprodução (60-70% peso de fêmea adulta</w:t>
      </w:r>
      <w:proofErr w:type="gramStart"/>
      <w:r w:rsidRPr="005D703E">
        <w:rPr>
          <w:rFonts w:ascii="Arial" w:hAnsi="Arial" w:cs="Arial"/>
          <w:color w:val="000000"/>
          <w:sz w:val="24"/>
          <w:szCs w:val="24"/>
          <w:shd w:val="clear" w:color="auto" w:fill="FFFFFF"/>
        </w:rPr>
        <w:t>);</w:t>
      </w:r>
      <w:r w:rsidRPr="005D703E">
        <w:rPr>
          <w:rFonts w:ascii="Arial" w:hAnsi="Arial" w:cs="Arial"/>
          <w:color w:val="000000"/>
          <w:sz w:val="24"/>
          <w:szCs w:val="24"/>
        </w:rPr>
        <w:br/>
      </w:r>
      <w:r w:rsidRPr="005D703E">
        <w:rPr>
          <w:rFonts w:ascii="Arial" w:hAnsi="Arial" w:cs="Arial"/>
          <w:color w:val="000000"/>
          <w:sz w:val="24"/>
          <w:szCs w:val="24"/>
        </w:rPr>
        <w:br/>
      </w:r>
      <w:r w:rsidRPr="005D703E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-</w:t>
      </w:r>
      <w:proofErr w:type="gramEnd"/>
      <w:r w:rsidRPr="005D703E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 xml:space="preserve"> Taxa de serviço:</w:t>
      </w:r>
      <w:r w:rsidRPr="005D703E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calculada pelo número de animais acasalados sobre os em reprodução. Indica os animais que efetivamente foram detectados em estro e cobertos ou inseminados. Este índice auxilia a avaliação da </w:t>
      </w:r>
      <w:proofErr w:type="spellStart"/>
      <w:r w:rsidRPr="005D703E">
        <w:rPr>
          <w:rFonts w:ascii="Arial" w:hAnsi="Arial" w:cs="Arial"/>
          <w:color w:val="000000"/>
          <w:sz w:val="24"/>
          <w:szCs w:val="24"/>
          <w:shd w:val="clear" w:color="auto" w:fill="FFFFFF"/>
        </w:rPr>
        <w:t>ciclicidade</w:t>
      </w:r>
      <w:proofErr w:type="spellEnd"/>
      <w:r w:rsidRPr="005D703E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das fêmeas e a eficiência da detecção de </w:t>
      </w:r>
      <w:proofErr w:type="gramStart"/>
      <w:r w:rsidRPr="005D703E">
        <w:rPr>
          <w:rFonts w:ascii="Arial" w:hAnsi="Arial" w:cs="Arial"/>
          <w:color w:val="000000"/>
          <w:sz w:val="24"/>
          <w:szCs w:val="24"/>
          <w:shd w:val="clear" w:color="auto" w:fill="FFFFFF"/>
        </w:rPr>
        <w:t>estro;</w:t>
      </w:r>
      <w:r w:rsidRPr="005D703E">
        <w:rPr>
          <w:rFonts w:ascii="Arial" w:hAnsi="Arial" w:cs="Arial"/>
          <w:color w:val="000000"/>
          <w:sz w:val="24"/>
          <w:szCs w:val="24"/>
        </w:rPr>
        <w:br/>
      </w:r>
      <w:r w:rsidRPr="005D703E">
        <w:rPr>
          <w:rFonts w:ascii="Arial" w:hAnsi="Arial" w:cs="Arial"/>
          <w:color w:val="000000"/>
          <w:sz w:val="24"/>
          <w:szCs w:val="24"/>
        </w:rPr>
        <w:br/>
      </w:r>
      <w:r w:rsidRPr="005D703E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-</w:t>
      </w:r>
      <w:proofErr w:type="gramEnd"/>
      <w:r w:rsidRPr="005D703E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 xml:space="preserve"> Taxa de </w:t>
      </w:r>
      <w:proofErr w:type="spellStart"/>
      <w:r w:rsidRPr="005D703E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prenhez</w:t>
      </w:r>
      <w:proofErr w:type="spellEnd"/>
      <w:r w:rsidRPr="005D703E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:</w:t>
      </w:r>
      <w:r w:rsidRPr="005D703E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indica o percentual de fêmeas </w:t>
      </w:r>
      <w:proofErr w:type="spellStart"/>
      <w:r w:rsidRPr="005D703E">
        <w:rPr>
          <w:rFonts w:ascii="Arial" w:hAnsi="Arial" w:cs="Arial"/>
          <w:color w:val="000000"/>
          <w:sz w:val="24"/>
          <w:szCs w:val="24"/>
          <w:shd w:val="clear" w:color="auto" w:fill="FFFFFF"/>
        </w:rPr>
        <w:t>prenhez</w:t>
      </w:r>
      <w:proofErr w:type="spellEnd"/>
      <w:r w:rsidRPr="005D703E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em relação aos </w:t>
      </w:r>
      <w:r w:rsidRPr="005D703E">
        <w:rPr>
          <w:rFonts w:ascii="Arial" w:hAnsi="Arial" w:cs="Arial"/>
          <w:color w:val="000000"/>
          <w:sz w:val="24"/>
          <w:szCs w:val="24"/>
          <w:shd w:val="clear" w:color="auto" w:fill="FFFFFF"/>
        </w:rPr>
        <w:lastRenderedPageBreak/>
        <w:t>animais em reprodução;</w:t>
      </w:r>
      <w:r w:rsidRPr="005D703E">
        <w:rPr>
          <w:rFonts w:ascii="Arial" w:hAnsi="Arial" w:cs="Arial"/>
          <w:color w:val="000000"/>
          <w:sz w:val="24"/>
          <w:szCs w:val="24"/>
        </w:rPr>
        <w:br/>
      </w:r>
      <w:r w:rsidRPr="005D703E">
        <w:rPr>
          <w:rFonts w:ascii="Arial" w:hAnsi="Arial" w:cs="Arial"/>
          <w:color w:val="000000"/>
          <w:sz w:val="24"/>
          <w:szCs w:val="24"/>
        </w:rPr>
        <w:br/>
      </w:r>
      <w:r w:rsidRPr="005D703E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- Taxa de concepção:</w:t>
      </w:r>
      <w:r w:rsidRPr="005D703E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reporta o percentual de fêmeas </w:t>
      </w:r>
      <w:proofErr w:type="spellStart"/>
      <w:r w:rsidRPr="005D703E">
        <w:rPr>
          <w:rFonts w:ascii="Arial" w:hAnsi="Arial" w:cs="Arial"/>
          <w:color w:val="000000"/>
          <w:sz w:val="24"/>
          <w:szCs w:val="24"/>
          <w:shd w:val="clear" w:color="auto" w:fill="FFFFFF"/>
        </w:rPr>
        <w:t>prenhez</w:t>
      </w:r>
      <w:proofErr w:type="spellEnd"/>
      <w:r w:rsidRPr="005D703E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sobre os animais que efetivamente foram acasalados por cobertura ou inseminação artificial. Quando comparada a taxa de </w:t>
      </w:r>
      <w:proofErr w:type="spellStart"/>
      <w:r w:rsidRPr="005D703E">
        <w:rPr>
          <w:rFonts w:ascii="Arial" w:hAnsi="Arial" w:cs="Arial"/>
          <w:color w:val="000000"/>
          <w:sz w:val="24"/>
          <w:szCs w:val="24"/>
          <w:shd w:val="clear" w:color="auto" w:fill="FFFFFF"/>
        </w:rPr>
        <w:t>prenhez</w:t>
      </w:r>
      <w:proofErr w:type="spellEnd"/>
      <w:r w:rsidRPr="005D703E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a concepção elimina os animais que não apresentaram ou que não foram identificados em estro, portanto, não </w:t>
      </w:r>
      <w:proofErr w:type="gramStart"/>
      <w:r w:rsidRPr="005D703E">
        <w:rPr>
          <w:rFonts w:ascii="Arial" w:hAnsi="Arial" w:cs="Arial"/>
          <w:color w:val="000000"/>
          <w:sz w:val="24"/>
          <w:szCs w:val="24"/>
          <w:shd w:val="clear" w:color="auto" w:fill="FFFFFF"/>
        </w:rPr>
        <w:t>acasalados;</w:t>
      </w:r>
      <w:r w:rsidRPr="005D703E">
        <w:rPr>
          <w:rFonts w:ascii="Arial" w:hAnsi="Arial" w:cs="Arial"/>
          <w:color w:val="000000"/>
          <w:sz w:val="24"/>
          <w:szCs w:val="24"/>
        </w:rPr>
        <w:br/>
      </w:r>
      <w:r w:rsidRPr="005D703E">
        <w:rPr>
          <w:rFonts w:ascii="Arial" w:hAnsi="Arial" w:cs="Arial"/>
          <w:color w:val="000000"/>
          <w:sz w:val="24"/>
          <w:szCs w:val="24"/>
        </w:rPr>
        <w:br/>
      </w:r>
      <w:r w:rsidRPr="005D703E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-</w:t>
      </w:r>
      <w:proofErr w:type="gramEnd"/>
      <w:r w:rsidRPr="005D703E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 xml:space="preserve"> Serviço por concepção:</w:t>
      </w:r>
      <w:r w:rsidRPr="005D703E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calculado pela relação entre o número de fêmeas inseminadas sobre o número de animais prenhes. Pode ser utilizado com o objetivo de determinar a eficiência do método de acasalamento. A alta taxa de serviço por concepção indica que os animais forma acasalados muitas vezes para tornarem-se prenhes, por tanto, revela falhas na detecção de estro, momento inadequado do acasalamento, inseminação ineficiente, entre outras falhas de manejo ou </w:t>
      </w:r>
      <w:proofErr w:type="gramStart"/>
      <w:r w:rsidRPr="005D703E">
        <w:rPr>
          <w:rFonts w:ascii="Arial" w:hAnsi="Arial" w:cs="Arial"/>
          <w:color w:val="000000"/>
          <w:sz w:val="24"/>
          <w:szCs w:val="24"/>
          <w:shd w:val="clear" w:color="auto" w:fill="FFFFFF"/>
        </w:rPr>
        <w:t>patológicas;</w:t>
      </w:r>
      <w:r w:rsidRPr="005D703E">
        <w:rPr>
          <w:rFonts w:ascii="Arial" w:hAnsi="Arial" w:cs="Arial"/>
          <w:color w:val="000000"/>
          <w:sz w:val="24"/>
          <w:szCs w:val="24"/>
        </w:rPr>
        <w:br/>
      </w:r>
      <w:r w:rsidRPr="005D703E">
        <w:rPr>
          <w:rFonts w:ascii="Arial" w:hAnsi="Arial" w:cs="Arial"/>
          <w:color w:val="000000"/>
          <w:sz w:val="24"/>
          <w:szCs w:val="24"/>
        </w:rPr>
        <w:br/>
      </w:r>
      <w:r w:rsidRPr="005D703E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-</w:t>
      </w:r>
      <w:proofErr w:type="gramEnd"/>
      <w:r w:rsidRPr="005D703E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 xml:space="preserve"> Período</w:t>
      </w:r>
      <w:r w:rsidRPr="005D703E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de serviço: intervalo entre o parto e a concepção, calculado em dias ou meses. Indica o período em que os animais estão vazios, influenciando diretamente sobre o intervalo entre partos. Influenciam diretamente este índice os fatores, taxa de </w:t>
      </w:r>
      <w:proofErr w:type="spellStart"/>
      <w:r w:rsidRPr="005D703E">
        <w:rPr>
          <w:rFonts w:ascii="Arial" w:hAnsi="Arial" w:cs="Arial"/>
          <w:color w:val="000000"/>
          <w:sz w:val="24"/>
          <w:szCs w:val="24"/>
          <w:shd w:val="clear" w:color="auto" w:fill="FFFFFF"/>
        </w:rPr>
        <w:t>ciclicidade</w:t>
      </w:r>
      <w:proofErr w:type="spellEnd"/>
      <w:r w:rsidRPr="005D703E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do rebanho e o retorno a </w:t>
      </w:r>
      <w:proofErr w:type="spellStart"/>
      <w:r w:rsidRPr="005D703E">
        <w:rPr>
          <w:rFonts w:ascii="Arial" w:hAnsi="Arial" w:cs="Arial"/>
          <w:color w:val="000000"/>
          <w:sz w:val="24"/>
          <w:szCs w:val="24"/>
          <w:shd w:val="clear" w:color="auto" w:fill="FFFFFF"/>
        </w:rPr>
        <w:t>ciclicidade</w:t>
      </w:r>
      <w:proofErr w:type="spellEnd"/>
      <w:r w:rsidRPr="005D703E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no pós-</w:t>
      </w:r>
      <w:proofErr w:type="gramStart"/>
      <w:r w:rsidRPr="005D703E">
        <w:rPr>
          <w:rFonts w:ascii="Arial" w:hAnsi="Arial" w:cs="Arial"/>
          <w:color w:val="000000"/>
          <w:sz w:val="24"/>
          <w:szCs w:val="24"/>
          <w:shd w:val="clear" w:color="auto" w:fill="FFFFFF"/>
        </w:rPr>
        <w:t>parto;</w:t>
      </w:r>
      <w:r w:rsidRPr="005D703E">
        <w:rPr>
          <w:rFonts w:ascii="Arial" w:hAnsi="Arial" w:cs="Arial"/>
          <w:color w:val="000000"/>
          <w:sz w:val="24"/>
          <w:szCs w:val="24"/>
        </w:rPr>
        <w:br/>
      </w:r>
      <w:r w:rsidRPr="005D703E">
        <w:rPr>
          <w:rFonts w:ascii="Arial" w:hAnsi="Arial" w:cs="Arial"/>
          <w:color w:val="000000"/>
          <w:sz w:val="24"/>
          <w:szCs w:val="24"/>
        </w:rPr>
        <w:br/>
      </w:r>
      <w:r w:rsidRPr="005D703E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-</w:t>
      </w:r>
      <w:proofErr w:type="gramEnd"/>
      <w:r w:rsidRPr="005D703E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 xml:space="preserve"> Taxa de parição:</w:t>
      </w:r>
      <w:r w:rsidRPr="005D703E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percentual de fêmeas que pariram do total de animais expostos ao acasalamento;</w:t>
      </w:r>
      <w:r w:rsidRPr="005D703E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5D703E">
        <w:rPr>
          <w:rFonts w:ascii="Arial" w:hAnsi="Arial" w:cs="Arial"/>
          <w:color w:val="000000"/>
          <w:sz w:val="24"/>
          <w:szCs w:val="24"/>
        </w:rPr>
        <w:br/>
      </w:r>
      <w:r w:rsidRPr="005D703E">
        <w:rPr>
          <w:rFonts w:ascii="Arial" w:hAnsi="Arial" w:cs="Arial"/>
          <w:color w:val="000000"/>
          <w:sz w:val="24"/>
          <w:szCs w:val="24"/>
        </w:rPr>
        <w:br/>
      </w:r>
      <w:r w:rsidRPr="005D703E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- Perda gestacional:</w:t>
      </w:r>
      <w:r w:rsidRPr="005D703E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calculado pelo percentual de animais que não pariram após terem sido diagnosticados </w:t>
      </w:r>
      <w:proofErr w:type="spellStart"/>
      <w:r w:rsidRPr="005D703E">
        <w:rPr>
          <w:rFonts w:ascii="Arial" w:hAnsi="Arial" w:cs="Arial"/>
          <w:color w:val="000000"/>
          <w:sz w:val="24"/>
          <w:szCs w:val="24"/>
          <w:shd w:val="clear" w:color="auto" w:fill="FFFFFF"/>
        </w:rPr>
        <w:t>prenhez</w:t>
      </w:r>
      <w:proofErr w:type="spellEnd"/>
      <w:r w:rsidRPr="005D703E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. A perda gestacional pode ser em decorrência da mortalidade embrionária ou fetal. Quanto mais precoce o diagnóstico de </w:t>
      </w:r>
      <w:proofErr w:type="spellStart"/>
      <w:r w:rsidRPr="005D703E">
        <w:rPr>
          <w:rFonts w:ascii="Arial" w:hAnsi="Arial" w:cs="Arial"/>
          <w:color w:val="000000"/>
          <w:sz w:val="24"/>
          <w:szCs w:val="24"/>
          <w:shd w:val="clear" w:color="auto" w:fill="FFFFFF"/>
        </w:rPr>
        <w:t>prenhez</w:t>
      </w:r>
      <w:proofErr w:type="spellEnd"/>
      <w:r w:rsidRPr="005D703E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mais real será o </w:t>
      </w:r>
      <w:proofErr w:type="spellStart"/>
      <w:r w:rsidRPr="005D703E">
        <w:rPr>
          <w:rFonts w:ascii="Arial" w:hAnsi="Arial" w:cs="Arial"/>
          <w:color w:val="000000"/>
          <w:sz w:val="24"/>
          <w:szCs w:val="24"/>
          <w:shd w:val="clear" w:color="auto" w:fill="FFFFFF"/>
        </w:rPr>
        <w:t>calculo</w:t>
      </w:r>
      <w:proofErr w:type="spellEnd"/>
      <w:r w:rsidRPr="005D703E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deste índice. É indicado ainda a repetição do diagnóstico durante a gestação, pois em caso de perda a fêmea pode ser reintroduzida ao lote em </w:t>
      </w:r>
      <w:proofErr w:type="gramStart"/>
      <w:r w:rsidRPr="005D703E">
        <w:rPr>
          <w:rFonts w:ascii="Arial" w:hAnsi="Arial" w:cs="Arial"/>
          <w:color w:val="000000"/>
          <w:sz w:val="24"/>
          <w:szCs w:val="24"/>
          <w:shd w:val="clear" w:color="auto" w:fill="FFFFFF"/>
        </w:rPr>
        <w:t>reprodução;</w:t>
      </w:r>
      <w:r w:rsidRPr="005D703E">
        <w:rPr>
          <w:rFonts w:ascii="Arial" w:hAnsi="Arial" w:cs="Arial"/>
          <w:color w:val="000000"/>
          <w:sz w:val="24"/>
          <w:szCs w:val="24"/>
        </w:rPr>
        <w:br/>
      </w:r>
      <w:r w:rsidRPr="005D703E">
        <w:rPr>
          <w:rFonts w:ascii="Arial" w:hAnsi="Arial" w:cs="Arial"/>
          <w:color w:val="000000"/>
          <w:sz w:val="24"/>
          <w:szCs w:val="24"/>
        </w:rPr>
        <w:br/>
      </w:r>
      <w:r w:rsidRPr="005D703E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-</w:t>
      </w:r>
      <w:proofErr w:type="gramEnd"/>
      <w:r w:rsidRPr="005D703E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 xml:space="preserve"> Idade ao primeiro parto:</w:t>
      </w:r>
      <w:r w:rsidRPr="005D703E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a idade da fêmea ao primeiro parto influencia diretamente sobre seu potencial reprodutivo ao longo de sua vida;</w:t>
      </w:r>
      <w:r w:rsidRPr="005D703E">
        <w:rPr>
          <w:rFonts w:ascii="Arial" w:hAnsi="Arial" w:cs="Arial"/>
          <w:color w:val="000000"/>
          <w:sz w:val="24"/>
          <w:szCs w:val="24"/>
        </w:rPr>
        <w:br/>
      </w:r>
      <w:r w:rsidRPr="005D703E">
        <w:rPr>
          <w:rFonts w:ascii="Arial" w:hAnsi="Arial" w:cs="Arial"/>
          <w:color w:val="000000"/>
          <w:sz w:val="24"/>
          <w:szCs w:val="24"/>
        </w:rPr>
        <w:br/>
      </w:r>
      <w:r w:rsidRPr="005D703E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- Intervalo entre partos:</w:t>
      </w:r>
      <w:r w:rsidRPr="005D703E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intervalo, em meses, entre um parto e outro subsequente; reflexo direto sobre a quantidade de borregos produzidos na propriedade ao longo do ano. A redução do intervalo de partos implica em diminuição do período improdutivo do animal e aumenta o número de crias por animal por </w:t>
      </w:r>
      <w:proofErr w:type="gramStart"/>
      <w:r w:rsidRPr="005D703E">
        <w:rPr>
          <w:rFonts w:ascii="Arial" w:hAnsi="Arial" w:cs="Arial"/>
          <w:color w:val="000000"/>
          <w:sz w:val="24"/>
          <w:szCs w:val="24"/>
          <w:shd w:val="clear" w:color="auto" w:fill="FFFFFF"/>
        </w:rPr>
        <w:t>ano;</w:t>
      </w:r>
      <w:r w:rsidRPr="005D703E">
        <w:rPr>
          <w:rFonts w:ascii="Arial" w:hAnsi="Arial" w:cs="Arial"/>
          <w:color w:val="000000"/>
          <w:sz w:val="24"/>
          <w:szCs w:val="24"/>
        </w:rPr>
        <w:br/>
      </w:r>
      <w:r w:rsidRPr="005D703E">
        <w:rPr>
          <w:rFonts w:ascii="Arial" w:hAnsi="Arial" w:cs="Arial"/>
          <w:color w:val="000000"/>
          <w:sz w:val="24"/>
          <w:szCs w:val="24"/>
        </w:rPr>
        <w:br/>
      </w:r>
      <w:r w:rsidRPr="005D703E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-</w:t>
      </w:r>
      <w:proofErr w:type="gramEnd"/>
      <w:r w:rsidRPr="005D703E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 xml:space="preserve"> Período de gestação:</w:t>
      </w:r>
      <w:r w:rsidRPr="005D703E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intervalo em dias entre o acasalamento e o parto. A partir deste indicador é possível confirmar qual acasalamento resultou na </w:t>
      </w:r>
      <w:proofErr w:type="spellStart"/>
      <w:proofErr w:type="gramStart"/>
      <w:r w:rsidRPr="005D703E">
        <w:rPr>
          <w:rFonts w:ascii="Arial" w:hAnsi="Arial" w:cs="Arial"/>
          <w:color w:val="000000"/>
          <w:sz w:val="24"/>
          <w:szCs w:val="24"/>
          <w:shd w:val="clear" w:color="auto" w:fill="FFFFFF"/>
        </w:rPr>
        <w:t>prenhez</w:t>
      </w:r>
      <w:proofErr w:type="spellEnd"/>
      <w:r w:rsidRPr="005D703E">
        <w:rPr>
          <w:rFonts w:ascii="Arial" w:hAnsi="Arial" w:cs="Arial"/>
          <w:color w:val="000000"/>
          <w:sz w:val="24"/>
          <w:szCs w:val="24"/>
          <w:shd w:val="clear" w:color="auto" w:fill="FFFFFF"/>
        </w:rPr>
        <w:t>;</w:t>
      </w:r>
      <w:r w:rsidRPr="005D703E">
        <w:rPr>
          <w:rFonts w:ascii="Arial" w:hAnsi="Arial" w:cs="Arial"/>
          <w:color w:val="000000"/>
          <w:sz w:val="24"/>
          <w:szCs w:val="24"/>
        </w:rPr>
        <w:br/>
      </w:r>
      <w:r w:rsidRPr="005D703E">
        <w:rPr>
          <w:rFonts w:ascii="Arial" w:hAnsi="Arial" w:cs="Arial"/>
          <w:color w:val="000000"/>
          <w:sz w:val="24"/>
          <w:szCs w:val="24"/>
        </w:rPr>
        <w:br/>
      </w:r>
      <w:r w:rsidRPr="005D703E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-</w:t>
      </w:r>
      <w:proofErr w:type="gramEnd"/>
      <w:r w:rsidRPr="005D703E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 xml:space="preserve"> Número de parto/fêmea/ano:</w:t>
      </w:r>
      <w:r w:rsidRPr="005D703E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Quantidade de partos por fêmea a cada ano. Atualmente, em sistemas de produção de ovinos e caprinos, busca-se três </w:t>
      </w:r>
      <w:r w:rsidRPr="005D703E">
        <w:rPr>
          <w:rFonts w:ascii="Arial" w:hAnsi="Arial" w:cs="Arial"/>
          <w:color w:val="000000"/>
          <w:sz w:val="24"/>
          <w:szCs w:val="24"/>
          <w:shd w:val="clear" w:color="auto" w:fill="FFFFFF"/>
        </w:rPr>
        <w:lastRenderedPageBreak/>
        <w:t xml:space="preserve">partos a cada dois </w:t>
      </w:r>
      <w:proofErr w:type="gramStart"/>
      <w:r w:rsidRPr="005D703E">
        <w:rPr>
          <w:rFonts w:ascii="Arial" w:hAnsi="Arial" w:cs="Arial"/>
          <w:color w:val="000000"/>
          <w:sz w:val="24"/>
          <w:szCs w:val="24"/>
          <w:shd w:val="clear" w:color="auto" w:fill="FFFFFF"/>
        </w:rPr>
        <w:t>anos;</w:t>
      </w:r>
      <w:r w:rsidRPr="005D703E">
        <w:rPr>
          <w:rFonts w:ascii="Arial" w:hAnsi="Arial" w:cs="Arial"/>
          <w:color w:val="000000"/>
          <w:sz w:val="24"/>
          <w:szCs w:val="24"/>
        </w:rPr>
        <w:br/>
      </w:r>
      <w:r w:rsidRPr="005D703E">
        <w:rPr>
          <w:rFonts w:ascii="Arial" w:hAnsi="Arial" w:cs="Arial"/>
          <w:color w:val="000000"/>
          <w:sz w:val="24"/>
          <w:szCs w:val="24"/>
        </w:rPr>
        <w:br/>
      </w:r>
      <w:r w:rsidRPr="005D703E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-</w:t>
      </w:r>
      <w:proofErr w:type="gramEnd"/>
      <w:r w:rsidRPr="005D703E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D703E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Prolificidade</w:t>
      </w:r>
      <w:proofErr w:type="spellEnd"/>
      <w:r w:rsidRPr="005D703E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:</w:t>
      </w:r>
      <w:r w:rsidRPr="005D703E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é definida pelo número de crias nascidas por parto. O número de borregos produzidos por fêmea pode ser aumentado pela seleção de raça e animais com alta </w:t>
      </w:r>
      <w:proofErr w:type="spellStart"/>
      <w:r w:rsidRPr="005D703E">
        <w:rPr>
          <w:rFonts w:ascii="Arial" w:hAnsi="Arial" w:cs="Arial"/>
          <w:color w:val="000000"/>
          <w:sz w:val="24"/>
          <w:szCs w:val="24"/>
          <w:shd w:val="clear" w:color="auto" w:fill="FFFFFF"/>
        </w:rPr>
        <w:t>prolificidade</w:t>
      </w:r>
      <w:proofErr w:type="spellEnd"/>
      <w:r w:rsidRPr="005D703E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representado pela maior frequência de partos </w:t>
      </w:r>
      <w:proofErr w:type="gramStart"/>
      <w:r w:rsidRPr="005D703E">
        <w:rPr>
          <w:rFonts w:ascii="Arial" w:hAnsi="Arial" w:cs="Arial"/>
          <w:color w:val="000000"/>
          <w:sz w:val="24"/>
          <w:szCs w:val="24"/>
          <w:shd w:val="clear" w:color="auto" w:fill="FFFFFF"/>
        </w:rPr>
        <w:t>múltiplos;</w:t>
      </w:r>
      <w:r w:rsidRPr="005D703E">
        <w:rPr>
          <w:rFonts w:ascii="Arial" w:hAnsi="Arial" w:cs="Arial"/>
          <w:color w:val="000000"/>
          <w:sz w:val="24"/>
          <w:szCs w:val="24"/>
        </w:rPr>
        <w:br/>
      </w:r>
      <w:r w:rsidRPr="005D703E">
        <w:rPr>
          <w:rFonts w:ascii="Arial" w:hAnsi="Arial" w:cs="Arial"/>
          <w:color w:val="000000"/>
          <w:sz w:val="24"/>
          <w:szCs w:val="24"/>
        </w:rPr>
        <w:br/>
      </w:r>
      <w:r w:rsidRPr="005D703E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-</w:t>
      </w:r>
      <w:proofErr w:type="gramEnd"/>
      <w:r w:rsidRPr="005D703E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 xml:space="preserve"> Taxa de sobrevivência e taxa de desmame:</w:t>
      </w:r>
      <w:r w:rsidRPr="005D703E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indicam o número de animais nascidos vivos e que sobreviveram até o desmame. Este período é considerado o mais crítico no processo de produção de ovinos e caprinos. Vários fatores afetam a taxa de sobrevivência dos borregos, como peso ao nascer, tipo de nascimento e habilidade </w:t>
      </w:r>
      <w:proofErr w:type="gramStart"/>
      <w:r w:rsidRPr="005D703E">
        <w:rPr>
          <w:rFonts w:ascii="Arial" w:hAnsi="Arial" w:cs="Arial"/>
          <w:color w:val="000000"/>
          <w:sz w:val="24"/>
          <w:szCs w:val="24"/>
          <w:shd w:val="clear" w:color="auto" w:fill="FFFFFF"/>
        </w:rPr>
        <w:t>materna;</w:t>
      </w:r>
      <w:r w:rsidRPr="005D703E">
        <w:rPr>
          <w:rFonts w:ascii="Arial" w:hAnsi="Arial" w:cs="Arial"/>
          <w:color w:val="000000"/>
          <w:sz w:val="24"/>
          <w:szCs w:val="24"/>
        </w:rPr>
        <w:br/>
      </w:r>
      <w:r w:rsidRPr="005D703E">
        <w:rPr>
          <w:rFonts w:ascii="Arial" w:hAnsi="Arial" w:cs="Arial"/>
          <w:color w:val="000000"/>
          <w:sz w:val="24"/>
          <w:szCs w:val="24"/>
        </w:rPr>
        <w:br/>
      </w:r>
      <w:r w:rsidRPr="005D703E">
        <w:rPr>
          <w:rFonts w:ascii="Arial" w:hAnsi="Arial" w:cs="Arial"/>
          <w:color w:val="000000"/>
          <w:sz w:val="24"/>
          <w:szCs w:val="24"/>
          <w:shd w:val="clear" w:color="auto" w:fill="FFFFFF"/>
        </w:rPr>
        <w:t>O</w:t>
      </w:r>
      <w:proofErr w:type="gramEnd"/>
      <w:r w:rsidRPr="005D703E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cálculo dos índices reprodutivos é fundamental para intensificar a produção e melhorar a produtividade do rebanho. Quanto maiores os índices de medida da eficiência reprodutiva, maior o número de animais produzidos em um determinado período (por ano/por fêmea em fase de reprodução) e, dessa forma, menor será o custo de produção por kg de animal na fase de cria ou recria. Em resumo, uma alta eficiência reprodutiva significa, na maioria das vezes, menor custo de produção e maior rentabilidade.</w:t>
      </w:r>
      <w:r w:rsidRPr="005D703E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5D703E">
        <w:rPr>
          <w:rFonts w:ascii="Arial" w:hAnsi="Arial" w:cs="Arial"/>
          <w:color w:val="000000"/>
          <w:sz w:val="24"/>
          <w:szCs w:val="24"/>
        </w:rPr>
        <w:br/>
      </w:r>
      <w:r w:rsidRPr="005D703E">
        <w:rPr>
          <w:rFonts w:ascii="Arial" w:hAnsi="Arial" w:cs="Arial"/>
          <w:color w:val="000000"/>
          <w:sz w:val="24"/>
          <w:szCs w:val="24"/>
        </w:rPr>
        <w:br/>
      </w:r>
      <w:r w:rsidRPr="005D703E">
        <w:rPr>
          <w:rFonts w:ascii="Arial" w:hAnsi="Arial" w:cs="Arial"/>
          <w:color w:val="000000"/>
          <w:sz w:val="24"/>
          <w:szCs w:val="24"/>
          <w:shd w:val="clear" w:color="auto" w:fill="FFFFFF"/>
        </w:rPr>
        <w:t>Embora o gerenciamento seja uma ferramenta prática e eficaz, muitas propriedades ainda não a utilizam. A intensificação deste acompanhamento auxiliará no incremento produtivo da cadeia produtiva de ovinos e caprinos. Por fim, é importante frisar que a performance reprodutiva reflete em lucro ou prejuízo, determinando o futuro do empreendimento, sendo determinante seu acompanhamento.</w:t>
      </w:r>
      <w:r w:rsidRPr="005D703E">
        <w:rPr>
          <w:rFonts w:ascii="Arial" w:hAnsi="Arial" w:cs="Arial"/>
          <w:color w:val="000000"/>
          <w:sz w:val="24"/>
          <w:szCs w:val="24"/>
        </w:rPr>
        <w:br/>
      </w:r>
      <w:r w:rsidRPr="005D703E">
        <w:rPr>
          <w:rFonts w:ascii="Arial" w:hAnsi="Arial" w:cs="Arial"/>
          <w:color w:val="000000"/>
          <w:sz w:val="24"/>
          <w:szCs w:val="24"/>
        </w:rPr>
        <w:br/>
      </w:r>
      <w:r w:rsidRPr="005D703E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Literatura consultada:</w:t>
      </w:r>
      <w:r w:rsidRPr="005D703E">
        <w:rPr>
          <w:rFonts w:ascii="Arial" w:hAnsi="Arial" w:cs="Arial"/>
          <w:color w:val="000000"/>
          <w:sz w:val="24"/>
          <w:szCs w:val="24"/>
        </w:rPr>
        <w:br/>
      </w:r>
      <w:r w:rsidRPr="005D703E">
        <w:rPr>
          <w:rFonts w:ascii="Arial" w:hAnsi="Arial" w:cs="Arial"/>
          <w:color w:val="000000"/>
          <w:sz w:val="24"/>
          <w:szCs w:val="24"/>
        </w:rPr>
        <w:br/>
      </w:r>
      <w:r w:rsidRPr="005D703E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FONSECA, J. F.; BRUSCHI, J. H. Reprodução Assistida em Pequenos Ruminantes. Rev. Ciênc. </w:t>
      </w:r>
      <w:proofErr w:type="spellStart"/>
      <w:r w:rsidRPr="005D703E">
        <w:rPr>
          <w:rFonts w:ascii="Arial" w:hAnsi="Arial" w:cs="Arial"/>
          <w:color w:val="000000"/>
          <w:sz w:val="24"/>
          <w:szCs w:val="24"/>
          <w:shd w:val="clear" w:color="auto" w:fill="FFFFFF"/>
        </w:rPr>
        <w:t>Agrár</w:t>
      </w:r>
      <w:proofErr w:type="spellEnd"/>
      <w:r w:rsidRPr="005D703E">
        <w:rPr>
          <w:rFonts w:ascii="Arial" w:hAnsi="Arial" w:cs="Arial"/>
          <w:color w:val="000000"/>
          <w:sz w:val="24"/>
          <w:szCs w:val="24"/>
          <w:shd w:val="clear" w:color="auto" w:fill="FFFFFF"/>
        </w:rPr>
        <w:t>. Belém, n° 43, jun. / jul. 2005. Suplemento.</w:t>
      </w:r>
      <w:r w:rsidRPr="005D703E">
        <w:rPr>
          <w:rFonts w:ascii="Arial" w:hAnsi="Arial" w:cs="Arial"/>
          <w:color w:val="000000"/>
          <w:sz w:val="24"/>
          <w:szCs w:val="24"/>
        </w:rPr>
        <w:br/>
      </w:r>
      <w:r w:rsidRPr="005D703E">
        <w:rPr>
          <w:rFonts w:ascii="Arial" w:hAnsi="Arial" w:cs="Arial"/>
          <w:color w:val="000000"/>
          <w:sz w:val="24"/>
          <w:szCs w:val="24"/>
        </w:rPr>
        <w:br/>
      </w:r>
      <w:r w:rsidRPr="005D703E">
        <w:rPr>
          <w:rFonts w:ascii="Arial" w:hAnsi="Arial" w:cs="Arial"/>
          <w:color w:val="000000"/>
          <w:sz w:val="24"/>
          <w:szCs w:val="24"/>
          <w:shd w:val="clear" w:color="auto" w:fill="FFFFFF"/>
        </w:rPr>
        <w:t>FONSECA, J. F. Biotecnologias da Reprodução em Ovinos e Caprinos. Documentos 64. Sobral: Embrapa Caprinos, 30 p., 2006.</w:t>
      </w:r>
      <w:r w:rsidRPr="005D703E">
        <w:rPr>
          <w:rFonts w:ascii="Arial" w:hAnsi="Arial" w:cs="Arial"/>
          <w:color w:val="000000"/>
          <w:sz w:val="24"/>
          <w:szCs w:val="24"/>
        </w:rPr>
        <w:br/>
      </w:r>
      <w:r w:rsidRPr="005D703E">
        <w:rPr>
          <w:rFonts w:ascii="Arial" w:hAnsi="Arial" w:cs="Arial"/>
          <w:color w:val="000000"/>
          <w:sz w:val="24"/>
          <w:szCs w:val="24"/>
        </w:rPr>
        <w:br/>
      </w:r>
      <w:r w:rsidRPr="005D703E">
        <w:rPr>
          <w:rFonts w:ascii="Arial" w:hAnsi="Arial" w:cs="Arial"/>
          <w:color w:val="000000"/>
          <w:sz w:val="24"/>
          <w:szCs w:val="24"/>
          <w:shd w:val="clear" w:color="auto" w:fill="FFFFFF"/>
        </w:rPr>
        <w:t>LIMA, G. F. C.; HOLANDA JUNIOR, E. V.; MACIEL, F. C.; BARROS, N. N.; AMORIM, M. V.; CONFESSOR JUNIOR, A. A. Criação familiar de Caprinos e Ovinos no Rio Grande do Norte - Orientações para viabilização do negócio rural. EMATER-RN/EMPARN/Embrapa Caprinos, 426p., 2006.</w:t>
      </w:r>
    </w:p>
    <w:sectPr w:rsidR="00E220DE" w:rsidRPr="005D70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03E"/>
    <w:rsid w:val="005D703E"/>
    <w:rsid w:val="00E22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9CC0DA-8ED2-4753-8C2B-A044280BC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5D70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1120</Words>
  <Characters>6054</Characters>
  <Application>Microsoft Office Word</Application>
  <DocSecurity>0</DocSecurity>
  <Lines>50</Lines>
  <Paragraphs>14</Paragraphs>
  <ScaleCrop>false</ScaleCrop>
  <Company>Hewlett-Packard Company</Company>
  <LinksUpToDate>false</LinksUpToDate>
  <CharactersWithSpaces>7160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2016-11-08T14:02:00Z</dcterms:created>
  <dcterms:modified xsi:type="dcterms:W3CDTF">2016-11-08T14:08:00Z</dcterms:modified>
</cp:coreProperties>
</file>