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  <w:jc w:val="center"/>
        <w:rPr>
          <w:sz w:val="44"/>
          <w:szCs w:val="44"/>
        </w:rPr>
      </w:pPr>
      <w:r>
        <w:rPr>
          <w:lang w:bidi="mn-Mong-CN"/>
        </w:rPr>
        <w:drawing>
          <wp:inline distT="0" distB="0" distL="114300" distR="114300">
            <wp:extent cx="1496695" cy="1503045"/>
            <wp:effectExtent l="0" t="0" r="0" b="0"/>
            <wp:docPr id="4" name="图片 6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new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  <w:lang w:bidi="mn-Mong-CN"/>
        </w:rPr>
        <w:drawing>
          <wp:inline distT="0" distB="0" distL="114300" distR="114300">
            <wp:extent cx="3394075" cy="782955"/>
            <wp:effectExtent l="0" t="0" r="15875" b="1714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b/>
          <w:sz w:val="52"/>
          <w:szCs w:val="52"/>
        </w:rPr>
      </w:pPr>
      <w:r>
        <w:rPr>
          <w:rFonts w:hint="eastAsia" w:ascii="黑体" w:hAnsi="黑体" w:eastAsia="黑体" w:cs="黑体"/>
          <w:b/>
          <w:sz w:val="52"/>
          <w:szCs w:val="52"/>
        </w:rPr>
        <w:t>本科学士毕业论文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Cs/>
          <w:sz w:val="48"/>
          <w:szCs w:val="48"/>
        </w:rPr>
      </w:pPr>
      <w:r>
        <w:rPr>
          <w:rFonts w:hint="eastAsia" w:ascii="黑体" w:hAnsi="黑体" w:eastAsia="黑体" w:cs="黑体"/>
          <w:bCs/>
          <w:sz w:val="48"/>
          <w:szCs w:val="48"/>
        </w:rPr>
        <w:t>基于Java Web的玩具租赁系统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/>
          <w:sz w:val="48"/>
          <w:szCs w:val="48"/>
        </w:rPr>
      </w:pP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  <w:lang w:val="en-US" w:eastAsia="zh-CN"/>
        </w:rPr>
        <w:t xml:space="preserve"> 王佳顺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20151104710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院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系：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计算机与信息工程学院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 xml:space="preserve"> 201</w:t>
      </w:r>
      <w:r>
        <w:rPr>
          <w:rFonts w:hint="eastAsia"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sz w:val="32"/>
          <w:szCs w:val="32"/>
          <w:u w:val="single"/>
        </w:rPr>
        <w:t>级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网络</w:t>
      </w:r>
      <w:r>
        <w:rPr>
          <w:rFonts w:hint="eastAsia"/>
          <w:sz w:val="32"/>
          <w:szCs w:val="32"/>
          <w:u w:val="single"/>
          <w:lang w:val="en-US" w:eastAsia="zh-CN"/>
        </w:rPr>
        <w:t>编程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autoSpaceDE w:val="0"/>
        <w:spacing w:line="360" w:lineRule="auto"/>
        <w:ind w:left="189" w:firstLine="1437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王胜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spacing w:line="360" w:lineRule="auto"/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</w:pPr>
      <w:r>
        <w:rPr>
          <w:rFonts w:hint="eastAsia"/>
          <w:b/>
        </w:rPr>
        <w:t>毕业论文目录</w:t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bookmarkStart w:id="0" w:name="_Toc328035092"/>
      <w:bookmarkStart w:id="1" w:name="_Toc327990589"/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 \u </w:instrText>
      </w:r>
      <w:r>
        <w:rPr>
          <w:rFonts w:hint="eastAsia"/>
          <w:b/>
          <w:sz w:val="28"/>
          <w:szCs w:val="28"/>
        </w:rPr>
        <w:fldChar w:fldCharType="separate"/>
      </w: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概述</w:t>
      </w:r>
      <w:r>
        <w:tab/>
      </w:r>
      <w:r>
        <w:fldChar w:fldCharType="begin"/>
      </w:r>
      <w:r>
        <w:instrText xml:space="preserve"> PAGEREF _Toc536289076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设计题目</w:t>
      </w:r>
      <w:r>
        <w:tab/>
      </w:r>
      <w:r>
        <w:fldChar w:fldCharType="begin"/>
      </w:r>
      <w:r>
        <w:instrText xml:space="preserve"> PAGEREF _Toc536289077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系统概述</w:t>
      </w:r>
      <w:r>
        <w:tab/>
      </w:r>
      <w:r>
        <w:fldChar w:fldCharType="begin"/>
      </w:r>
      <w:r>
        <w:instrText xml:space="preserve"> PAGEREF _Toc536289078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设计意义</w:t>
      </w:r>
      <w:r>
        <w:tab/>
      </w:r>
      <w:r>
        <w:fldChar w:fldCharType="begin"/>
      </w:r>
      <w:r>
        <w:instrText xml:space="preserve"> PAGEREF _Toc536289079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 需求分析</w:t>
      </w:r>
      <w:r>
        <w:tab/>
      </w:r>
      <w:r>
        <w:fldChar w:fldCharType="begin"/>
      </w:r>
      <w:r>
        <w:instrText xml:space="preserve"> PAGEREF _Toc536289080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功能性需求</w:t>
      </w:r>
      <w:r>
        <w:tab/>
      </w:r>
      <w:r>
        <w:fldChar w:fldCharType="begin"/>
      </w:r>
      <w:r>
        <w:instrText xml:space="preserve"> PAGEREF _Toc536289081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</w:t>
      </w:r>
      <w:r>
        <w:tab/>
      </w:r>
      <w:r>
        <w:fldChar w:fldCharType="begin"/>
      </w:r>
      <w:r>
        <w:instrText xml:space="preserve"> PAGEREF _Toc536289082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系统实现目标</w:t>
      </w:r>
      <w:r>
        <w:tab/>
      </w:r>
      <w:r>
        <w:fldChar w:fldCharType="begin"/>
      </w:r>
      <w:r>
        <w:instrText xml:space="preserve"> PAGEREF _Toc536289083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非功能性需求</w:t>
      </w:r>
      <w:r>
        <w:tab/>
      </w:r>
      <w:r>
        <w:fldChar w:fldCharType="begin"/>
      </w:r>
      <w:r>
        <w:instrText xml:space="preserve"> PAGEREF _Toc536289084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系统功能模块图</w:t>
      </w:r>
      <w:r>
        <w:tab/>
      </w:r>
      <w:r>
        <w:fldChar w:fldCharType="begin"/>
      </w:r>
      <w:r>
        <w:instrText xml:space="preserve"> PAGEREF _Toc536289085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登录流程图</w:t>
      </w:r>
      <w:r>
        <w:tab/>
      </w:r>
      <w:r>
        <w:fldChar w:fldCharType="begin"/>
      </w:r>
      <w:r>
        <w:instrText xml:space="preserve"> PAGEREF _Toc536289086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主页显示流程图</w:t>
      </w:r>
      <w:r>
        <w:tab/>
      </w:r>
      <w:r>
        <w:fldChar w:fldCharType="begin"/>
      </w:r>
      <w:r>
        <w:instrText xml:space="preserve"> PAGEREF _Toc536289087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添加、修改或删除数据流程图</w:t>
      </w:r>
      <w:r>
        <w:tab/>
      </w:r>
      <w:r>
        <w:fldChar w:fldCharType="begin"/>
      </w:r>
      <w:r>
        <w:instrText xml:space="preserve"> PAGEREF _Toc536289088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数据库设计</w:t>
      </w:r>
      <w:r>
        <w:tab/>
      </w:r>
      <w:r>
        <w:fldChar w:fldCharType="begin"/>
      </w:r>
      <w:r>
        <w:instrText xml:space="preserve"> PAGEREF _Toc536289089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数据分析</w:t>
      </w:r>
      <w:r>
        <w:tab/>
      </w:r>
      <w:r>
        <w:fldChar w:fldCharType="begin"/>
      </w:r>
      <w:r>
        <w:instrText xml:space="preserve"> PAGEREF _Toc536289090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系统设计</w:t>
      </w:r>
      <w:r>
        <w:tab/>
      </w:r>
      <w:r>
        <w:fldChar w:fldCharType="begin"/>
      </w:r>
      <w:r>
        <w:instrText xml:space="preserve"> PAGEREF _Toc536289091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系统详细设计概述</w:t>
      </w:r>
      <w:r>
        <w:tab/>
      </w:r>
      <w:r>
        <w:fldChar w:fldCharType="begin"/>
      </w:r>
      <w:r>
        <w:instrText xml:space="preserve"> PAGEREF _Toc536289092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系统各模块的实现</w:t>
      </w:r>
      <w:r>
        <w:tab/>
      </w:r>
      <w:r>
        <w:fldChar w:fldCharType="begin"/>
      </w:r>
      <w:r>
        <w:instrText xml:space="preserve"> PAGEREF _Toc536289093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登录注册模块</w:t>
      </w:r>
      <w:r>
        <w:tab/>
      </w:r>
      <w:r>
        <w:fldChar w:fldCharType="begin"/>
      </w:r>
      <w:r>
        <w:instrText xml:space="preserve"> PAGEREF _Toc536289094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首页</w:t>
      </w:r>
      <w:r>
        <w:tab/>
      </w:r>
      <w:r>
        <w:fldChar w:fldCharType="begin"/>
      </w:r>
      <w:r>
        <w:instrText xml:space="preserve"> PAGEREF _Toc536289095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玩家个人中心</w:t>
      </w:r>
      <w:r>
        <w:tab/>
      </w:r>
      <w:r>
        <w:fldChar w:fldCharType="begin"/>
      </w:r>
      <w:r>
        <w:instrText xml:space="preserve"> PAGEREF _Toc536289096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会员的租赁功能</w:t>
      </w:r>
      <w:r>
        <w:tab/>
      </w:r>
      <w:r>
        <w:fldChar w:fldCharType="begin"/>
      </w:r>
      <w:r>
        <w:instrText xml:space="preserve"> PAGEREF _Toc536289097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4.2.5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浏览查询玩具功能</w:t>
      </w:r>
      <w:r>
        <w:tab/>
      </w:r>
      <w:r>
        <w:fldChar w:fldCharType="begin"/>
      </w:r>
      <w:r>
        <w:instrText xml:space="preserve"> PAGEREF _Toc536289098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4.2.6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商家个人中心</w:t>
      </w:r>
      <w:r>
        <w:tab/>
      </w:r>
      <w:r>
        <w:fldChar w:fldCharType="begin"/>
      </w:r>
      <w:r>
        <w:instrText xml:space="preserve"> PAGEREF _Toc536289099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4.2.7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后台管理</w:t>
      </w:r>
      <w:r>
        <w:tab/>
      </w:r>
      <w:r>
        <w:fldChar w:fldCharType="begin"/>
      </w:r>
      <w:r>
        <w:instrText xml:space="preserve"> PAGEREF _Toc536289100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 界面设计</w:t>
      </w:r>
      <w:r>
        <w:tab/>
      </w:r>
      <w:r>
        <w:fldChar w:fldCharType="begin"/>
      </w:r>
      <w:r>
        <w:instrText xml:space="preserve"> PAGEREF _Toc536289101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5.1 登录界面</w:t>
      </w:r>
      <w:r>
        <w:tab/>
      </w:r>
      <w:r>
        <w:fldChar w:fldCharType="begin"/>
      </w:r>
      <w:r>
        <w:instrText xml:space="preserve"> PAGEREF _Toc536289102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5.2</w:t>
      </w:r>
      <w:r>
        <w:rPr>
          <w:rFonts w:ascii="等线" w:hAnsi="等线" w:eastAsia="等线"/>
          <w:szCs w:val="22"/>
        </w:rPr>
        <w:tab/>
      </w:r>
      <w:r>
        <w:rPr>
          <w:rStyle w:val="9"/>
          <w:rFonts w:ascii="宋体" w:hAnsi="宋体"/>
        </w:rPr>
        <w:t>主界面</w:t>
      </w:r>
      <w:r>
        <w:tab/>
      </w:r>
      <w:r>
        <w:fldChar w:fldCharType="begin"/>
      </w:r>
      <w:r>
        <w:instrText xml:space="preserve"> PAGEREF _Toc536289103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租赁车页面</w:t>
      </w:r>
      <w:r>
        <w:tab/>
      </w:r>
      <w:r>
        <w:fldChar w:fldCharType="begin"/>
      </w:r>
      <w:r>
        <w:instrText xml:space="preserve"> PAGEREF _Toc536289104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6. 结束语</w:t>
      </w:r>
      <w:r>
        <w:tab/>
      </w:r>
      <w:r>
        <w:fldChar w:fldCharType="begin"/>
      </w:r>
      <w:r>
        <w:instrText xml:space="preserve"> PAGEREF _Toc536289105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致谢</w:t>
      </w:r>
      <w:r>
        <w:tab/>
      </w:r>
      <w:r>
        <w:fldChar w:fldCharType="begin"/>
      </w:r>
      <w:r>
        <w:instrText xml:space="preserve"> PAGEREF _Toc536289106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参考文献</w:t>
      </w:r>
      <w:r>
        <w:tab/>
      </w:r>
      <w:r>
        <w:fldChar w:fldCharType="begin"/>
      </w:r>
      <w:r>
        <w:instrText xml:space="preserve"> PAGEREF _Toc536289107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tabs>
          <w:tab w:val="left" w:pos="2520"/>
        </w:tabs>
        <w:spacing w:line="360" w:lineRule="auto"/>
        <w:rPr>
          <w:rFonts w:hint="eastAsia"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tabs>
          <w:tab w:val="left" w:pos="2520"/>
        </w:tabs>
        <w:spacing w:line="360" w:lineRule="auto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基于Java Web的玩具租赁系统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</w:rPr>
        <w:t>计算机与信息工程学院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201</w:t>
      </w:r>
      <w:r>
        <w:rPr>
          <w:rFonts w:hint="eastAsia" w:ascii="楷体" w:hAnsi="楷体" w:eastAsia="楷体"/>
          <w:sz w:val="24"/>
          <w:lang w:val="en-US" w:eastAsia="zh-CN"/>
        </w:rPr>
        <w:t>5</w:t>
      </w:r>
      <w:r>
        <w:rPr>
          <w:rFonts w:hint="eastAsia" w:ascii="楷体" w:hAnsi="楷体" w:eastAsia="楷体"/>
          <w:sz w:val="24"/>
        </w:rPr>
        <w:t>级</w:t>
      </w:r>
      <w:r>
        <w:rPr>
          <w:rFonts w:hint="eastAsia" w:ascii="楷体" w:hAnsi="楷体" w:eastAsia="楷体"/>
          <w:sz w:val="24"/>
          <w:lang w:val="en-US" w:eastAsia="zh-CN"/>
        </w:rPr>
        <w:t>网络编程</w:t>
      </w:r>
      <w:r>
        <w:rPr>
          <w:rFonts w:hint="eastAsia" w:ascii="楷体" w:hAnsi="楷体" w:eastAsia="楷体"/>
          <w:sz w:val="24"/>
        </w:rPr>
        <w:t xml:space="preserve">班 </w:t>
      </w:r>
      <w:r>
        <w:rPr>
          <w:rFonts w:hint="eastAsia" w:ascii="楷体" w:hAnsi="楷体" w:eastAsia="楷体"/>
          <w:sz w:val="24"/>
          <w:lang w:val="en-US" w:eastAsia="zh-CN"/>
        </w:rPr>
        <w:t>王佳顺</w:t>
      </w:r>
      <w:r>
        <w:rPr>
          <w:rFonts w:hint="eastAsia" w:ascii="楷体" w:hAnsi="楷体" w:eastAsia="楷体"/>
          <w:sz w:val="24"/>
        </w:rPr>
        <w:t xml:space="preserve"> 201</w:t>
      </w:r>
      <w:r>
        <w:rPr>
          <w:rFonts w:hint="eastAsia" w:ascii="楷体" w:hAnsi="楷体" w:eastAsia="楷体"/>
          <w:sz w:val="24"/>
          <w:lang w:val="en-US" w:eastAsia="zh-CN"/>
        </w:rPr>
        <w:t>51104710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指导教师 </w:t>
      </w:r>
      <w:r>
        <w:rPr>
          <w:rFonts w:hint="eastAsia" w:ascii="楷体" w:hAnsi="楷体" w:eastAsia="楷体"/>
          <w:sz w:val="24"/>
          <w:lang w:val="en-US" w:eastAsia="zh-CN"/>
        </w:rPr>
        <w:t>王胜</w:t>
      </w:r>
      <w:r>
        <w:rPr>
          <w:rFonts w:hint="eastAsia" w:ascii="楷体" w:hAnsi="楷体" w:eastAsia="楷体"/>
          <w:sz w:val="24"/>
        </w:rPr>
        <w:t xml:space="preserve"> 讲师</w:t>
      </w:r>
    </w:p>
    <w:p>
      <w:pPr>
        <w:spacing w:line="360" w:lineRule="auto"/>
        <w:ind w:firstLine="420" w:firstLineChars="20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摘要</w:t>
      </w:r>
      <w:r>
        <w:rPr>
          <w:rFonts w:hint="eastAsia" w:ascii="楷体" w:hAnsi="楷体" w:eastAsia="楷体" w:cs="宋体"/>
          <w:szCs w:val="21"/>
        </w:rPr>
        <w:t xml:space="preserve"> 系统采用B/S结构，使用常用浏览器，如IE，火狐，谷歌浏览器访问系统，系统后台采用MVC结构，具有层次清晰，便于维护，安全可靠等特点，后台框架采用springMVC+spring+myBatis。数据库采用mysql，前台采用jquery框架，以及html</w:t>
      </w:r>
      <w:r>
        <w:rPr>
          <w:rFonts w:ascii="楷体" w:hAnsi="楷体" w:eastAsia="楷体" w:cs="宋体"/>
          <w:szCs w:val="21"/>
        </w:rPr>
        <w:t>5</w:t>
      </w:r>
      <w:r>
        <w:rPr>
          <w:rFonts w:hint="eastAsia" w:ascii="楷体" w:hAnsi="楷体" w:eastAsia="楷体" w:cs="宋体"/>
          <w:szCs w:val="21"/>
        </w:rPr>
        <w:t>+css</w:t>
      </w:r>
      <w:r>
        <w:rPr>
          <w:rFonts w:ascii="楷体" w:hAnsi="楷体" w:eastAsia="楷体" w:cs="宋体"/>
          <w:szCs w:val="21"/>
        </w:rPr>
        <w:t>3</w:t>
      </w:r>
      <w:r>
        <w:rPr>
          <w:rFonts w:hint="eastAsia" w:ascii="楷体" w:hAnsi="楷体" w:eastAsia="楷体" w:cs="宋体"/>
          <w:szCs w:val="21"/>
        </w:rPr>
        <w:t>前端技术，使系统界面美观，操作简单。后台可以发布玩具管理会员等功能，前台可以浏览和租赁玩具等功能。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 xml:space="preserve">关键词 </w:t>
      </w:r>
      <w:r>
        <w:rPr>
          <w:rFonts w:hint="eastAsia" w:ascii="楷体" w:hAnsi="楷体" w:eastAsia="楷体" w:cs="宋体"/>
          <w:szCs w:val="21"/>
        </w:rPr>
        <w:t>javaWeb，java，Html，Spring；mybatis。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</w:p>
    <w:bookmarkEnd w:id="0"/>
    <w:bookmarkEnd w:id="1"/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536289076"/>
      <w:bookmarkStart w:id="3" w:name="_Toc338007122"/>
      <w:bookmarkStart w:id="4" w:name="_Toc327990590"/>
      <w:bookmarkStart w:id="5" w:name="_Toc338436953"/>
      <w:bookmarkStart w:id="6" w:name="_Toc328035093"/>
      <w:bookmarkStart w:id="7" w:name="_Toc338007600"/>
      <w:bookmarkStart w:id="8" w:name="_Toc1103"/>
      <w:r>
        <w:rPr>
          <w:rFonts w:hint="eastAsia"/>
        </w:rPr>
        <w:t>概述</w:t>
      </w:r>
      <w:bookmarkEnd w:id="2"/>
    </w:p>
    <w:p>
      <w:pPr>
        <w:pStyle w:val="3"/>
        <w:numPr>
          <w:ilvl w:val="0"/>
          <w:numId w:val="0"/>
        </w:numPr>
        <w:tabs>
          <w:tab w:val="clear" w:pos="576"/>
        </w:tabs>
        <w:rPr>
          <w:rFonts w:hint="eastAsia" w:ascii="宋体" w:hAnsi="宋体" w:eastAsia="宋体"/>
          <w:b w:val="0"/>
          <w:sz w:val="24"/>
          <w:szCs w:val="24"/>
        </w:rPr>
      </w:pPr>
      <w:bookmarkStart w:id="9" w:name="_Toc536289077"/>
      <w:r>
        <w:rPr>
          <w:rFonts w:hint="eastAsia" w:ascii="宋体" w:hAnsi="宋体" w:eastAsia="宋体"/>
          <w:b w:val="0"/>
          <w:sz w:val="24"/>
          <w:szCs w:val="24"/>
        </w:rPr>
        <w:t>设计题目</w:t>
      </w:r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12"/>
        <w:tabs>
          <w:tab w:val="left" w:pos="2280"/>
        </w:tabs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基于Java Web的玩具租赁系统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0" w:name="_Toc338007601"/>
      <w:bookmarkStart w:id="11" w:name="_Toc338436954"/>
      <w:bookmarkStart w:id="12" w:name="_Toc338007123"/>
      <w:bookmarkStart w:id="13" w:name="_Toc2118"/>
      <w:bookmarkStart w:id="14" w:name="_Toc536289078"/>
      <w:r>
        <w:rPr>
          <w:rFonts w:hint="eastAsia" w:ascii="宋体" w:hAnsi="宋体" w:eastAsia="宋体"/>
          <w:b w:val="0"/>
          <w:sz w:val="24"/>
          <w:szCs w:val="24"/>
        </w:rPr>
        <w:t>系统概述</w:t>
      </w:r>
      <w:bookmarkEnd w:id="10"/>
      <w:bookmarkEnd w:id="11"/>
      <w:bookmarkEnd w:id="12"/>
      <w:bookmarkEnd w:id="13"/>
      <w:bookmarkEnd w:id="14"/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 w:cs="Arial"/>
        </w:rPr>
      </w:pPr>
      <w:r>
        <w:rPr>
          <w:rFonts w:hint="eastAsia" w:ascii="宋体" w:hAnsi="宋体"/>
        </w:rPr>
        <w:t>我们的系统是建立于 B/S模式的二层体系结构，在互联网技术的高速发展的背景下，我们系统采用B/S架构。在这种B/S的二层体系结构中，前端(Browser)实现页面代码采用html+css+js实现，但主要事务逻辑是在服务器端(Server)实现，采用springMVC+spring+myBatis框架，形成前后端二层结构，我们通过浏览器去访问我们的服务界面。特别是在这种</w:t>
      </w:r>
      <w:r>
        <w:rPr>
          <w:rFonts w:ascii="宋体" w:hAnsi="宋体" w:cs="Arial"/>
        </w:rPr>
        <w:t>B/S结构</w:t>
      </w:r>
      <w:r>
        <w:rPr>
          <w:rFonts w:hint="eastAsia" w:ascii="宋体" w:hAnsi="宋体" w:cs="Arial"/>
        </w:rPr>
        <w:t>下所运用</w:t>
      </w:r>
      <w:r>
        <w:rPr>
          <w:rFonts w:ascii="宋体" w:hAnsi="宋体" w:cs="Arial"/>
        </w:rPr>
        <w:t>Java</w:t>
      </w:r>
      <w:r>
        <w:rPr>
          <w:rFonts w:hint="eastAsia" w:ascii="宋体" w:hAnsi="宋体" w:cs="Arial"/>
        </w:rPr>
        <w:t>以及javaWeb</w:t>
      </w:r>
      <w:r>
        <w:rPr>
          <w:rFonts w:ascii="宋体" w:hAnsi="宋体" w:cs="Arial"/>
        </w:rPr>
        <w:t>语言开发的管理软件</w:t>
      </w:r>
      <w:r>
        <w:rPr>
          <w:rFonts w:hint="eastAsia" w:ascii="宋体" w:hAnsi="宋体" w:cs="Arial"/>
        </w:rPr>
        <w:t>，拥有</w:t>
      </w:r>
      <w:r>
        <w:rPr>
          <w:rFonts w:ascii="宋体" w:hAnsi="宋体" w:cs="Arial"/>
        </w:rPr>
        <w:t>更简单，快速和高效</w:t>
      </w:r>
      <w:r>
        <w:rPr>
          <w:rFonts w:hint="eastAsia" w:ascii="宋体" w:hAnsi="宋体" w:cs="Arial"/>
        </w:rPr>
        <w:t>的特性，在这种模式设计的系统中，各个模块间是相互独立，因此每个模块都能够独立、编程、调试和修改，能够更加简单的设计程序</w:t>
      </w:r>
      <w:r>
        <w:rPr>
          <w:rFonts w:ascii="宋体" w:hAnsi="宋体" w:cs="Arial"/>
        </w:rPr>
        <w:t>，</w:t>
      </w:r>
      <w:r>
        <w:rPr>
          <w:rFonts w:hint="eastAsia" w:ascii="宋体" w:hAnsi="宋体" w:cs="Arial"/>
        </w:rPr>
        <w:t>这样</w:t>
      </w:r>
      <w:r>
        <w:rPr>
          <w:rFonts w:ascii="宋体" w:hAnsi="宋体" w:cs="Arial"/>
        </w:rPr>
        <w:t>形成了一</w:t>
      </w:r>
      <w:r>
        <w:rPr>
          <w:rFonts w:hint="eastAsia" w:ascii="宋体" w:hAnsi="宋体" w:cs="Arial"/>
        </w:rPr>
        <w:t>套完整</w:t>
      </w:r>
      <w:r>
        <w:rPr>
          <w:rFonts w:ascii="宋体" w:hAnsi="宋体" w:cs="Arial"/>
        </w:rPr>
        <w:t>的结构系统。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5" w:name="_Toc338007602"/>
      <w:bookmarkStart w:id="16" w:name="_Toc536289079"/>
      <w:bookmarkStart w:id="17" w:name="_Toc14391"/>
      <w:bookmarkStart w:id="18" w:name="_Toc338007124"/>
      <w:bookmarkStart w:id="19" w:name="_Toc338436955"/>
      <w:r>
        <w:rPr>
          <w:rFonts w:hint="eastAsia" w:ascii="宋体" w:hAnsi="宋体" w:eastAsia="宋体"/>
          <w:b w:val="0"/>
          <w:sz w:val="24"/>
          <w:szCs w:val="24"/>
        </w:rPr>
        <w:t>设计意义</w:t>
      </w:r>
      <w:bookmarkEnd w:id="15"/>
      <w:bookmarkEnd w:id="16"/>
      <w:bookmarkEnd w:id="17"/>
      <w:bookmarkEnd w:id="18"/>
      <w:bookmarkEnd w:id="19"/>
    </w:p>
    <w:p>
      <w:pPr>
        <w:pStyle w:val="13"/>
        <w:widowControl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玩具租赁系统在互联网大时代的背景下，人民上网已经成为人们日常生活中必不可少的生活方式，上网的人群越来越多，所有人都可以在网购中获得便利，甚至很多人还可以获得可观的利润</w:t>
      </w:r>
      <w:r>
        <w:rPr>
          <w:rFonts w:ascii="宋体" w:hAnsi="宋体"/>
        </w:rPr>
        <w:t>。</w:t>
      </w:r>
      <w:r>
        <w:rPr>
          <w:rFonts w:hint="eastAsia" w:ascii="宋体" w:hAnsi="宋体"/>
        </w:rPr>
        <w:t>本系统是一个玩具租赁系统，很多家庭的小孩都有许许多多的玩具，但是当小孩长大之后，玩具就会没用了，而我们的系统能让所有人可以将自己的玩具放在网上，让其他人租赁,同时也可以是买家，租别人的玩具。系统后台采用Java语言实现，这是目前比较流行的做法，Java语言强大的开源社区以及他独特的安全性使我们选择他的原因。前端采用html+css+js开发，这三者结合使用可以开发出美观简单的页面。通过前后端的架构，让客户能在我们的系统中快速方便地使用。</w:t>
      </w:r>
    </w:p>
    <w:p>
      <w:pPr>
        <w:pStyle w:val="2"/>
        <w:numPr>
          <w:ilvl w:val="0"/>
          <w:numId w:val="0"/>
        </w:numPr>
        <w:ind w:left="431"/>
        <w:rPr>
          <w:rFonts w:hint="eastAsia"/>
        </w:rPr>
      </w:pPr>
      <w:bookmarkStart w:id="20" w:name="_Toc536289080"/>
      <w:r>
        <w:rPr>
          <w:rFonts w:hint="eastAsia"/>
        </w:rPr>
        <w:t>1. 需求分析</w:t>
      </w:r>
      <w:bookmarkEnd w:id="20"/>
    </w:p>
    <w:p>
      <w:pPr>
        <w:pStyle w:val="3"/>
        <w:rPr>
          <w:rFonts w:hint="eastAsia"/>
        </w:rPr>
      </w:pPr>
      <w:bookmarkStart w:id="21" w:name="_Toc536289081"/>
      <w:r>
        <w:rPr>
          <w:rFonts w:hint="eastAsia"/>
        </w:rPr>
        <w:t>功能性需求</w:t>
      </w:r>
      <w:bookmarkEnd w:id="21"/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系统主要分为两个模块，前台玩具租赁和后台玩具维护功能。</w:t>
      </w:r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卖家可以自己维护玩具，上架进行租赁。</w:t>
      </w:r>
    </w:p>
    <w:p>
      <w:pPr>
        <w:spacing w:line="360" w:lineRule="auto"/>
        <w:ind w:firstLine="4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4"/>
        </w:rPr>
        <w:t>买家可以浏览所有卖家的玩具，进行租赁，还可以查看已经租赁的玩具以及状态。</w:t>
      </w:r>
    </w:p>
    <w:p>
      <w:pPr>
        <w:pStyle w:val="4"/>
        <w:rPr>
          <w:rFonts w:hint="eastAsia"/>
        </w:rPr>
      </w:pPr>
      <w:bookmarkStart w:id="22" w:name="_Toc536289082"/>
      <w:r>
        <w:rPr>
          <w:rFonts w:hint="eastAsia"/>
        </w:rPr>
        <w:t>系统功能模块</w:t>
      </w:r>
      <w:bookmarkEnd w:id="22"/>
    </w:p>
    <w:p>
      <w:pPr>
        <w:spacing w:line="360" w:lineRule="auto"/>
        <w:ind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系统设计了1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个功能模块。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前台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1登录注册。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2首页。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3购物车。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4买家查看订单和确认收货。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5浏览查询商品。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6卖家个人中心。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7卖家查看订单和发货。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后台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1后台管理会员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后台管理玩具商品。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租赁记录管理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统计图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pStyle w:val="4"/>
        <w:rPr>
          <w:rFonts w:hint="eastAsia"/>
        </w:rPr>
      </w:pPr>
      <w:bookmarkStart w:id="23" w:name="_Toc536289083"/>
      <w:r>
        <w:rPr>
          <w:rFonts w:hint="eastAsia"/>
        </w:rPr>
        <w:t>系统实现目标</w:t>
      </w:r>
      <w:bookmarkEnd w:id="23"/>
    </w:p>
    <w:p>
      <w:pPr>
        <w:pStyle w:val="13"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在互联网+的大环境下，通过运用互联网通信技术，改变以往的玩具购买方式，从而提高生活效率，将玩具租赁系统建立在互联网上，使玩具租赁系统实现移动化、实时化、高效化、无纸化，并且在这种基于互联技术的环境下，能够大幅度的提高生活效率，降低生活开销，主要是买家可以在网上更方便地查看到玩具的照片，价格还可以更加优惠，可以跳过中间商等费用，这是一种现代化科技化互联网化的标志。同时，旧玩具的租赁也为环保事业做出了一份贡献。 </w:t>
      </w:r>
    </w:p>
    <w:p>
      <w:pPr>
        <w:pStyle w:val="3"/>
        <w:rPr>
          <w:rFonts w:hint="eastAsia"/>
        </w:rPr>
      </w:pPr>
      <w:bookmarkStart w:id="24" w:name="_Toc536289084"/>
      <w:r>
        <w:rPr>
          <w:rFonts w:hint="eastAsia"/>
        </w:rPr>
        <w:t>非功能性需求</w:t>
      </w:r>
      <w:bookmarkEnd w:id="24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bookmarkStart w:id="25" w:name="_Toc1180"/>
      <w:bookmarkStart w:id="26" w:name="_Toc26623"/>
      <w:bookmarkStart w:id="27" w:name="_Toc9993"/>
      <w:bookmarkStart w:id="28" w:name="_Toc5664"/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 xml:space="preserve"> 非功能性需求是指依一些条件判断系统运作情形或其特性，而不是针对系统特定行为的需求。包括安全性、可靠性、互操作性、健壮性、易使用性、可维护性、可移植性、可重用性、可扩充性</w:t>
      </w:r>
      <w:bookmarkEnd w:id="25"/>
      <w:bookmarkEnd w:id="26"/>
      <w:bookmarkEnd w:id="27"/>
      <w:bookmarkEnd w:id="28"/>
      <w:r>
        <w:rPr>
          <w:rFonts w:hint="eastAsia" w:ascii="宋体" w:hAnsi="宋体"/>
          <w:sz w:val="24"/>
        </w:rPr>
        <w:t>等特性，保证用户的请求和响应的时间尽量快，系统的高吞吐量，业务处理要强。</w:t>
      </w:r>
    </w:p>
    <w:p>
      <w:pPr>
        <w:pStyle w:val="2"/>
        <w:jc w:val="left"/>
        <w:rPr>
          <w:rFonts w:hint="eastAsia"/>
        </w:rPr>
      </w:pPr>
      <w:bookmarkStart w:id="29" w:name="_Toc30176"/>
      <w:bookmarkStart w:id="30" w:name="_Toc536289085"/>
      <w:r>
        <w:rPr>
          <w:rFonts w:hint="eastAsia"/>
        </w:rPr>
        <w:t>系统功能</w:t>
      </w:r>
      <w:bookmarkEnd w:id="29"/>
      <w:r>
        <w:rPr>
          <w:rFonts w:hint="eastAsia"/>
        </w:rPr>
        <w:t>模块图</w:t>
      </w:r>
      <w:bookmarkEnd w:id="30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对系统做出需求分析后，预计准备实现本系统的功能模块如下图2.1所示：</w:t>
      </w:r>
    </w:p>
    <w:p>
      <w:pPr>
        <w:spacing w:line="360" w:lineRule="auto"/>
        <w:rPr>
          <w:szCs w:val="21"/>
        </w:rPr>
      </w:pPr>
      <w:r>
        <w:object>
          <v:shape id="_x0000_i1025" o:spt="75" type="#_x0000_t75" style="height:207.95pt;width:414.8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tabs>
          <w:tab w:val="left" w:pos="1680"/>
          <w:tab w:val="left" w:pos="5250"/>
        </w:tabs>
        <w:spacing w:line="360" w:lineRule="auto"/>
        <w:jc w:val="center"/>
        <w:rPr>
          <w:rFonts w:hint="eastAsia"/>
        </w:rPr>
      </w:pPr>
    </w:p>
    <w:p>
      <w:pPr>
        <w:pStyle w:val="13"/>
        <w:tabs>
          <w:tab w:val="left" w:pos="1680"/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图2.1系统功能模块图</w:t>
      </w:r>
    </w:p>
    <w:p>
      <w:pPr>
        <w:pStyle w:val="3"/>
        <w:rPr>
          <w:rFonts w:hint="eastAsia"/>
        </w:rPr>
      </w:pPr>
      <w:bookmarkStart w:id="31" w:name="_Toc20598"/>
      <w:bookmarkStart w:id="32" w:name="_Toc536289086"/>
      <w:bookmarkStart w:id="33" w:name="_Toc7666"/>
      <w:bookmarkStart w:id="34" w:name="_Toc16910"/>
      <w:bookmarkStart w:id="35" w:name="_Toc19982"/>
      <w:bookmarkStart w:id="36" w:name="_Toc26872"/>
      <w:bookmarkStart w:id="37" w:name="_Toc31800"/>
      <w:r>
        <w:rPr>
          <w:rFonts w:hint="eastAsia"/>
        </w:rPr>
        <w:t>登录流程图</w:t>
      </w:r>
      <w:bookmarkEnd w:id="31"/>
      <w:bookmarkEnd w:id="32"/>
      <w:bookmarkEnd w:id="33"/>
      <w:bookmarkEnd w:id="34"/>
      <w:bookmarkEnd w:id="35"/>
      <w:bookmarkEnd w:id="36"/>
      <w:bookmarkEnd w:id="37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用户进入登录页面，输入用户名和密码后，点击登录按钮可以进行系统登录。如下图2.1所示：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2228850" cy="3248025"/>
            <wp:effectExtent l="0" t="0" r="0" b="9525"/>
            <wp:docPr id="1" name="图片 2" descr="登录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登录系统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5250"/>
        </w:tabs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  <w:lang w:eastAsia="zh-CN"/>
        </w:rPr>
        <w:t>登录流程图</w:t>
      </w:r>
    </w:p>
    <w:p>
      <w:pPr>
        <w:pStyle w:val="3"/>
        <w:rPr>
          <w:rFonts w:hint="eastAsia"/>
        </w:rPr>
      </w:pPr>
      <w:bookmarkStart w:id="38" w:name="_Toc14052"/>
      <w:bookmarkStart w:id="39" w:name="_Toc3835"/>
      <w:bookmarkStart w:id="40" w:name="_Toc14905"/>
      <w:bookmarkStart w:id="41" w:name="_Toc19578"/>
      <w:bookmarkStart w:id="42" w:name="_Toc27269"/>
      <w:bookmarkStart w:id="43" w:name="_Toc19006"/>
      <w:r>
        <w:rPr>
          <w:rFonts w:hint="eastAsia"/>
        </w:rPr>
        <w:t xml:space="preserve"> </w:t>
      </w:r>
      <w:bookmarkStart w:id="44" w:name="_Toc536289087"/>
      <w:r>
        <w:rPr>
          <w:rFonts w:hint="eastAsia"/>
        </w:rPr>
        <w:t>主页显示流程图</w:t>
      </w:r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13"/>
        <w:tabs>
          <w:tab w:val="left" w:pos="5250"/>
        </w:tabs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用户登录成功后，系统将当前登录用户的权限字段传递给相应的action去查询当前用户的使用权限，从而显示不同的主页，如下图2.2所示：</w:t>
      </w:r>
    </w:p>
    <w:p>
      <w:pPr>
        <w:tabs>
          <w:tab w:val="left" w:pos="5250"/>
        </w:tabs>
        <w:spacing w:line="360" w:lineRule="auto"/>
        <w:jc w:val="center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/>
        </w:rPr>
        <w:drawing>
          <wp:inline distT="0" distB="0" distL="114300" distR="114300">
            <wp:extent cx="1181100" cy="3429000"/>
            <wp:effectExtent l="0" t="0" r="0" b="0"/>
            <wp:docPr id="2" name="图片 3" descr="主页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主页显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2主页</w:t>
      </w:r>
      <w:r>
        <w:rPr>
          <w:rFonts w:hint="eastAsia" w:ascii="宋体" w:hAnsi="宋体"/>
          <w:sz w:val="24"/>
          <w:szCs w:val="24"/>
          <w:lang w:eastAsia="zh-CN"/>
        </w:rPr>
        <w:t>显示流程图</w:t>
      </w:r>
    </w:p>
    <w:p>
      <w:pPr>
        <w:pStyle w:val="3"/>
        <w:rPr>
          <w:rFonts w:hint="eastAsia"/>
        </w:rPr>
      </w:pPr>
      <w:bookmarkStart w:id="45" w:name="_Toc536289088"/>
      <w:bookmarkStart w:id="46" w:name="_Toc27864"/>
      <w:bookmarkStart w:id="47" w:name="_Toc22455"/>
      <w:bookmarkStart w:id="48" w:name="_Toc26584"/>
      <w:bookmarkStart w:id="49" w:name="_Toc7557"/>
      <w:bookmarkStart w:id="50" w:name="_Toc26756"/>
      <w:bookmarkStart w:id="51" w:name="_Toc30239"/>
      <w:r>
        <w:rPr>
          <w:rFonts w:hint="eastAsia"/>
        </w:rPr>
        <w:t>添加、修改或删除数据流程图</w:t>
      </w:r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13"/>
        <w:tabs>
          <w:tab w:val="left" w:pos="5250"/>
        </w:tabs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户使用某个模块的添加或修改功能时，在程序中通过HTML页面，使用ajax技术提交添加数据，也可以修改的信息给action，然后在action调用新增和修改方法返回提示JSON结果给HTML页面，添加或修改是否成功，如下图2.1.3所示：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2438400" cy="2800350"/>
            <wp:effectExtent l="0" t="0" r="0" b="0"/>
            <wp:docPr id="3" name="图片 2" descr="增删改显示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增删改显示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图2.1.3新增、修改或删除流程图</w:t>
      </w:r>
    </w:p>
    <w:p>
      <w:pPr>
        <w:pStyle w:val="2"/>
        <w:jc w:val="left"/>
        <w:rPr>
          <w:rFonts w:hint="eastAsia"/>
        </w:rPr>
      </w:pPr>
      <w:bookmarkStart w:id="52" w:name="_Toc536289089"/>
      <w:bookmarkStart w:id="53" w:name="_Toc22123"/>
      <w:r>
        <w:rPr>
          <w:rFonts w:hint="eastAsia"/>
        </w:rPr>
        <w:t>数据库设计</w:t>
      </w:r>
      <w:bookmarkEnd w:id="52"/>
      <w:bookmarkEnd w:id="53"/>
    </w:p>
    <w:p>
      <w:pPr>
        <w:pStyle w:val="3"/>
        <w:rPr>
          <w:rFonts w:hint="eastAsia"/>
        </w:rPr>
      </w:pPr>
      <w:bookmarkStart w:id="54" w:name="_Toc4758"/>
      <w:bookmarkStart w:id="55" w:name="_Toc536289090"/>
      <w:r>
        <w:rPr>
          <w:rFonts w:hint="eastAsia"/>
        </w:rPr>
        <w:t>数据分析</w:t>
      </w:r>
      <w:bookmarkEnd w:id="54"/>
      <w:bookmarkEnd w:id="55"/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根据商城系统的需求分析，需要以下的数据表：</w:t>
      </w:r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玩具表：存放玩具的信息。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玩具图片表：存放玩具图片的信息。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玩具类型表：存放玩具类型的信息。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收货地址表：存放会员收货地址信息。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会员表：存放会员用户信息。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订单表：存放会员下单信息。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评论表：存放会员对产品评价信息。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租赁车表：存放加入购物车的信息。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</w:rPr>
      </w:pPr>
    </w:p>
    <w:p>
      <w:pPr>
        <w:pStyle w:val="2"/>
        <w:jc w:val="left"/>
        <w:rPr>
          <w:rFonts w:hint="eastAsia"/>
        </w:rPr>
      </w:pPr>
      <w:bookmarkStart w:id="56" w:name="_Toc9290"/>
      <w:bookmarkStart w:id="57" w:name="_Toc536289091"/>
      <w:r>
        <w:rPr>
          <w:rFonts w:hint="eastAsia"/>
        </w:rPr>
        <w:t>系统</w:t>
      </w:r>
      <w:bookmarkEnd w:id="56"/>
      <w:r>
        <w:rPr>
          <w:rFonts w:hint="eastAsia"/>
        </w:rPr>
        <w:t>设计</w:t>
      </w:r>
      <w:bookmarkEnd w:id="57"/>
    </w:p>
    <w:p>
      <w:pPr>
        <w:pStyle w:val="15"/>
        <w:wordWrap/>
        <w:ind w:firstLine="480"/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通过对系统的需求分析、概要设计和数据库设计，了解到的本系统是可以实现的。为了实现本系统，对系统做出以下详细设计。</w:t>
      </w:r>
    </w:p>
    <w:p>
      <w:pPr>
        <w:pStyle w:val="3"/>
        <w:rPr>
          <w:rFonts w:hint="eastAsia"/>
          <w:sz w:val="28"/>
          <w:szCs w:val="28"/>
        </w:rPr>
      </w:pPr>
      <w:bookmarkStart w:id="58" w:name="_Toc7699"/>
      <w:bookmarkStart w:id="59" w:name="_Toc13609"/>
      <w:bookmarkStart w:id="60" w:name="_Toc27717"/>
      <w:bookmarkStart w:id="61" w:name="_Toc16561"/>
      <w:bookmarkStart w:id="62" w:name="_Toc30338"/>
      <w:bookmarkStart w:id="63" w:name="_Toc27800"/>
      <w:bookmarkStart w:id="64" w:name="_Toc24304"/>
      <w:bookmarkStart w:id="65" w:name="_Toc536289092"/>
      <w:bookmarkStart w:id="66" w:name="_Toc4279"/>
      <w:r>
        <w:rPr>
          <w:rFonts w:hint="eastAsia"/>
        </w:rPr>
        <w:t>系统详细设计概述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>
      <w:pPr>
        <w:pStyle w:val="15"/>
        <w:wordWrap/>
        <w:ind w:firstLine="480"/>
        <w:rPr>
          <w:rFonts w:hint="eastAsia" w:ascii="宋体" w:hAnsi="宋体"/>
          <w:szCs w:val="24"/>
        </w:rPr>
      </w:pPr>
      <w:r>
        <w:rPr>
          <w:rFonts w:hint="eastAsia"/>
          <w:szCs w:val="24"/>
        </w:rPr>
        <w:t>本次所设计的系统的主要设计思想是面向对象与面向组件，依据面向对象的思想，系统采用的是典型的J2EE四层结构分为action控制层，service服务层，dao数据访问层，model持久层</w:t>
      </w:r>
      <w:r>
        <w:rPr>
          <w:rFonts w:hint="eastAsia" w:ascii="宋体" w:hAnsi="宋体"/>
          <w:szCs w:val="24"/>
        </w:rPr>
        <w:t>。四层体系将业务</w:t>
      </w:r>
      <w:r>
        <w:rPr>
          <w:rFonts w:hint="eastAsia" w:ascii="宋体" w:hAnsi="宋体"/>
          <w:szCs w:val="24"/>
          <w:lang w:eastAsia="zh-CN"/>
        </w:rPr>
        <w:t>请求和响应处理</w:t>
      </w:r>
      <w:r>
        <w:rPr>
          <w:rFonts w:hint="eastAsia" w:ascii="宋体" w:hAnsi="宋体"/>
          <w:szCs w:val="24"/>
        </w:rPr>
        <w:t>放在</w:t>
      </w:r>
      <w:r>
        <w:rPr>
          <w:rFonts w:hint="eastAsia" w:ascii="宋体" w:hAnsi="宋体"/>
          <w:szCs w:val="24"/>
          <w:lang w:eastAsia="zh-CN"/>
        </w:rPr>
        <w:t>action</w:t>
      </w:r>
      <w:r>
        <w:rPr>
          <w:rFonts w:hint="eastAsia" w:ascii="宋体" w:hAnsi="宋体"/>
          <w:szCs w:val="24"/>
        </w:rPr>
        <w:t>业务层，</w:t>
      </w:r>
      <w:r>
        <w:rPr>
          <w:rFonts w:hint="eastAsia" w:ascii="宋体" w:hAnsi="宋体"/>
          <w:szCs w:val="24"/>
          <w:lang w:eastAsia="zh-CN"/>
        </w:rPr>
        <w:t>业务的实现放在service服务层，</w:t>
      </w:r>
      <w:r>
        <w:rPr>
          <w:rFonts w:hint="eastAsia" w:ascii="宋体" w:hAnsi="宋体"/>
          <w:szCs w:val="24"/>
        </w:rPr>
        <w:t>数据访问由dao层来实现，用</w:t>
      </w:r>
      <w:r>
        <w:rPr>
          <w:rFonts w:hint="eastAsia" w:ascii="宋体" w:hAnsi="宋体"/>
          <w:szCs w:val="24"/>
          <w:lang w:eastAsia="zh-CN"/>
        </w:rPr>
        <w:t>mybatis</w:t>
      </w:r>
      <w:r>
        <w:rPr>
          <w:rFonts w:hint="eastAsia" w:ascii="宋体" w:hAnsi="宋体"/>
          <w:szCs w:val="24"/>
        </w:rPr>
        <w:t>来实现数据的持久化。在</w:t>
      </w:r>
      <w:r>
        <w:rPr>
          <w:rFonts w:hint="eastAsia" w:ascii="宋体" w:hAnsi="宋体"/>
          <w:szCs w:val="24"/>
          <w:lang w:eastAsia="zh-CN"/>
        </w:rPr>
        <w:t>action</w:t>
      </w:r>
      <w:r>
        <w:rPr>
          <w:rFonts w:hint="eastAsia" w:ascii="宋体" w:hAnsi="宋体"/>
          <w:szCs w:val="24"/>
        </w:rPr>
        <w:t>层中</w:t>
      </w:r>
      <w:r>
        <w:rPr>
          <w:rFonts w:hint="eastAsia" w:ascii="宋体" w:hAnsi="宋体"/>
          <w:szCs w:val="24"/>
          <w:lang w:eastAsia="zh-CN"/>
        </w:rPr>
        <w:t>处理前台通过</w:t>
      </w:r>
      <w:r>
        <w:rPr>
          <w:rFonts w:hint="eastAsia" w:ascii="宋体" w:hAnsi="宋体"/>
          <w:szCs w:val="24"/>
        </w:rPr>
        <w:t>Ajax技术来</w:t>
      </w:r>
      <w:r>
        <w:rPr>
          <w:rFonts w:hint="eastAsia" w:ascii="宋体" w:hAnsi="宋体"/>
          <w:szCs w:val="24"/>
          <w:lang w:eastAsia="zh-CN"/>
        </w:rPr>
        <w:t>进行</w:t>
      </w:r>
      <w:r>
        <w:rPr>
          <w:rFonts w:hint="eastAsia" w:ascii="宋体" w:hAnsi="宋体"/>
          <w:szCs w:val="24"/>
        </w:rPr>
        <w:t>页面数据的异步传输。</w:t>
      </w:r>
    </w:p>
    <w:p>
      <w:pPr>
        <w:pStyle w:val="3"/>
        <w:rPr>
          <w:rFonts w:hint="eastAsia"/>
        </w:rPr>
      </w:pPr>
      <w:bookmarkStart w:id="67" w:name="_Toc26765"/>
      <w:bookmarkStart w:id="68" w:name="_Toc18375"/>
      <w:bookmarkStart w:id="69" w:name="_Toc22159"/>
      <w:bookmarkStart w:id="70" w:name="_Toc30761"/>
      <w:bookmarkStart w:id="71" w:name="_Toc24153"/>
      <w:bookmarkStart w:id="72" w:name="_Toc24137"/>
      <w:bookmarkStart w:id="73" w:name="_Toc13112"/>
      <w:bookmarkStart w:id="74" w:name="_Toc23685"/>
      <w:bookmarkStart w:id="75" w:name="_Toc536289093"/>
      <w:r>
        <w:rPr>
          <w:rFonts w:hint="eastAsia"/>
        </w:rPr>
        <w:t>系统各模块的实现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>
      <w:pPr>
        <w:pStyle w:val="15"/>
        <w:wordWrap/>
        <w:ind w:firstLine="480"/>
        <w:rPr>
          <w:rFonts w:hint="eastAsia" w:ascii="Courier New" w:hAnsi="Courier New" w:cs="Courier New"/>
          <w:color w:val="000000"/>
          <w:szCs w:val="24"/>
          <w:lang w:eastAsia="zh-CN"/>
        </w:rPr>
      </w:pPr>
      <w:r>
        <w:rPr>
          <w:rFonts w:hint="eastAsia"/>
          <w:szCs w:val="24"/>
          <w:lang w:eastAsia="zh-CN"/>
        </w:rPr>
        <w:t>系统模块的实现是对系统各个功能模块的实现进行描述，对主要的功能模块的实现进行详细的描述。</w:t>
      </w:r>
    </w:p>
    <w:p>
      <w:pPr>
        <w:pStyle w:val="4"/>
        <w:rPr>
          <w:rFonts w:hint="eastAsia"/>
        </w:rPr>
      </w:pPr>
      <w:bookmarkStart w:id="76" w:name="_Toc536289094"/>
      <w:bookmarkStart w:id="77" w:name="_Toc25041"/>
      <w:bookmarkStart w:id="78" w:name="_Toc7221"/>
      <w:bookmarkStart w:id="79" w:name="_Toc23201"/>
      <w:bookmarkStart w:id="80" w:name="_Toc5427"/>
      <w:bookmarkStart w:id="81" w:name="_Toc27442"/>
      <w:bookmarkStart w:id="82" w:name="_Toc17372"/>
      <w:bookmarkStart w:id="83" w:name="_Toc17515"/>
      <w:bookmarkStart w:id="84" w:name="_Toc13263"/>
      <w:r>
        <w:rPr>
          <w:rFonts w:hint="eastAsia"/>
        </w:rPr>
        <w:t>登录注册模块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 w:val="24"/>
        </w:rPr>
        <w:t>系统提供会员的登录和注册功能。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会员必须登录才能租赁玩具和加入购物车功能，并且使用个人中心。如果不登录，仍然可以看到首页。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登录界面：</w:t>
      </w:r>
    </w:p>
    <w:p>
      <w:pPr>
        <w:spacing w:line="360" w:lineRule="auto"/>
      </w:pPr>
      <w:r>
        <w:rPr>
          <w:rFonts w:hint="eastAsia" w:ascii="宋体" w:hAnsi="宋体"/>
          <w:sz w:val="24"/>
        </w:rPr>
        <w:tab/>
      </w:r>
      <w:r>
        <w:drawing>
          <wp:inline distT="0" distB="0" distL="114300" distR="114300">
            <wp:extent cx="5275580" cy="2952115"/>
            <wp:effectExtent l="0" t="0" r="127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登录界面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直接点击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立即登录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按钮,则提示必须输入用户名和密码。如果没有会员账号，则需要注册，注册界面如下：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  <w:r>
        <w:drawing>
          <wp:inline distT="0" distB="0" distL="114300" distR="114300">
            <wp:extent cx="5268595" cy="2959100"/>
            <wp:effectExtent l="0" t="0" r="825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注册界面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界面采用浅蓝色主色调。主要是为了健康，让人容易产生亲近感。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当输入用户名和输入密码，邮箱，手机以及用户类型之后，可以点击注册按钮，实现注册功能。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注意：用户类型分为三个：普通用户，会员用户，以及商家管理员账户。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点击立即注册功能后台流程：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1）使用jquery框架添加立即注册的事件监听。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2）在监听的方法里面获得表单中所有的数据。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3）使用$.ajax方式将数据传到后台，后台使用SpringMVC框架接收数据。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4）在action中处理好数据后传输到service中。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5）在service中将数据传入到dao中。dao将读取xml文件，调用sql语句，将数据保存到用户表中。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6）保存成功返回到前台，提示注册成功。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后面的所有功能都使用以上流程开发。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具体代码为：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前端Action类：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  <w:r>
        <w:drawing>
          <wp:inline distT="0" distB="0" distL="114300" distR="114300">
            <wp:extent cx="3933190" cy="25520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both"/>
        <w:rPr>
          <w:rFonts w:hint="eastAsia" w:ascii="宋体" w:hAnsi="宋体"/>
        </w:rPr>
      </w:pP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  <w:r>
        <w:drawing>
          <wp:inline distT="0" distB="0" distL="114300" distR="114300">
            <wp:extent cx="5273675" cy="3472815"/>
            <wp:effectExtent l="0" t="0" r="317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  <w:r>
        <w:drawing>
          <wp:inline distT="0" distB="0" distL="114300" distR="114300">
            <wp:extent cx="5273675" cy="3903345"/>
            <wp:effectExtent l="0" t="0" r="317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服务类：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  <w:r>
        <w:drawing>
          <wp:inline distT="0" distB="0" distL="114300" distR="114300">
            <wp:extent cx="5276215" cy="2797175"/>
            <wp:effectExtent l="0" t="0" r="63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数据库层代码：</w:t>
      </w:r>
    </w:p>
    <w:p>
      <w:pPr>
        <w:tabs>
          <w:tab w:val="left" w:pos="5250"/>
        </w:tabs>
        <w:spacing w:line="360" w:lineRule="auto"/>
        <w:jc w:val="both"/>
      </w:pPr>
      <w:r>
        <w:drawing>
          <wp:inline distT="0" distB="0" distL="114300" distR="114300">
            <wp:extent cx="5278120" cy="3221355"/>
            <wp:effectExtent l="0" t="0" r="1778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85" w:name="_Toc536289095"/>
      <w:r>
        <w:rPr>
          <w:rFonts w:hint="eastAsia"/>
        </w:rPr>
        <w:t>首页</w:t>
      </w:r>
      <w:bookmarkEnd w:id="85"/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首页的主要功能是显示所有的商品，并尽量做到美观易用。</w:t>
      </w:r>
    </w:p>
    <w:p>
      <w:pPr>
        <w:spacing w:line="360" w:lineRule="auto"/>
        <w:ind w:firstLine="420"/>
        <w:rPr>
          <w:rFonts w:hint="eastAsia"/>
        </w:rPr>
      </w:pPr>
      <w:r>
        <w:drawing>
          <wp:inline distT="0" distB="0" distL="114300" distR="114300">
            <wp:extent cx="5270500" cy="3103245"/>
            <wp:effectExtent l="0" t="0" r="6350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/>
        </w:rPr>
        <w:t>布局分为上中下布局。</w:t>
      </w:r>
    </w:p>
    <w:p>
      <w:pPr>
        <w:spacing w:line="360" w:lineRule="auto"/>
        <w:ind w:firstLine="420"/>
      </w:pPr>
      <w:r>
        <w:rPr>
          <w:rFonts w:hint="eastAsia"/>
        </w:rPr>
        <w:t>首页是网站的logo以及查询控件。</w:t>
      </w:r>
    </w:p>
    <w:p>
      <w:pPr>
        <w:spacing w:line="360" w:lineRule="auto"/>
        <w:ind w:firstLine="420"/>
      </w:pPr>
      <w:r>
        <w:rPr>
          <w:rFonts w:hint="eastAsia"/>
        </w:rPr>
        <w:t>接下来是菜单管理，虽然功能没有实现这么多，但是为了页面的美观，多加了一些菜单。</w:t>
      </w:r>
    </w:p>
    <w:p>
      <w:pPr>
        <w:spacing w:line="360" w:lineRule="auto"/>
        <w:ind w:firstLine="420"/>
      </w:pPr>
      <w:r>
        <w:rPr>
          <w:rFonts w:hint="eastAsia"/>
        </w:rPr>
        <w:t>下面是所有的玩具类型显示，中间是系统的广告展示，一些重要的商家的图片会在这里展示。</w:t>
      </w:r>
    </w:p>
    <w:p>
      <w:pPr>
        <w:spacing w:line="360" w:lineRule="auto"/>
        <w:ind w:firstLine="420"/>
      </w:pPr>
      <w:r>
        <w:rPr>
          <w:rFonts w:hint="eastAsia"/>
        </w:rPr>
        <w:t>再下面就是玩具的展示了，按照商家的发布顺序展示所有的玩具。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最后面是页面的尾部，介绍我们网站的联系方式以及网站备案等等。</w:t>
      </w:r>
    </w:p>
    <w:p>
      <w:pPr>
        <w:pStyle w:val="4"/>
        <w:rPr>
          <w:rFonts w:hint="eastAsia"/>
        </w:rPr>
      </w:pPr>
      <w:bookmarkStart w:id="86" w:name="_Toc536289096"/>
      <w:r>
        <w:rPr>
          <w:rFonts w:hint="eastAsia"/>
        </w:rPr>
        <w:t>玩家个人中心</w:t>
      </w:r>
      <w:bookmarkEnd w:id="86"/>
    </w:p>
    <w:p>
      <w:pPr>
        <w:spacing w:line="360" w:lineRule="auto"/>
        <w:ind w:firstLine="43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玩家登陆之后，可以在首页看到自己的会员信息，以及可以进入到个人中心页面：</w:t>
      </w:r>
      <w:r>
        <w:drawing>
          <wp:inline distT="0" distB="0" distL="114300" distR="114300">
            <wp:extent cx="3895090" cy="257175"/>
            <wp:effectExtent l="0" t="0" r="1016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35"/>
        <w:rPr>
          <w:rFonts w:hint="eastAsia"/>
        </w:rPr>
      </w:pPr>
      <w:r>
        <w:drawing>
          <wp:inline distT="0" distB="0" distL="114300" distR="114300">
            <wp:extent cx="5273675" cy="3007995"/>
            <wp:effectExtent l="0" t="0" r="3175" b="19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个人中心页面上显示了很多菜单，只是为了整体的布局好看，实际上有部分菜单功能还未实现。但是目前为止已经满足我们系统的所有功能。</w:t>
      </w:r>
    </w:p>
    <w:p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点击用户信息。可以修改个人照片和登录密码和手机号码。</w:t>
      </w:r>
    </w:p>
    <w:p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点击我的评论，可以看到我对玩具的评论。</w:t>
      </w:r>
    </w:p>
    <w:p>
      <w:pPr>
        <w:spacing w:line="360" w:lineRule="auto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查看我的订单，显示我租赁过的所有玩具。</w:t>
      </w:r>
    </w:p>
    <w:p>
      <w:pPr>
        <w:spacing w:line="360" w:lineRule="auto"/>
        <w:ind w:firstLine="43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租赁订单：显示我的玩具被谁租赁了。</w:t>
      </w:r>
    </w:p>
    <w:p>
      <w:pPr>
        <w:spacing w:line="360" w:lineRule="auto"/>
        <w:ind w:firstLine="43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维护我的收货地址。</w:t>
      </w:r>
    </w:p>
    <w:p>
      <w:pPr>
        <w:tabs>
          <w:tab w:val="left" w:pos="5250"/>
        </w:tabs>
        <w:spacing w:line="360" w:lineRule="auto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4310" cy="130365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7" w:name="_GoBack"/>
      <w:bookmarkEnd w:id="87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6F04"/>
    <w:rsid w:val="02BD70FA"/>
    <w:rsid w:val="0C085A8A"/>
    <w:rsid w:val="1DE44B63"/>
    <w:rsid w:val="51F5008A"/>
    <w:rsid w:val="54A03D98"/>
    <w:rsid w:val="6EB31CA0"/>
    <w:rsid w:val="75BD6F04"/>
    <w:rsid w:val="7D47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clear" w:pos="432"/>
      </w:tabs>
      <w:spacing w:before="100" w:after="100" w:line="360" w:lineRule="auto"/>
      <w:ind w:left="431" w:hanging="431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Lines="0" w:after="100" w:afterLines="0" w:line="360" w:lineRule="auto"/>
      <w:ind w:left="578" w:hanging="578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Lines="0" w:after="100" w:afterLines="0" w:line="360" w:lineRule="auto"/>
      <w:outlineLvl w:val="2"/>
    </w:pPr>
    <w:rPr>
      <w:rFonts w:ascii="Times New Roman" w:hAnsi="Times New Roman" w:eastAsia="黑体"/>
      <w:b/>
      <w:bCs/>
      <w:sz w:val="24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1">
    <w:name w:val="目录内容2"/>
    <w:basedOn w:val="1"/>
    <w:qFormat/>
    <w:uiPriority w:val="0"/>
    <w:pPr>
      <w:spacing w:line="300" w:lineRule="auto"/>
      <w:jc w:val="left"/>
    </w:pPr>
    <w:rPr>
      <w:bCs/>
      <w:sz w:val="24"/>
    </w:rPr>
  </w:style>
  <w:style w:type="paragraph" w:customStyle="1" w:styleId="12">
    <w:name w:val="样式 首行缩进:  2 字符"/>
    <w:basedOn w:val="1"/>
    <w:qFormat/>
    <w:uiPriority w:val="0"/>
    <w:pPr>
      <w:ind w:firstLine="420" w:firstLineChars="200"/>
    </w:pPr>
    <w:rPr>
      <w:rFonts w:eastAsia="宋体" w:cs="宋体"/>
      <w:kern w:val="2"/>
      <w:sz w:val="21"/>
      <w:lang w:val="en-US" w:eastAsia="zh-CN" w:bidi="ar-SA"/>
    </w:rPr>
  </w:style>
  <w:style w:type="paragraph" w:customStyle="1" w:styleId="13">
    <w:name w:val="论文正文"/>
    <w:basedOn w:val="1"/>
    <w:qFormat/>
    <w:uiPriority w:val="0"/>
    <w:pPr>
      <w:spacing w:line="300" w:lineRule="auto"/>
      <w:ind w:firstLine="200" w:firstLineChars="200"/>
    </w:pPr>
    <w:rPr>
      <w:kern w:val="2"/>
      <w:sz w:val="24"/>
    </w:rPr>
  </w:style>
  <w:style w:type="paragraph" w:customStyle="1" w:styleId="14">
    <w:name w:val="论文题注"/>
    <w:basedOn w:val="1"/>
    <w:qFormat/>
    <w:uiPriority w:val="0"/>
    <w:pPr>
      <w:snapToGrid w:val="0"/>
      <w:spacing w:line="360" w:lineRule="auto"/>
      <w:ind w:firstLine="477" w:firstLineChars="200"/>
      <w:jc w:val="center"/>
    </w:pPr>
    <w:rPr>
      <w:rFonts w:cs="@宋体"/>
      <w:kern w:val="0"/>
      <w:szCs w:val="20"/>
    </w:rPr>
  </w:style>
  <w:style w:type="paragraph" w:customStyle="1" w:styleId="15">
    <w:name w:val="样式 论文正文 + 首行缩进:  2 字符"/>
    <w:basedOn w:val="1"/>
    <w:uiPriority w:val="0"/>
    <w:pPr>
      <w:wordWrap w:val="0"/>
      <w:snapToGrid w:val="0"/>
      <w:spacing w:line="360" w:lineRule="auto"/>
      <w:ind w:firstLine="200" w:firstLineChars="200"/>
    </w:pPr>
    <w:rPr>
      <w:rFonts w:cs="@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2019-02-11T05:01:00Z</dcterms:created>
  <dc:creator>伴你从校服到婚纱</dc:creator>
  <cp:lastModifiedBy>伴你从校服到婚纱</cp:lastModifiedBy>
  <dcterms:modified xsi:type="dcterms:W3CDTF">2019-02-21T03:06:44Z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