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bookmarkStart w:id="0" w:name="_GoBack"/>
      <w:bookmarkEnd w:id="0"/>
    </w:p>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5080" b="508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 xml:space="preserve">    蒙古文词汇学习系统</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计算机科学技术学院</w:t>
      </w:r>
      <w:r>
        <w:rPr>
          <w:b/>
          <w:sz w:val="32"/>
          <w:u w:val="none"/>
        </w:rPr>
        <w:t xml:space="preserve">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包萨出拉</w:t>
      </w:r>
      <w:r>
        <w:rPr>
          <w:b/>
          <w:sz w:val="32"/>
          <w:u w:val="single"/>
        </w:rPr>
        <w:t xml:space="preserve">         </w:t>
      </w:r>
      <w:r>
        <w:rPr>
          <w:b/>
          <w:sz w:val="32"/>
          <w:u w:val="none"/>
        </w:rPr>
        <w:t xml:space="preserve">           </w:t>
      </w:r>
    </w:p>
    <w:p>
      <w:pPr>
        <w:spacing w:before="192" w:beforeLines="80" w:after="60" w:line="360" w:lineRule="auto"/>
        <w:ind w:right="-9" w:firstLine="2204" w:firstLineChars="686"/>
        <w:jc w:val="left"/>
        <w:rPr>
          <w:b/>
          <w:sz w:val="32"/>
          <w:u w:val="single"/>
          <w:lang w:val="en-US"/>
        </w:rPr>
      </w:pPr>
      <w:r>
        <w:rPr>
          <w:b/>
          <w:sz w:val="32"/>
        </w:rPr>
        <w:t xml:space="preserve">学    号 </w:t>
      </w:r>
      <w:r>
        <w:rPr>
          <w:b/>
          <w:sz w:val="32"/>
          <w:u w:val="single"/>
        </w:rPr>
        <w:t xml:space="preserve"> </w:t>
      </w:r>
      <w:r>
        <w:rPr>
          <w:rFonts w:hint="eastAsia"/>
          <w:b/>
          <w:sz w:val="32"/>
          <w:u w:val="single"/>
          <w:lang w:val="en-US" w:eastAsia="zh-CN"/>
        </w:rPr>
        <w:t xml:space="preserve">   20162103956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松云</w:t>
      </w:r>
      <w:r>
        <w:rPr>
          <w:b/>
          <w:sz w:val="32"/>
          <w:u w:val="single"/>
        </w:rPr>
        <w:t xml:space="preserve">           </w:t>
      </w:r>
      <w:r>
        <w:rPr>
          <w:b/>
          <w:sz w:val="32"/>
          <w:u w:val="non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2019.11.19</w:t>
      </w:r>
      <w:r>
        <w:rPr>
          <w:b/>
          <w:sz w:val="32"/>
          <w:u w:val="single"/>
        </w:rPr>
        <w:t xml:space="preserve">       </w:t>
      </w:r>
      <w:r>
        <w:rPr>
          <w:b/>
          <w:sz w:val="32"/>
          <w:u w:val="none"/>
        </w:rPr>
        <w:t xml:space="preserve">           </w:t>
      </w:r>
      <w:r>
        <w:rPr>
          <w:b/>
          <w:sz w:val="32"/>
          <w:u w:val="single"/>
        </w:rPr>
        <w:t xml:space="preserve"> </w:t>
      </w:r>
    </w:p>
    <w:p>
      <w:pPr>
        <w:snapToGrid w:val="0"/>
        <w:spacing w:before="60" w:after="60"/>
        <w:ind w:firstLine="643"/>
        <w:jc w:val="center"/>
        <w:rPr>
          <w:rFonts w:hint="eastAsia" w:ascii="黑体" w:hAnsi="黑体" w:eastAsia="黑体" w:cs="黑体"/>
          <w:b/>
          <w:bCs w:val="0"/>
          <w:sz w:val="36"/>
          <w:szCs w:val="28"/>
          <w:lang w:val="en-US" w:eastAsia="zh-CN"/>
        </w:rPr>
      </w:pPr>
      <w:r>
        <w:rPr>
          <w:rFonts w:hint="eastAsia" w:ascii="黑体" w:hAnsi="黑体" w:eastAsia="黑体" w:cs="黑体"/>
          <w:b/>
          <w:bCs w:val="0"/>
          <w:sz w:val="36"/>
          <w:szCs w:val="28"/>
          <w:lang w:val="en-US" w:eastAsia="zh-CN"/>
        </w:rPr>
        <w:t>开题报告</w:t>
      </w:r>
    </w:p>
    <w:p>
      <w:pPr>
        <w:pStyle w:val="8"/>
        <w:spacing w:before="120" w:after="120"/>
        <w:rPr>
          <w:b/>
        </w:rPr>
      </w:pPr>
      <w:r>
        <w:rPr>
          <w:b/>
        </w:rPr>
        <w:t>一、开题报告主要内容</w:t>
      </w:r>
    </w:p>
    <w:p>
      <w:pPr>
        <w:pStyle w:val="9"/>
        <w:spacing w:before="120" w:after="120"/>
      </w:pPr>
      <w:r>
        <w:t>1．课题来源及研究的目的和意义</w:t>
      </w:r>
    </w:p>
    <w:p>
      <w:pPr>
        <w:pStyle w:val="9"/>
        <w:spacing w:before="120" w:after="120"/>
        <w:ind w:firstLine="480" w:firstLineChars="200"/>
        <w:rPr>
          <w:rFonts w:hint="eastAsia" w:hAnsi="宋体" w:eastAsia="宋体"/>
          <w:sz w:val="24"/>
          <w:lang w:eastAsia="zh-CN"/>
        </w:rPr>
      </w:pPr>
      <w:r>
        <w:rPr>
          <w:rFonts w:hint="eastAsia" w:hAnsi="宋体" w:eastAsia="宋体"/>
          <w:sz w:val="24"/>
          <w:lang w:eastAsia="zh-CN"/>
        </w:rPr>
        <w:t>课题来源：指导老师</w:t>
      </w:r>
    </w:p>
    <w:p>
      <w:pPr>
        <w:pStyle w:val="9"/>
        <w:spacing w:before="120" w:after="120"/>
        <w:ind w:firstLine="480" w:firstLineChars="200"/>
        <w:rPr>
          <w:rFonts w:hint="eastAsia" w:ascii="宋体" w:hAnsi="宋体" w:eastAsia="宋体"/>
          <w:sz w:val="24"/>
          <w:szCs w:val="24"/>
          <w:lang w:val="en-US" w:eastAsia="zh-CN"/>
        </w:rPr>
      </w:pPr>
      <w:r>
        <w:rPr>
          <w:rFonts w:hint="eastAsia" w:ascii="宋体" w:hAnsi="宋体" w:eastAsia="宋体"/>
          <w:sz w:val="24"/>
          <w:szCs w:val="24"/>
        </w:rPr>
        <w:t>研究目</w:t>
      </w:r>
      <w:r>
        <w:rPr>
          <w:rFonts w:hint="eastAsia" w:ascii="宋体" w:hAnsi="宋体" w:eastAsia="宋体"/>
          <w:sz w:val="24"/>
          <w:szCs w:val="24"/>
          <w:lang w:val="en-US" w:eastAsia="zh-CN"/>
        </w:rPr>
        <w:t>的：</w:t>
      </w:r>
      <w:r>
        <w:rPr>
          <w:rFonts w:hint="eastAsia" w:ascii="宋体" w:hAnsi="宋体" w:eastAsia="宋体"/>
          <w:sz w:val="24"/>
          <w:szCs w:val="24"/>
        </w:rPr>
        <w:t>是设计出一款简洁方便使用的蒙古文单词自适应学习软件，把现代化的技术应用到蒙古文的学习当中，使已经掌握西里尔蒙古文，想学习传统蒙古文的学习者便于学习传统蒙古文。最终要达到的目标是用户看到传统蒙古文时能够读出来，看到西里尔蒙古文的时候尽量能够正确写出对应的传统蒙古文。用户可以根据自己的需要选择不同的等级，学习一组组西里尔蒙古文对应的传统蒙古文与其书写方法，再通过做选择题来进行及时复习巩固。</w:t>
      </w:r>
      <w:r>
        <w:rPr>
          <w:rFonts w:hint="eastAsia" w:ascii="宋体" w:hAnsi="宋体" w:eastAsia="宋体"/>
          <w:sz w:val="24"/>
          <w:szCs w:val="24"/>
          <w:lang w:val="en-US" w:eastAsia="zh-CN"/>
        </w:rPr>
        <w:t>解决西里尔文字体和传统蒙古文字体的互相转换障碍。</w:t>
      </w:r>
    </w:p>
    <w:p>
      <w:pPr>
        <w:shd w:val="clear" w:color="auto" w:fill="FFFFFF"/>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研究的意义：</w:t>
      </w:r>
    </w:p>
    <w:p>
      <w:pPr>
        <w:shd w:val="clear" w:color="auto" w:fill="FFFFFF"/>
        <w:spacing w:line="360" w:lineRule="auto"/>
        <w:ind w:firstLine="480" w:firstLineChars="200"/>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1.传统蒙古文是世界上唯一一个竖着写的文字。然而在联合国教科文组织发布的最新“全球濒危语言地图”中传统蒙古文被列为“极度濒危语言”。</w:t>
      </w:r>
    </w:p>
    <w:p>
      <w:pPr>
        <w:widowControl/>
        <w:shd w:val="clear" w:color="auto" w:fill="FFFFFF"/>
        <w:spacing w:line="360" w:lineRule="auto"/>
        <w:ind w:firstLine="480" w:firstLineChars="200"/>
        <w:jc w:val="left"/>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lang w:val="en-US" w:eastAsia="zh-CN"/>
          <w14:textFill>
            <w14:solidFill>
              <w14:schemeClr w14:val="tx1"/>
            </w14:solidFill>
          </w14:textFill>
        </w:rPr>
        <w:t>2</w:t>
      </w:r>
      <w:r>
        <w:rPr>
          <w:rFonts w:hint="eastAsia" w:cs="Arial" w:asciiTheme="minorEastAsia" w:hAnsiTheme="minorEastAsia"/>
          <w:color w:val="000000" w:themeColor="text1"/>
          <w:kern w:val="0"/>
          <w:sz w:val="24"/>
          <w:szCs w:val="24"/>
          <w14:textFill>
            <w14:solidFill>
              <w14:schemeClr w14:val="tx1"/>
            </w14:solidFill>
          </w14:textFill>
        </w:rPr>
        <w:t>.近几年蒙古国一直加紧恢复使用传统蒙古文，但懂得传统蒙古文的人较少，更没有学习传统蒙古文的软件。</w:t>
      </w:r>
      <w:r>
        <w:rPr>
          <w:rFonts w:hint="eastAsia" w:asciiTheme="minorEastAsia" w:hAnsiTheme="minorEastAsia"/>
          <w:color w:val="000000" w:themeColor="text1"/>
          <w:sz w:val="24"/>
          <w:szCs w:val="24"/>
          <w14:textFill>
            <w14:solidFill>
              <w14:schemeClr w14:val="tx1"/>
            </w14:solidFill>
          </w14:textFill>
        </w:rPr>
        <w:t>传统蒙古语言文字作为蒙古民族文化的结晶，</w:t>
      </w:r>
      <w:r>
        <w:rPr>
          <w:rFonts w:asciiTheme="minorEastAsia" w:hAnsiTheme="minorEastAsia" w:cstheme="majorBidi"/>
          <w:color w:val="000000" w:themeColor="text1"/>
          <w:sz w:val="24"/>
          <w:szCs w:val="24"/>
          <w14:textFill>
            <w14:solidFill>
              <w14:schemeClr w14:val="tx1"/>
            </w14:solidFill>
          </w14:textFill>
        </w:rPr>
        <w:t>是两国共建“一带一路”政治、经济生态圈的重要基础</w:t>
      </w:r>
      <w:r>
        <w:rPr>
          <w:rFonts w:hint="eastAsia" w:asciiTheme="minorEastAsia" w:hAnsiTheme="minorEastAsia" w:cstheme="majorBidi"/>
          <w:color w:val="000000" w:themeColor="text1"/>
          <w:sz w:val="24"/>
          <w:szCs w:val="24"/>
          <w14:textFill>
            <w14:solidFill>
              <w14:schemeClr w14:val="tx1"/>
            </w14:solidFill>
          </w14:textFill>
        </w:rPr>
        <w:t>。</w:t>
      </w:r>
    </w:p>
    <w:p>
      <w:pPr>
        <w:widowControl/>
        <w:shd w:val="clear" w:color="auto" w:fill="FFFFFF"/>
        <w:spacing w:line="360" w:lineRule="auto"/>
        <w:ind w:firstLine="480" w:firstLineChars="200"/>
        <w:jc w:val="left"/>
        <w:rPr>
          <w:rFonts w:hint="eastAsia" w:ascii="宋体" w:hAnsi="宋体" w:eastAsia="宋体"/>
          <w:sz w:val="24"/>
          <w:szCs w:val="24"/>
          <w:lang w:val="en-US" w:eastAsia="zh-CN"/>
        </w:rPr>
      </w:pPr>
      <w:r>
        <w:rPr>
          <w:rFonts w:hint="eastAsia" w:cs="Arial" w:asciiTheme="minorEastAsia" w:hAnsiTheme="minorEastAsia"/>
          <w:color w:val="000000" w:themeColor="text1"/>
          <w:kern w:val="0"/>
          <w:sz w:val="24"/>
          <w:szCs w:val="24"/>
          <w:lang w:val="en-US" w:eastAsia="zh-CN"/>
          <w14:textFill>
            <w14:solidFill>
              <w14:schemeClr w14:val="tx1"/>
            </w14:solidFill>
          </w14:textFill>
        </w:rPr>
        <w:t>3</w:t>
      </w:r>
      <w:r>
        <w:rPr>
          <w:rFonts w:hint="eastAsia" w:cs="Arial" w:asciiTheme="minorEastAsia" w:hAnsiTheme="minorEastAsia"/>
          <w:color w:val="000000" w:themeColor="text1"/>
          <w:kern w:val="0"/>
          <w:sz w:val="24"/>
          <w:szCs w:val="24"/>
          <w14:textFill>
            <w14:solidFill>
              <w14:schemeClr w14:val="tx1"/>
            </w14:solidFill>
          </w14:textFill>
        </w:rPr>
        <w:t>.自适应学习技术作为近年教育领域的研究热点，在提高学习成果方面大有可为。</w:t>
      </w:r>
    </w:p>
    <w:p>
      <w:pPr>
        <w:pStyle w:val="9"/>
        <w:numPr>
          <w:ilvl w:val="0"/>
          <w:numId w:val="1"/>
        </w:numPr>
        <w:spacing w:before="120" w:after="120"/>
        <w:rPr>
          <w:szCs w:val="28"/>
        </w:rPr>
      </w:pPr>
      <w:r>
        <w:rPr>
          <w:szCs w:val="28"/>
        </w:rPr>
        <w:t>国内外在该方向的研究现状及分析</w:t>
      </w:r>
    </w:p>
    <w:p>
      <w:pPr>
        <w:pStyle w:val="9"/>
        <w:numPr>
          <w:ilvl w:val="0"/>
          <w:numId w:val="0"/>
        </w:numPr>
        <w:spacing w:before="120" w:after="120"/>
        <w:rPr>
          <w:rFonts w:hint="eastAsia" w:asciiTheme="minorEastAsia" w:hAnsiTheme="minorEastAsia" w:eastAsiaTheme="minorEastAsia" w:cstheme="minorEastAsia"/>
          <w:sz w:val="24"/>
          <w:szCs w:val="24"/>
          <w:lang w:val="en-US" w:eastAsia="zh-CN"/>
        </w:rPr>
      </w:pPr>
      <w:r>
        <w:rPr>
          <w:rFonts w:hint="eastAsia"/>
          <w:szCs w:val="28"/>
          <w:lang w:val="en-US" w:eastAsia="zh-CN"/>
        </w:rPr>
        <w:t xml:space="preserve">    </w:t>
      </w:r>
      <w:r>
        <w:rPr>
          <w:rFonts w:hint="eastAsia" w:asciiTheme="minorEastAsia" w:hAnsiTheme="minorEastAsia" w:eastAsiaTheme="minorEastAsia" w:cstheme="minorEastAsia"/>
          <w:sz w:val="24"/>
          <w:szCs w:val="24"/>
          <w:lang w:val="en-US" w:eastAsia="zh-CN"/>
        </w:rPr>
        <w:t>随着互联网的纵横发展，并逐步成为一种时尚的生活方式，影响着人们的生活，在此背景下应运而生，在线学习传统蒙古文让人们不用再花大价钱来购买书籍，上传统蒙古文学习培训班，请私教等等。在线学习传统蒙古文可以让会西里尔文的人群更能了解传统蒙古文字的魅力。</w:t>
      </w:r>
    </w:p>
    <w:p>
      <w:pPr>
        <w:pStyle w:val="9"/>
        <w:numPr>
          <w:ilvl w:val="0"/>
          <w:numId w:val="0"/>
        </w:numPr>
        <w:spacing w:before="120" w:after="1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国外发展状况：目前只有蒙古国在使用西里尔文，且蒙古国不教传统蒙古文，他们想要学习传统蒙古文目前也没有这个方向的研究，网上学习传统蒙古文的网站的针对人群也只是会汉语的人群。</w:t>
      </w:r>
    </w:p>
    <w:p>
      <w:pPr>
        <w:pStyle w:val="9"/>
        <w:numPr>
          <w:ilvl w:val="0"/>
          <w:numId w:val="0"/>
        </w:numPr>
        <w:spacing w:before="120" w:after="120"/>
        <w:ind w:firstLine="480" w:firstLineChars="200"/>
        <w:rPr>
          <w:szCs w:val="28"/>
          <w:lang w:val="en-US"/>
        </w:rPr>
      </w:pPr>
      <w:r>
        <w:rPr>
          <w:rFonts w:hint="eastAsia" w:asciiTheme="minorEastAsia" w:hAnsiTheme="minorEastAsia" w:eastAsiaTheme="minorEastAsia" w:cstheme="minorEastAsia"/>
          <w:sz w:val="24"/>
          <w:szCs w:val="24"/>
          <w:lang w:val="en-US" w:eastAsia="zh-CN"/>
        </w:rPr>
        <w:t>国内发展状况：目前针对西里尔文和传统蒙古文的只有内蒙古地区有研究这方向。</w:t>
      </w:r>
    </w:p>
    <w:p>
      <w:pPr>
        <w:pStyle w:val="9"/>
        <w:numPr>
          <w:ilvl w:val="0"/>
          <w:numId w:val="1"/>
        </w:numPr>
        <w:spacing w:before="120" w:after="120"/>
        <w:ind w:left="0" w:leftChars="0" w:firstLine="0" w:firstLineChars="0"/>
        <w:rPr>
          <w:szCs w:val="28"/>
        </w:rPr>
      </w:pPr>
      <w:r>
        <w:rPr>
          <w:szCs w:val="28"/>
        </w:rPr>
        <w:t>主要研究内容</w:t>
      </w:r>
    </w:p>
    <w:p>
      <w:pPr>
        <w:pStyle w:val="9"/>
        <w:numPr>
          <w:ilvl w:val="0"/>
          <w:numId w:val="0"/>
        </w:numPr>
        <w:spacing w:before="120" w:after="120"/>
        <w:ind w:left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szCs w:val="28"/>
          <w:lang w:val="en-US" w:eastAsia="zh-CN"/>
        </w:rPr>
        <w:t xml:space="preserve">   </w:t>
      </w:r>
      <w:r>
        <w:rPr>
          <w:rFonts w:hint="eastAsia" w:asciiTheme="minorEastAsia" w:hAnsiTheme="minorEastAsia" w:eastAsiaTheme="minorEastAsia" w:cstheme="minorEastAsia"/>
          <w:sz w:val="24"/>
          <w:szCs w:val="24"/>
          <w:lang w:val="en-US" w:eastAsia="zh-CN"/>
        </w:rPr>
        <w:t>学习传统蒙古文网站，让学习者个性化高效的学习。主要包含西里尔文单词和词语，与之对应的传统蒙古文音标，读音，单词和词语。</w:t>
      </w:r>
    </w:p>
    <w:p>
      <w:pPr>
        <w:pStyle w:val="9"/>
        <w:numPr>
          <w:ilvl w:val="0"/>
          <w:numId w:val="1"/>
        </w:numPr>
        <w:spacing w:before="120" w:after="120"/>
        <w:ind w:left="0" w:leftChars="0" w:firstLine="0" w:firstLineChars="0"/>
        <w:rPr>
          <w:szCs w:val="28"/>
        </w:rPr>
      </w:pPr>
      <w:r>
        <w:rPr>
          <w:szCs w:val="28"/>
        </w:rPr>
        <w:t xml:space="preserve"> 研究方案</w:t>
      </w:r>
    </w:p>
    <w:p>
      <w:pPr>
        <w:pStyle w:val="11"/>
        <w:widowControl/>
        <w:shd w:val="clear" w:color="auto" w:fill="FFFFFF"/>
        <w:spacing w:line="360" w:lineRule="auto"/>
        <w:ind w:firstLine="480"/>
        <w:jc w:val="left"/>
        <w:rPr>
          <w:rFonts w:ascii="Arial" w:hAnsi="Arial" w:eastAsia="宋体" w:cs="Arial"/>
          <w:color w:val="333333"/>
          <w:kern w:val="0"/>
          <w:sz w:val="24"/>
          <w:szCs w:val="24"/>
        </w:rPr>
      </w:pPr>
      <w:r>
        <w:rPr>
          <w:rFonts w:hint="eastAsia" w:asciiTheme="minorEastAsia" w:hAnsiTheme="minorEastAsia" w:eastAsiaTheme="minorEastAsia" w:cstheme="minorEastAsia"/>
          <w:sz w:val="24"/>
          <w:szCs w:val="24"/>
          <w:lang w:val="en-US" w:eastAsia="zh-CN"/>
        </w:rPr>
        <w:t>首先设计蒙文词汇学习的首页，首页要学习，复习，</w:t>
      </w:r>
      <w:r>
        <w:rPr>
          <w:rFonts w:hint="eastAsia" w:ascii="Arial" w:hAnsi="Arial" w:eastAsia="宋体" w:cs="Arial"/>
          <w:color w:val="333333"/>
          <w:kern w:val="0"/>
          <w:sz w:val="24"/>
          <w:szCs w:val="24"/>
        </w:rPr>
        <w:t>注册/登陆界面</w:t>
      </w:r>
      <w:r>
        <w:rPr>
          <w:rFonts w:hint="eastAsia" w:ascii="Arial" w:hAnsi="Arial" w:cs="Arial"/>
          <w:color w:val="333333"/>
          <w:kern w:val="0"/>
          <w:sz w:val="24"/>
          <w:szCs w:val="24"/>
          <w:lang w:eastAsia="zh-CN"/>
        </w:rPr>
        <w:t>，</w:t>
      </w:r>
      <w:r>
        <w:rPr>
          <w:rFonts w:hint="eastAsia" w:ascii="Arial" w:hAnsi="Arial" w:eastAsia="宋体" w:cs="Arial"/>
          <w:color w:val="333333"/>
          <w:kern w:val="0"/>
          <w:sz w:val="24"/>
          <w:szCs w:val="24"/>
        </w:rPr>
        <w:t>老用户直接通过用户名密码登录进入主页。新用户进行注册，需要填写用户名、密码、手机号（用于找回密码）。注册后通过用户名密码登录，进入等级选择界面。所有界面术语均传统蒙古文与西里尔蒙古文双语显示。</w:t>
      </w:r>
    </w:p>
    <w:p>
      <w:pPr>
        <w:widowControl/>
        <w:shd w:val="clear" w:color="auto" w:fill="FFFFFF"/>
        <w:spacing w:line="360" w:lineRule="auto"/>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主页：主页包含开始学习，复习两个部分。通过点击头像进入侧边栏，侧边栏内包括等级选择、个人资料、退出登录。</w:t>
      </w:r>
    </w:p>
    <w:p>
      <w:pPr>
        <w:widowControl/>
        <w:shd w:val="clear" w:color="auto" w:fill="FFFFFF"/>
        <w:spacing w:line="360" w:lineRule="auto"/>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单词学习界面：点击“开始学习”按钮，便进入单词学习界面，用户对西里尔蒙古文单词对应的传统蒙古文形态及书写方法进行学习。通过返回“上一页”可以重复学习同一个单词。</w:t>
      </w:r>
    </w:p>
    <w:p>
      <w:pPr>
        <w:shd w:val="clear" w:color="auto" w:fill="FFFFFF"/>
        <w:spacing w:line="360" w:lineRule="auto"/>
        <w:rPr>
          <w:rFonts w:ascii="Arial" w:hAnsi="Arial" w:eastAsia="宋体" w:cs="Arial"/>
          <w:color w:val="333333"/>
          <w:kern w:val="0"/>
          <w:sz w:val="24"/>
          <w:szCs w:val="24"/>
        </w:rPr>
      </w:pPr>
      <w:r>
        <w:rPr>
          <w:rFonts w:hint="eastAsia" w:ascii="Arial" w:hAnsi="Arial" w:eastAsia="宋体" w:cs="Arial"/>
          <w:color w:val="333333"/>
          <w:kern w:val="0"/>
          <w:sz w:val="24"/>
          <w:szCs w:val="24"/>
        </w:rPr>
        <w:t>复习界面：通过做测试题进行复习。显示西里尔文，从相似的三个选项中选择正确的传统蒙古文。选对继续做下一道题，选错了显示此单词的学习界面。</w:t>
      </w:r>
    </w:p>
    <w:p>
      <w:pPr>
        <w:shd w:val="clear" w:color="auto" w:fill="FFFFFF"/>
        <w:spacing w:line="360" w:lineRule="auto"/>
        <w:rPr>
          <w:rFonts w:cs="Arial" w:asciiTheme="minorEastAsia" w:hAnsiTheme="minorEastAsia"/>
          <w:color w:val="333333"/>
          <w:kern w:val="0"/>
          <w:sz w:val="24"/>
          <w:szCs w:val="24"/>
        </w:rPr>
      </w:pPr>
      <w:r>
        <w:rPr>
          <w:rFonts w:hint="eastAsia" w:cs="Arial" w:asciiTheme="minorEastAsia" w:hAnsiTheme="minorEastAsia"/>
          <w:color w:val="0D0D0D" w:themeColor="text1" w:themeTint="F2"/>
          <w:sz w:val="24"/>
          <w:szCs w:val="24"/>
          <w14:textFill>
            <w14:solidFill>
              <w14:schemeClr w14:val="tx1">
                <w14:lumMod w14:val="95000"/>
                <w14:lumOff w14:val="5000"/>
              </w14:schemeClr>
            </w14:solidFill>
          </w14:textFill>
        </w:rPr>
        <w:t>新用户在初次进入系统时，需要进行注册与登录，注册时需要填写用户名、密码、电话号码等信息，注册后通过用户名与密码进行登录</w:t>
      </w:r>
      <w:r>
        <w:rPr>
          <w:rFonts w:hint="eastAsia" w:cs="Arial" w:asciiTheme="minorEastAsia" w:hAnsiTheme="minorEastAsia"/>
          <w:color w:val="0D0D0D" w:themeColor="text1" w:themeTint="F2"/>
          <w:spacing w:val="20"/>
          <w:sz w:val="24"/>
          <w:szCs w:val="24"/>
          <w14:textFill>
            <w14:solidFill>
              <w14:schemeClr w14:val="tx1">
                <w14:lumMod w14:val="95000"/>
                <w14:lumOff w14:val="5000"/>
              </w14:schemeClr>
            </w14:solidFill>
          </w14:textFill>
        </w:rPr>
        <w:t>。登</w:t>
      </w:r>
      <w:r>
        <w:rPr>
          <w:rFonts w:hint="eastAsia" w:cs="Arial" w:asciiTheme="minorEastAsia" w:hAnsiTheme="minorEastAsia"/>
          <w:color w:val="0D0D0D" w:themeColor="text1" w:themeTint="F2"/>
          <w:sz w:val="24"/>
          <w:szCs w:val="24"/>
          <w14:textFill>
            <w14:solidFill>
              <w14:schemeClr w14:val="tx1">
                <w14:lumMod w14:val="95000"/>
                <w14:lumOff w14:val="5000"/>
              </w14:schemeClr>
            </w14:solidFill>
          </w14:textFill>
        </w:rPr>
        <w:t>录之后，系统会自动弹出选择等级页面，在一级、二级、三级中选择合适的等级之后进入主页。主页有“学习”和“复习”两个选项，新用户由于没有学习记录，无法进入复习页面，会直接进入学习页面。系统将每个等级内的单词随机分成多个小组，每组7个单词，学习者每学习一组单词，便进入复习页面，进行复习。复习结束后即可开始学习新一组单词，学完一组再进行复习，直到学完词汇集所有的单词，可连续循环。老用户进行登录进入主页，如果有复习任务，系统会提醒用户进行复习，否则进入学习页面，学习新一组单词。</w:t>
      </w:r>
      <w:r>
        <w:rPr>
          <w:rFonts w:hint="eastAsia" w:cs="Arial" w:asciiTheme="minorEastAsia" w:hAnsiTheme="minorEastAsia"/>
          <w:color w:val="333333"/>
          <w:kern w:val="0"/>
          <w:sz w:val="24"/>
          <w:szCs w:val="24"/>
        </w:rPr>
        <w:t>学习流程图如图1所示：</w:t>
      </w:r>
    </w:p>
    <w:p>
      <w:pPr>
        <w:shd w:val="clear" w:color="auto" w:fill="FFFFFF"/>
        <w:spacing w:line="360" w:lineRule="atLeast"/>
        <w:ind w:firstLine="640" w:firstLineChars="200"/>
        <w:jc w:val="center"/>
        <w:rPr>
          <w:rFonts w:ascii="Arial" w:hAnsi="Arial" w:eastAsia="宋体" w:cs="Arial"/>
          <w:color w:val="333333"/>
          <w:kern w:val="0"/>
          <w:sz w:val="32"/>
          <w:szCs w:val="32"/>
        </w:rPr>
      </w:pPr>
      <w:r>
        <w:rPr>
          <w:rFonts w:ascii="Arial" w:hAnsi="Arial" w:eastAsia="宋体" w:cs="Arial"/>
          <w:color w:val="333333"/>
          <w:kern w:val="0"/>
          <w:sz w:val="32"/>
          <w:szCs w:val="32"/>
        </w:rPr>
        <w:drawing>
          <wp:inline distT="0" distB="0" distL="0" distR="0">
            <wp:extent cx="3383915" cy="377761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83573" cy="3777184"/>
                    </a:xfrm>
                    <a:prstGeom prst="rect">
                      <a:avLst/>
                    </a:prstGeom>
                  </pic:spPr>
                </pic:pic>
              </a:graphicData>
            </a:graphic>
          </wp:inline>
        </w:drawing>
      </w:r>
    </w:p>
    <w:p>
      <w:pPr>
        <w:shd w:val="clear" w:color="auto" w:fill="FFFFFF"/>
        <w:spacing w:line="360" w:lineRule="atLeast"/>
        <w:ind w:firstLine="640" w:firstLineChars="200"/>
        <w:rPr>
          <w:rFonts w:cs="Arial" w:asciiTheme="minorEastAsia" w:hAnsiTheme="minorEastAsia"/>
          <w:color w:val="333333"/>
          <w:kern w:val="0"/>
          <w:szCs w:val="21"/>
        </w:rPr>
      </w:pPr>
      <w:r>
        <w:rPr>
          <w:rFonts w:hint="eastAsia" w:ascii="Arial" w:hAnsi="Arial" w:eastAsia="宋体" w:cs="Arial"/>
          <w:color w:val="333333"/>
          <w:kern w:val="0"/>
          <w:sz w:val="32"/>
          <w:szCs w:val="32"/>
        </w:rPr>
        <w:t xml:space="preserve">                </w:t>
      </w:r>
      <w:r>
        <w:rPr>
          <w:rFonts w:hint="eastAsia" w:cs="Arial" w:asciiTheme="minorEastAsia" w:hAnsiTheme="minorEastAsia"/>
          <w:color w:val="333333"/>
          <w:kern w:val="0"/>
          <w:szCs w:val="21"/>
        </w:rPr>
        <w:t>图1.学习流程图</w:t>
      </w:r>
    </w:p>
    <w:p>
      <w:pPr>
        <w:pStyle w:val="9"/>
        <w:numPr>
          <w:ilvl w:val="0"/>
          <w:numId w:val="0"/>
        </w:numPr>
        <w:spacing w:before="120" w:after="120"/>
        <w:ind w:leftChars="0"/>
        <w:rPr>
          <w:rFonts w:hint="eastAsia" w:eastAsia="黑体"/>
          <w:szCs w:val="28"/>
          <w:lang w:val="en-US" w:eastAsia="zh-CN"/>
        </w:rPr>
      </w:pPr>
    </w:p>
    <w:p>
      <w:pPr>
        <w:pStyle w:val="9"/>
        <w:numPr>
          <w:ilvl w:val="0"/>
          <w:numId w:val="1"/>
        </w:numPr>
        <w:spacing w:before="120" w:after="120"/>
        <w:ind w:left="0" w:leftChars="0" w:firstLine="0" w:firstLineChars="0"/>
        <w:rPr>
          <w:szCs w:val="28"/>
        </w:rPr>
      </w:pPr>
      <w:r>
        <w:rPr>
          <w:szCs w:val="28"/>
        </w:rPr>
        <w:t>进度安排，预期达到的目标</w:t>
      </w:r>
    </w:p>
    <w:p>
      <w:pPr>
        <w:pStyle w:val="9"/>
        <w:numPr>
          <w:ilvl w:val="0"/>
          <w:numId w:val="0"/>
        </w:numPr>
        <w:spacing w:before="120" w:after="120"/>
        <w:ind w:leftChars="0"/>
        <w:rPr>
          <w:rFonts w:hint="eastAsia" w:eastAsia="黑体"/>
          <w:szCs w:val="28"/>
          <w:lang w:val="en-US" w:eastAsia="zh-CN"/>
        </w:rPr>
      </w:pPr>
      <w:r>
        <w:rPr>
          <w:rFonts w:hint="eastAsia"/>
          <w:szCs w:val="28"/>
          <w:lang w:val="en-US" w:eastAsia="zh-CN"/>
        </w:rPr>
        <w:t>总进度：</w:t>
      </w:r>
    </w:p>
    <w:p>
      <w:pPr>
        <w:pStyle w:val="9"/>
        <w:numPr>
          <w:ilvl w:val="0"/>
          <w:numId w:val="0"/>
        </w:numPr>
        <w:spacing w:before="120" w:after="120"/>
        <w:ind w:leftChars="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2019.10-2019.11 ：定课题，查阅相关资料</w:t>
      </w:r>
    </w:p>
    <w:p>
      <w:pPr>
        <w:pStyle w:val="9"/>
        <w:numPr>
          <w:ilvl w:val="0"/>
          <w:numId w:val="0"/>
        </w:numPr>
        <w:spacing w:before="120" w:after="120"/>
        <w:ind w:leftChars="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2019.11-2019.12 ：了解国内外传统蒙古文学习网站的发展方向和研究情况，并撰写开题报告。</w:t>
      </w:r>
    </w:p>
    <w:p>
      <w:pPr>
        <w:pStyle w:val="9"/>
        <w:numPr>
          <w:ilvl w:val="0"/>
          <w:numId w:val="0"/>
        </w:numPr>
        <w:spacing w:before="120" w:after="120"/>
        <w:ind w:leftChars="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2019.11-2020.1：学习模块的前端，复习模块前端，用户管理模块前端，语料库录入。</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2019.1-2020.2：创建和连接数据库</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2019.2-2020.3：学习模块的后端，复习模块后端，用户管理模块后端</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2019.3-2020.4：撰写论文，准备答辩。</w:t>
      </w:r>
    </w:p>
    <w:p>
      <w:pPr>
        <w:pStyle w:val="9"/>
        <w:spacing w:before="120" w:after="120"/>
        <w:rPr>
          <w:rFonts w:hint="eastAsia" w:asciiTheme="minorEastAsia" w:hAnsiTheme="minorEastAsia" w:eastAsiaTheme="minorEastAsia" w:cstheme="minorEastAsia"/>
          <w:b/>
          <w:bCs/>
          <w:sz w:val="22"/>
          <w:szCs w:val="22"/>
          <w:lang w:val="en-US" w:eastAsia="zh-CN"/>
        </w:rPr>
      </w:pPr>
      <w:r>
        <w:rPr>
          <w:rFonts w:hint="eastAsia" w:asciiTheme="minorEastAsia" w:hAnsiTheme="minorEastAsia" w:eastAsiaTheme="minorEastAsia" w:cstheme="minorEastAsia"/>
          <w:b/>
          <w:bCs/>
          <w:sz w:val="22"/>
          <w:szCs w:val="22"/>
          <w:lang w:val="en-US" w:eastAsia="zh-CN"/>
        </w:rPr>
        <w:t>用户管理模块进度：</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2019.11-2020.1 ：用户登录注册页面，学习时间记录页面，错题本页面</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2019.1-2020.2：错题本数据库，用户数据库，学习行为记录</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2019.2-2020.3：用户管理模块，错题本，学习行为的后端</w:t>
      </w:r>
    </w:p>
    <w:p>
      <w:pPr>
        <w:pStyle w:val="9"/>
        <w:spacing w:before="120" w:after="12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2019.3-2020.4：撰写论文，准备答辩。</w:t>
      </w:r>
    </w:p>
    <w:p>
      <w:pPr>
        <w:pStyle w:val="9"/>
        <w:numPr>
          <w:ilvl w:val="0"/>
          <w:numId w:val="1"/>
        </w:numPr>
        <w:spacing w:before="120" w:after="120"/>
        <w:ind w:left="0" w:leftChars="0" w:firstLine="0" w:firstLineChars="0"/>
        <w:rPr>
          <w:szCs w:val="28"/>
        </w:rPr>
      </w:pPr>
      <w:r>
        <w:rPr>
          <w:szCs w:val="28"/>
        </w:rPr>
        <w:t>课题已具备和所需的条件、经费</w:t>
      </w:r>
    </w:p>
    <w:p>
      <w:pPr>
        <w:pStyle w:val="9"/>
        <w:spacing w:before="120" w:after="12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设备齐全，本课题所需经费和条件已满足</w:t>
      </w:r>
    </w:p>
    <w:p>
      <w:pPr>
        <w:pStyle w:val="9"/>
        <w:numPr>
          <w:ilvl w:val="0"/>
          <w:numId w:val="1"/>
        </w:numPr>
        <w:spacing w:before="120" w:after="120"/>
        <w:ind w:left="0" w:leftChars="0" w:firstLine="0" w:firstLineChars="0"/>
        <w:rPr>
          <w:szCs w:val="28"/>
        </w:rPr>
      </w:pPr>
      <w:r>
        <w:rPr>
          <w:szCs w:val="28"/>
        </w:rPr>
        <w:t>研究过程中可能遇到的困难和问题，解决的措施</w:t>
      </w:r>
    </w:p>
    <w:p>
      <w:pPr>
        <w:pStyle w:val="9"/>
        <w:numPr>
          <w:ilvl w:val="0"/>
          <w:numId w:val="0"/>
        </w:numPr>
        <w:spacing w:before="120" w:after="120"/>
        <w:ind w:leftChars="0" w:firstLine="480" w:firstLineChars="200"/>
        <w:rPr>
          <w:rFonts w:hint="eastAsia" w:asciiTheme="majorEastAsia" w:hAnsiTheme="majorEastAsia" w:eastAsiaTheme="majorEastAsia" w:cstheme="maj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传统蒙古文的正确显示与否，</w:t>
      </w:r>
      <w:r>
        <w:rPr>
          <w:rFonts w:hint="eastAsia" w:asciiTheme="minorEastAsia" w:hAnsiTheme="minorEastAsia" w:eastAsiaTheme="minorEastAsia" w:cstheme="minorEastAsia"/>
          <w:sz w:val="24"/>
          <w:szCs w:val="24"/>
          <w:lang w:val="en-US" w:eastAsia="zh-CN"/>
        </w:rPr>
        <w:t>可以使用两种输入法；</w:t>
      </w:r>
      <w:r>
        <w:rPr>
          <w:rFonts w:hint="eastAsia" w:asciiTheme="minorEastAsia" w:hAnsiTheme="minorEastAsia" w:eastAsiaTheme="minorEastAsia" w:cstheme="minorEastAsia"/>
          <w:b w:val="0"/>
          <w:bCs w:val="0"/>
          <w:sz w:val="24"/>
          <w:szCs w:val="24"/>
          <w:lang w:val="en-US" w:eastAsia="zh-CN"/>
        </w:rPr>
        <w:t>传统蒙古文的在各个浏览器上垂直显示问题，</w:t>
      </w:r>
      <w:r>
        <w:rPr>
          <w:rFonts w:hint="eastAsia" w:asciiTheme="majorEastAsia" w:hAnsiTheme="majorEastAsia" w:eastAsiaTheme="majorEastAsia" w:cstheme="majorEastAsia"/>
          <w:sz w:val="24"/>
          <w:szCs w:val="24"/>
          <w:lang w:val="en-US" w:eastAsia="zh-CN"/>
        </w:rPr>
        <w:t>在代码上添加所有浏览器垂直显示语句；对相关的后端代码不是很熟悉，使用Java代码编写软件过程中可能会有一定的困难，会从网上查找相关的资料；对复习模块的设计可能达不到预期的效果，解释会适当的做调整。</w:t>
      </w:r>
    </w:p>
    <w:p>
      <w:pPr>
        <w:pStyle w:val="9"/>
        <w:numPr>
          <w:ilvl w:val="0"/>
          <w:numId w:val="0"/>
        </w:numPr>
        <w:spacing w:before="120" w:after="120"/>
        <w:ind w:leftChars="0"/>
        <w:rPr>
          <w:rFonts w:hint="eastAsia" w:ascii="微软雅黑" w:hAnsi="微软雅黑" w:eastAsia="微软雅黑" w:cs="微软雅黑"/>
          <w:i w:val="0"/>
          <w:caps w:val="0"/>
          <w:color w:val="484848"/>
          <w:spacing w:val="0"/>
          <w:sz w:val="14"/>
          <w:szCs w:val="14"/>
          <w:shd w:val="clear" w:fill="FFFFFF"/>
        </w:rPr>
      </w:pPr>
      <w:r>
        <w:rPr>
          <w:rFonts w:hint="eastAsia"/>
          <w:szCs w:val="28"/>
          <w:lang w:val="en-US" w:eastAsia="zh-CN"/>
        </w:rPr>
        <w:t>8.</w:t>
      </w:r>
      <w:r>
        <w:rPr>
          <w:szCs w:val="28"/>
        </w:rPr>
        <w:t>主要参考文献</w:t>
      </w:r>
    </w:p>
    <w:p>
      <w:pPr>
        <w:pStyle w:val="9"/>
        <w:keepNext w:val="0"/>
        <w:keepLines w:val="0"/>
        <w:pageBreakBefore w:val="0"/>
        <w:numPr>
          <w:ilvl w:val="0"/>
          <w:numId w:val="0"/>
        </w:numPr>
        <w:kinsoku/>
        <w:wordWrap/>
        <w:overflowPunct/>
        <w:topLinePunct w:val="0"/>
        <w:autoSpaceDE/>
        <w:autoSpaceDN/>
        <w:bidi w:val="0"/>
        <w:adjustRightInd/>
        <w:spacing w:before="120" w:after="120" w:line="240" w:lineRule="auto"/>
        <w:ind w:leftChars="0"/>
        <w:textAlignment w:val="auto"/>
        <w:rPr>
          <w:rFonts w:hint="eastAsia" w:ascii="微软雅黑" w:hAnsi="微软雅黑" w:eastAsia="微软雅黑" w:cs="微软雅黑"/>
          <w:i w:val="0"/>
          <w:caps w:val="0"/>
          <w:color w:val="484848"/>
          <w:spacing w:val="0"/>
          <w:sz w:val="14"/>
          <w:szCs w:val="14"/>
          <w:shd w:val="clear" w:fill="FFFFFF"/>
        </w:rPr>
      </w:pPr>
      <w:r>
        <w:rPr>
          <w:rFonts w:hint="eastAsia" w:asciiTheme="minorEastAsia" w:hAnsiTheme="minorEastAsia" w:eastAsiaTheme="minorEastAsia" w:cstheme="minorEastAsia"/>
          <w:b/>
          <w:bCs/>
          <w:i w:val="0"/>
          <w:caps w:val="0"/>
          <w:color w:val="000000" w:themeColor="text1"/>
          <w:spacing w:val="0"/>
          <w:sz w:val="24"/>
          <w:szCs w:val="24"/>
          <w:u w:val="none"/>
          <w:shd w:val="clear" w:fill="FFFFFF"/>
          <w:lang w:val="en-US" w:eastAsia="zh-CN"/>
          <w14:textFill>
            <w14:solidFill>
              <w14:schemeClr w14:val="tx1"/>
            </w14:solidFill>
          </w14:textFill>
        </w:rPr>
        <w:t>[1]</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包萨日娜</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"http://www.wanfangdata.com.cn/details/javascript:void(0);"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传统蒙古文到新蒙文转换中名词及其格附加成分转换的研究</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[D]. 内蒙古大学,2009.</w:t>
      </w:r>
    </w:p>
    <w:p>
      <w:pPr>
        <w:pStyle w:val="10"/>
        <w:keepNext w:val="0"/>
        <w:keepLines w:val="0"/>
        <w:pageBreakBefore w:val="0"/>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4"/>
          <w:szCs w:val="24"/>
          <w:u w:val="none"/>
          <w:shd w:val="clear" w:fill="FFFFFF"/>
          <w:lang w:val="en-US" w:eastAsia="zh-CN"/>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基于规则和统计的西里尔与传统蒙古文相互转换方法研究</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br w:type="textWrapping"/>
      </w:r>
      <w:r>
        <w:rPr>
          <w:rFonts w:hint="eastAsia" w:asciiTheme="minorEastAsia" w:hAnsiTheme="minorEastAsia" w:eastAsiaTheme="minorEastAsia" w:cstheme="minorEastAsia"/>
          <w:b/>
          <w:bCs/>
          <w:i w:val="0"/>
          <w:caps w:val="0"/>
          <w:color w:val="000000" w:themeColor="text1"/>
          <w:spacing w:val="0"/>
          <w:sz w:val="24"/>
          <w:szCs w:val="24"/>
          <w:u w:val="none"/>
          <w:shd w:val="clear" w:fill="FFFFFF"/>
          <w:lang w:val="en-US" w:eastAsia="zh-CN"/>
          <w14:textFill>
            <w14:solidFill>
              <w14:schemeClr w14:val="tx1"/>
            </w14:solidFill>
          </w14:textFill>
        </w:rPr>
        <w:t>[3]</w:t>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乌日力嘎</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"http://www.wanfangdata.com.cn/details/javascript:void(0);"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传统蒙古文、西里尔蒙古文—汉文电子词典的构建</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[D]. 内蒙古大学,2009.</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4"/>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br w:type="textWrapping"/>
      </w:r>
      <w:r>
        <w:rPr>
          <w:rFonts w:hint="eastAsia" w:asciiTheme="minorEastAsia" w:hAnsiTheme="minorEastAsia" w:eastAsiaTheme="minorEastAsia" w:cstheme="minorEastAsia"/>
          <w:b/>
          <w:bCs/>
          <w:i w:val="0"/>
          <w:caps w:val="0"/>
          <w:color w:val="000000" w:themeColor="text1"/>
          <w:spacing w:val="0"/>
          <w:sz w:val="24"/>
          <w:szCs w:val="24"/>
          <w:u w:val="none"/>
          <w:shd w:val="clear" w:fill="FFFFFF"/>
          <w:lang w:val="en-US" w:eastAsia="zh-CN"/>
          <w14:textFill>
            <w14:solidFill>
              <w14:schemeClr w14:val="tx1"/>
            </w14:solidFill>
          </w14:textFill>
        </w:rPr>
        <w:t>[4]</w:t>
      </w:r>
      <w:r>
        <w:rPr>
          <w:rStyle w:val="4"/>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高红霞</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马小蕾</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"http://www.wanfangdata.com.cn/details/javascript:void(0);"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西里尔蒙古文网页向传统蒙古文自转换系统的文字转换研究</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[J]. </w:t>
      </w:r>
      <w:r>
        <w:rPr>
          <w:rFonts w:hint="eastAsia" w:asciiTheme="minorEastAsia" w:hAnsiTheme="minorEastAsia" w:eastAsiaTheme="minorEastAsia" w:cstheme="minorEastAsia"/>
          <w:i w:val="0"/>
          <w:caps w:val="0"/>
          <w:color w:val="000000" w:themeColor="text1"/>
          <w:spacing w:val="0"/>
          <w:kern w:val="0"/>
          <w:sz w:val="24"/>
          <w:szCs w:val="24"/>
          <w:u w:val="none"/>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vertAlign w:val="baseline"/>
          <w:lang w:val="en-US" w:eastAsia="zh-CN" w:bidi="ar"/>
          <w14:textFill>
            <w14:solidFill>
              <w14:schemeClr w14:val="tx1"/>
            </w14:solidFill>
          </w14:textFill>
        </w:rPr>
        <w:instrText xml:space="preserve"> HYPERLINK "http://www.wanfangdata.com.cn/perio/detail.do?perio_id=nmgmzdxxb-j" \t "http://www.wanfangdata.com.cn/details/blank" </w:instrText>
      </w:r>
      <w:r>
        <w:rPr>
          <w:rFonts w:hint="eastAsia" w:asciiTheme="minorEastAsia" w:hAnsiTheme="minorEastAsia" w:eastAsiaTheme="minorEastAsia" w:cstheme="minorEastAsia"/>
          <w:i w:val="0"/>
          <w:caps w:val="0"/>
          <w:color w:val="000000" w:themeColor="text1"/>
          <w:spacing w:val="0"/>
          <w:kern w:val="0"/>
          <w:sz w:val="24"/>
          <w:szCs w:val="24"/>
          <w:u w:val="none"/>
          <w:vertAlign w:val="baseli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vertAlign w:val="baseline"/>
          <w14:textFill>
            <w14:solidFill>
              <w14:schemeClr w14:val="tx1"/>
            </w14:solidFill>
          </w14:textFill>
        </w:rPr>
        <w:t>内蒙古民族大学学报</w:t>
      </w:r>
      <w:r>
        <w:rPr>
          <w:rFonts w:hint="eastAsia" w:asciiTheme="minorEastAsia" w:hAnsiTheme="minorEastAsia" w:eastAsiaTheme="minorEastAsia" w:cstheme="minorEastAsia"/>
          <w:i w:val="0"/>
          <w:caps w:val="0"/>
          <w:color w:val="000000" w:themeColor="text1"/>
          <w:spacing w:val="0"/>
          <w:kern w:val="0"/>
          <w:sz w:val="24"/>
          <w:szCs w:val="24"/>
          <w:u w:val="none"/>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,2012</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t>[5]</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奥干巴特尔</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"http://www.wanfangdata.com.cn/details/javascript:void(0);"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西里尔和传统蒙古文的形态和转换系统研究</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vertAlign w:val="baseline"/>
          <w:lang w:val="en-US" w:eastAsia="zh-CN" w:bidi="ar"/>
          <w14:textFill>
            <w14:solidFill>
              <w14:schemeClr w14:val="tx1"/>
            </w14:solidFill>
          </w14:textFill>
        </w:rPr>
        <w:t>[D]. 内蒙古大学,2014.</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b w:val="0"/>
          <w:bCs w:val="0"/>
          <w:i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u w:val="none"/>
          <w:shd w:val="clear" w:fill="FFFFFF"/>
          <w:lang w:val="en-US" w:eastAsia="zh-CN"/>
          <w14:textFill>
            <w14:solidFill>
              <w14:schemeClr w14:val="tx1"/>
            </w14:solidFill>
          </w14:textFill>
        </w:rPr>
        <w:t>[6]</w: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instrText xml:space="preserve"> HYPERLINK "http://www.wanfangdata.com.cn/details/detail.do?_type=degree&amp;id=Y2839651" </w:instrTex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t>明玉</w: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w: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instrText xml:space="preserve"> HYPERLINK "http://www.wanfangdata.com.cn/details/javascript:void(0);" </w:instrTex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t>基于词典、规则与统计的蒙古文词切分系统的研究</w:t>
      </w:r>
      <w:r>
        <w:rPr>
          <w:rFonts w:hint="eastAsia" w:asciiTheme="minorEastAsia" w:hAnsiTheme="minorEastAsia" w:eastAsiaTheme="minorEastAsia" w:cstheme="minorEastAsia"/>
          <w:b w:val="0"/>
          <w:bCs w:val="0"/>
          <w:color w:val="000000" w:themeColor="text1"/>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 内蒙古大学,2011.</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b w:val="0"/>
          <w:bCs w:val="0"/>
          <w:color w:val="000000" w:themeColor="text1"/>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lang w:val="en-US" w:eastAsia="zh-CN" w:bidi="ar"/>
          <w14:textFill>
            <w14:solidFill>
              <w14:schemeClr w14:val="tx1"/>
            </w14:solidFill>
          </w14:textFill>
        </w:rPr>
        <w:t>[7]</w:t>
      </w:r>
      <w:r>
        <w:rPr>
          <w:rFonts w:hint="eastAsia" w:asciiTheme="minorEastAsia" w:hAnsiTheme="minorEastAsia" w:eastAsiaTheme="minorEastAsia" w:cstheme="minorEastAsia"/>
          <w:b w:val="0"/>
          <w:bCs w:val="0"/>
          <w:i w:val="0"/>
          <w:caps w:val="0"/>
          <w:color w:val="000000" w:themeColor="text1"/>
          <w:spacing w:val="0"/>
          <w:kern w:val="0"/>
          <w:sz w:val="24"/>
          <w:szCs w:val="24"/>
          <w:lang w:val="en-US" w:eastAsia="zh-CN" w:bidi="ar"/>
          <w14:textFill>
            <w14:solidFill>
              <w14:schemeClr w14:val="tx1"/>
            </w14:solidFill>
          </w14:textFill>
        </w:rPr>
        <w:t>李军; 张小真.</w:t>
      </w:r>
      <w:r>
        <w:rPr>
          <w:rStyle w:val="5"/>
          <w:rFonts w:hint="eastAsia" w:asciiTheme="minorEastAsia" w:hAnsiTheme="minorEastAsia" w:eastAsiaTheme="minorEastAsia" w:cstheme="minorEastAsia"/>
          <w:b w:val="0"/>
          <w:bCs w:val="0"/>
          <w:i w:val="0"/>
          <w:caps w:val="0"/>
          <w:color w:val="000000" w:themeColor="text1"/>
          <w:spacing w:val="0"/>
          <w:sz w:val="24"/>
          <w:szCs w:val="24"/>
          <w:u w:val="none"/>
          <w14:textFill>
            <w14:solidFill>
              <w14:schemeClr w14:val="tx1"/>
            </w14:solidFill>
          </w14:textFill>
        </w:rPr>
        <w:t>一个自适应复习模型(英文)</w:t>
      </w:r>
      <w:r>
        <w:rPr>
          <w:rStyle w:val="5"/>
          <w:rFonts w:hint="eastAsia" w:asciiTheme="minorEastAsia" w:hAnsiTheme="minorEastAsia" w:eastAsiaTheme="minorEastAsia" w:cstheme="minorEastAsia"/>
          <w:b w:val="0"/>
          <w:bCs w:val="0"/>
          <w:i w:val="0"/>
          <w:caps w:val="0"/>
          <w:color w:val="000000" w:themeColor="text1"/>
          <w:spacing w:val="0"/>
          <w:sz w:val="24"/>
          <w:szCs w:val="24"/>
          <w:u w:val="none"/>
          <w:lang w:val="en-US" w:eastAsia="zh-CN"/>
          <w14:textFill>
            <w14:solidFill>
              <w14:schemeClr w14:val="tx1"/>
            </w14:solidFill>
          </w14:textFill>
        </w:rPr>
        <w:t>.</w:t>
      </w:r>
      <w:r>
        <w:rPr>
          <w:rFonts w:hint="eastAsia" w:asciiTheme="minorEastAsia" w:hAnsiTheme="minorEastAsia" w:eastAsiaTheme="minorEastAsia" w:cstheme="minorEastAsia"/>
          <w:b w:val="0"/>
          <w:bCs w:val="0"/>
          <w:i w:val="0"/>
          <w:caps w:val="0"/>
          <w:color w:val="000000" w:themeColor="text1"/>
          <w:spacing w:val="0"/>
          <w:kern w:val="0"/>
          <w:sz w:val="24"/>
          <w:szCs w:val="24"/>
          <w:lang w:val="en-US" w:eastAsia="zh-CN" w:bidi="ar"/>
          <w14:textFill>
            <w14:solidFill>
              <w14:schemeClr w14:val="tx1"/>
            </w14:solidFill>
          </w14:textFill>
        </w:rPr>
        <w:t>西南师范大学学报(自然科学版),2001</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color="auto" w:fill="auto"/>
          <w:lang w:val="en-US" w:eastAsia="zh-CN" w:bidi="ar"/>
          <w14:textFill>
            <w14:solidFill>
              <w14:schemeClr w14:val="tx1"/>
            </w14:solidFill>
          </w14:textFill>
        </w:rPr>
        <w:t>[8]</w:t>
      </w:r>
      <w:r>
        <w:rPr>
          <w:rFonts w:hint="eastAsia" w:asciiTheme="minorEastAsia" w:hAnsiTheme="minorEastAsia" w:eastAsiaTheme="minorEastAsia" w:cstheme="minorEastAsia"/>
          <w:i w:val="0"/>
          <w:caps w:val="0"/>
          <w:color w:val="000000" w:themeColor="text1"/>
          <w:spacing w:val="0"/>
          <w:kern w:val="0"/>
          <w:sz w:val="24"/>
          <w:szCs w:val="24"/>
          <w:shd w:val="clear" w:color="auto" w:fill="auto"/>
          <w:lang w:val="en-US" w:eastAsia="zh-CN" w:bidi="ar"/>
          <w14:textFill>
            <w14:solidFill>
              <w14:schemeClr w14:val="tx1"/>
            </w14:solidFill>
          </w14:textFill>
        </w:rPr>
        <w:t>李军; 张小真.</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"https://kns.cnki.net/kns/detail/detail.aspx?QueryID=1&amp;CurRec=2&amp;recid=&amp;FileName=RZNX200108001108&amp;DbName=CPFDLAST2015&amp;DbCode=CPFD&amp;yx=&amp;pr=&amp;URLID=&amp;bsm="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一个自适应复习模型的实现</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计算机与教育——全国计算机辅助教育学会第十届学术年会论文集</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,2001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uto"/>
        <w:ind w:left="0" w:leftChars="0" w:right="0" w:firstLine="0" w:firstLineChars="0"/>
        <w:textAlignment w:val="auto"/>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4"/>
          <w:szCs w:val="24"/>
          <w:u w:val="none"/>
          <w:shd w:val="clear" w:color="auto" w:fill="auto"/>
          <w:lang w:val="en-US" w:eastAsia="zh-CN"/>
          <w14:textFill>
            <w14:solidFill>
              <w14:schemeClr w14:val="tx1"/>
            </w14:solidFill>
          </w14:textFill>
        </w:rPr>
        <w:t>[9]</w: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instrText xml:space="preserve"> HYPERLINK "http://xueshu.baidu.com/s?wd=author:(%E5%9B%BE%E9%97%A8%E5%90%89%E6%97%A5%E5%98%8E%E6%8B%89) %E5%86%85%E8%92%99%E5%8F%A4%E5%A4%A7%E5%AD%A6&amp;tn=SE_baiduxueshu_c1gjeupa&amp;ie=utf-8&amp;sc_f_para=sc_hilight=person" \t "http://xueshu.baidu.com/usercenter/paper/_blank" </w:instrTex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t>图门吉日嘎拉</w: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instrText xml:space="preserve"> HYPERLINK "http://cdmd.cnki.com.cn/Article/CDMD-10126-1014265638.htm" \t "http://xueshu.baidu.com/usercenter/paper/_blank" </w:instrTex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t>以彩信形式发送新旧蒙古文短信的研究</w:t>
      </w:r>
      <w:r>
        <w:rPr>
          <w:rFonts w:hint="eastAsia" w:asciiTheme="minorEastAsia" w:hAnsiTheme="minorEastAsia" w:eastAsiaTheme="minorEastAsia" w:cstheme="minorEastAsia"/>
          <w:b w:val="0"/>
          <w:bCs w:val="0"/>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kern w:val="0"/>
          <w:sz w:val="24"/>
          <w:szCs w:val="24"/>
          <w:shd w:val="clear" w:color="auto" w:fill="auto"/>
          <w:lang w:val="en-US" w:eastAsia="zh-CN" w:bidi="ar"/>
          <w14:textFill>
            <w14:solidFill>
              <w14:schemeClr w14:val="tx1"/>
            </w14:solidFill>
          </w14:textFill>
        </w:rPr>
        <w:t>内蒙古大学,2014年</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color="auto" w:fill="auto"/>
          <w:vertAlign w:val="baseline"/>
          <w:lang w:val="en-US" w:eastAsia="zh-CN" w:bidi="ar"/>
          <w14:textFill>
            <w14:solidFill>
              <w14:schemeClr w14:val="tx1"/>
            </w14:solidFill>
          </w14:textFill>
        </w:rPr>
        <w:t>[10]</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"https://kns.cnki.net/kns/popup/knetsearchNew.aspx?sdb=CJFQ&amp;sfield=%e4%bd%9c%e8%80%85&amp;skey=%e9%a3%9e%e9%be%99&amp;scode=23670720&amp;acode=23670720"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飞龙</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"https://kns.cnki.net/kns/popup/knetsearchNew.aspx?sdb=CJFQ&amp;sfield=%e4%bd%9c%e8%80%85&amp;skey=%e9%ab%98%e5%85%89%e6%9d%a5&amp;scode=05981929&amp;acode=05981929"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高光来</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"https://kns.cnki.net/kns/popup/knetsearchNew.aspx?sdb=CJFQ&amp;sfield=%e4%bd%9c%e8%80%85&amp;skey=%e7%8e%8b%e6%b4%aa%e4%bc%9f&amp;scode=33922789&amp;acode=33922789"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王洪伟</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"https://kns.cnki.net/kns/popup/knetsearchNew.aspx?sdb=CJFQ&amp;sfield=%e4%bd%9c%e8%80%85&amp;skey=%e8%b7%af%e6%95%8f&amp;scode=36582081&amp;acode=36582081"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路敏</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"https://kns.cnki.net/kns/detail/detail.aspx?QueryID=0&amp;CurRec=1&amp;recid=&amp;FileName=MESS201703021&amp;DbName=CJFDLAST2017&amp;DbCode=CJFQ&amp;yx=&amp;pr=&amp;URLID=&amp;bsm=QK0101;"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基于规则和统计相结合的西里尔蒙古文到传统蒙古文转换方法</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中文信息学报</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,2017</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pPr>
      <w:r>
        <w:rPr>
          <w:rStyle w:val="5"/>
          <w:rFonts w:hint="eastAsia" w:asciiTheme="minorEastAsia" w:hAnsiTheme="minorEastAsia" w:eastAsiaTheme="minorEastAsia" w:cstheme="minorEastAsia"/>
          <w:b/>
          <w:bCs/>
          <w:i w:val="0"/>
          <w:caps w:val="0"/>
          <w:color w:val="000000" w:themeColor="text1"/>
          <w:spacing w:val="0"/>
          <w:sz w:val="24"/>
          <w:szCs w:val="24"/>
          <w:u w:val="none"/>
          <w:shd w:val="clear" w:color="auto" w:fill="auto"/>
          <w:lang w:val="en-US" w:eastAsia="zh-CN"/>
          <w14:textFill>
            <w14:solidFill>
              <w14:schemeClr w14:val="tx1"/>
            </w14:solidFill>
          </w14:textFill>
        </w:rPr>
        <w:t>[11]</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"https://kns.cnki.net/kns/popup/knetsearchNew.aspx?sdb=CJFQ&amp;sfield=%e4%bd%9c%e8%80%85&amp;skey=%e7%8e%8b%e6%98%a5%e8%8d%a3&amp;scode=26547528&amp;acode=26547528"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王春荣</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"https://kns.cnki.net/kns/brief/javascript:void(0)"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王贵荣</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"https://kns.cnki.net/kns/brief/javascript:void(0)"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霍日查</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西里尔蒙古文语料库收集研究</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"https://kns.cnki.net/kns/NaviBridge.aspx?bt=1&amp;DBCode=CJFD&amp;BaseID=YWWY&amp;UnitCode=&amp;NaviLink=%e8%af%ad%e6%96%87%e5%ad%a6%e5%88%8a(%e5%a4%96%e8%af%ad%e6%95%99%e8%82%b2%e6%95%99%e5%ad%a6)"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语文学刊(外语教育教学)</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,2016</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4"/>
          <w:szCs w:val="24"/>
          <w:u w:val="none"/>
          <w:shd w:val="clear" w:color="auto" w:fill="auto"/>
          <w:lang w:val="en-US" w:eastAsia="zh-CN"/>
          <w14:textFill>
            <w14:solidFill>
              <w14:schemeClr w14:val="tx1"/>
            </w14:solidFill>
          </w14:textFill>
        </w:rPr>
        <w:t>[12]</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"https://kns.cnki.net/kns/popup/knetsearchNew.aspx?sdb=CJFQ&amp;sfield=%e4%bd%9c%e8%80%85&amp;skey=%e9%ab%98%e7%ba%a2%e9%9c%9e&amp;scode=27610554&amp;acode=27610554" \t "https://kns.cnki.net/kns/brief/knet"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高红霞</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西里尔蒙古文网页向传统蒙古文自动转换系统之网页排版格式转换</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"https://kns.cnki.net/kns/NaviBridge.aspx?bt=1&amp;DBCode=CJFD&amp;BaseID=NMSX&amp;UnitCode=&amp;NaviLink=%e5%86%85%e8%92%99%e5%8f%a4%e6%b0%91%e6%97%8f%e5%a4%a7%e5%ad%a6%e5%ad%a6%e6%8a%a5(%e7%a4%be%e4%bc%9a%e7%a7%91%e5%ad%a6%e7%89%88)"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内蒙古民族大学学报(社会科学版)</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,1013</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4"/>
          <w:szCs w:val="24"/>
          <w:u w:val="none"/>
          <w:shd w:val="clear" w:color="auto" w:fill="auto"/>
          <w:lang w:val="en-US" w:eastAsia="zh-CN"/>
          <w14:textFill>
            <w14:solidFill>
              <w14:schemeClr w14:val="tx1"/>
            </w14:solidFill>
          </w14:textFill>
        </w:rPr>
        <w:t>[13]</w: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instrText xml:space="preserve"> HYPERLINK "https://kns.cnki.net/kns/popup/knetsearchNew.aspx?sdb=CJFQ&amp;sfield=%e4%bd%9c%e8%80%85&amp;skey=%e9%ab%98%e7%ba%a2%e9%9c%9e&amp;scode=27610554&amp;acode=27610554" \t "https://kns.cnki.net/kns/brief/knet"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高红霞</w: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shd w:val="clear" w:color="auto" w:fill="auto"/>
          <w:lang w:val="en-US" w:eastAsia="zh-CN" w:bidi="ar"/>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instrText xml:space="preserve"> HYPERLINK "https://kns.cnki.net/kns/popup/knetsearchNew.aspx?sdb=CJFQ&amp;sfield=%e4%bd%9c%e8%80%85&amp;skey=%e9%a9%ac%e5%b0%8f%e8%95%be&amp;scode=27610555&amp;acode=27610555" \t "https://kns.cnki.net/kns/brief/knet"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马小蕾</w:t>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u w:val="none"/>
          <w:shd w:val="clear" w:color="auto" w:fill="auto"/>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"https://kns.cnki.net/kns/detail/detail.aspx?QueryID=0&amp;CurRec=12&amp;recid=&amp;FileName=ZLXX201205008&amp;DbName=CJFD2012&amp;DbCode=CJFQ&amp;yx=&amp;pr=&amp;URLID=&amp;bsm=QK0104;"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西里尔蒙古文网页向传统蒙古文自动转换系统的文字转换研究</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instrText xml:space="preserve"> HYPERLINK "https://kns.cnki.net/kns/NaviBridge.aspx?bt=1&amp;DBCode=CJFD&amp;BaseID=ZLXX&amp;UnitCode=&amp;NaviLink=%e5%86%85%e8%92%99%e5%8f%a4%e6%b0%91%e6%97%8f%e5%a4%a7%e5%ad%a6%e5%ad%a6%e6%8a%a5" \t "https://kns.cnki.net/kns/brief/_blank" </w:instrTex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内蒙古民族大学学报</w:t>
      </w:r>
      <w:r>
        <w:rPr>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,2012</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4"/>
          <w:szCs w:val="24"/>
          <w:u w:val="none"/>
          <w:shd w:val="clear" w:color="auto" w:fill="auto"/>
          <w:lang w:val="en-US" w:eastAsia="zh-CN"/>
          <w14:textFill>
            <w14:solidFill>
              <w14:schemeClr w14:val="tx1"/>
            </w14:solidFill>
          </w14:textFill>
        </w:rPr>
        <w:t>[14]</w:t>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Shiyu Yan;;Guohui Yang;;Yunxi Li</w:t>
      </w:r>
      <w:r>
        <w:rPr>
          <w:rFonts w:hint="eastAsia" w:asciiTheme="minorEastAsia" w:hAnsiTheme="minorEastAsia" w:eastAsiaTheme="minorEastAsia" w:cstheme="minorEastAsia"/>
          <w:i w:val="0"/>
          <w:caps w:val="0"/>
          <w:color w:val="000000" w:themeColor="text1"/>
          <w:spacing w:val="0"/>
          <w:sz w:val="24"/>
          <w:szCs w:val="24"/>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Pulse-based machine learning: Adaptive waveform centroid discrimination for LIDAR system</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color="auto" w:fill="auto"/>
          <w:lang w:val="en-US" w:eastAsia="zh-CN" w:bidi="ar"/>
          <w14:textFill>
            <w14:solidFill>
              <w14:schemeClr w14:val="tx1"/>
            </w14:solidFill>
          </w14:textFill>
        </w:rPr>
        <w:t>Infrared Physics and Technology,2019</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Theme="minorEastAsia" w:hAnsiTheme="minorEastAsia" w:eastAsiaTheme="minorEastAsia" w:cstheme="minorEastAsia"/>
          <w:i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color="auto" w:fill="auto"/>
          <w:lang w:val="en-US" w:eastAsia="zh-CN" w:bidi="ar"/>
          <w14:textFill>
            <w14:solidFill>
              <w14:schemeClr w14:val="tx1"/>
            </w14:solidFill>
          </w14:textFill>
        </w:rPr>
        <w:t>[15]</w:t>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Morteza Noferesti;;Rasool Jalili</w:t>
      </w:r>
      <w:r>
        <w:rPr>
          <w:rFonts w:hint="eastAsia" w:asciiTheme="minorEastAsia" w:hAnsiTheme="minorEastAsia" w:eastAsiaTheme="minorEastAsia" w:cstheme="minorEastAsia"/>
          <w:i w:val="0"/>
          <w:caps w:val="0"/>
          <w:color w:val="000000" w:themeColor="text1"/>
          <w:spacing w:val="0"/>
          <w:sz w:val="24"/>
          <w:szCs w:val="24"/>
          <w:shd w:val="clear" w:color="auto" w:fill="auto"/>
          <w:lang w:val="en-US" w:eastAsia="zh-CN"/>
          <w14:textFill>
            <w14:solidFill>
              <w14:schemeClr w14:val="tx1"/>
            </w14:solidFill>
          </w14:textFill>
        </w:rPr>
        <w:t>.</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14:textFill>
            <w14:solidFill>
              <w14:schemeClr w14:val="tx1"/>
            </w14:solidFill>
          </w14:textFill>
        </w:rPr>
        <w:t>ACoPE: An adaptive semi-supervised learning approach for complex-policy enforcement in high-bandwidth networks</w:t>
      </w:r>
      <w:r>
        <w:rPr>
          <w:rStyle w:val="5"/>
          <w:rFonts w:hint="eastAsia" w:asciiTheme="minorEastAsia" w:hAnsiTheme="minorEastAsia" w:eastAsiaTheme="minorEastAsia" w:cstheme="minorEastAsia"/>
          <w:i w:val="0"/>
          <w:caps w:val="0"/>
          <w:color w:val="000000" w:themeColor="text1"/>
          <w:spacing w:val="0"/>
          <w:sz w:val="24"/>
          <w:szCs w:val="24"/>
          <w:u w:val="none"/>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Computer Networks</w:t>
      </w:r>
      <w:r>
        <w:rPr>
          <w:rFonts w:hint="eastAsia" w:asciiTheme="minorEastAsia" w:hAnsiTheme="minorEastAsia" w:eastAsiaTheme="minorEastAsia" w:cstheme="minorEastAsia"/>
          <w:i w:val="0"/>
          <w:caps w:val="0"/>
          <w:color w:val="000000" w:themeColor="text1"/>
          <w:spacing w:val="0"/>
          <w:sz w:val="24"/>
          <w:szCs w:val="24"/>
          <w:shd w:val="clear" w:color="auto" w:fill="auto"/>
          <w:lang w:val="en-US" w:eastAsia="zh-CN"/>
          <w14:textFill>
            <w14:solidFill>
              <w14:schemeClr w14:val="tx1"/>
            </w14:solidFill>
          </w14:textFill>
        </w:rPr>
        <w:t>,2019</w:t>
      </w:r>
    </w:p>
    <w:p>
      <w:pPr>
        <w:pStyle w:val="10"/>
        <w:keepNext w:val="0"/>
        <w:keepLines w:val="0"/>
        <w:pageBreakBefore w:val="0"/>
        <w:numPr>
          <w:ilvl w:val="0"/>
          <w:numId w:val="0"/>
        </w:numPr>
        <w:kinsoku/>
        <w:wordWrap/>
        <w:overflowPunct/>
        <w:topLinePunct w:val="0"/>
        <w:autoSpaceDE/>
        <w:autoSpaceDN/>
        <w:bidi w:val="0"/>
        <w:adjustRightInd/>
        <w:spacing w:before="60" w:after="60" w:line="240" w:lineRule="auto"/>
        <w:textAlignment w:val="auto"/>
        <w:rPr>
          <w:rFonts w:hint="eastAsia" w:ascii="Arial" w:hAnsi="Arial" w:eastAsia="宋体" w:cs="Arial"/>
          <w:i w:val="0"/>
          <w:caps w:val="0"/>
          <w:color w:val="222222"/>
          <w:spacing w:val="0"/>
          <w:kern w:val="0"/>
          <w:sz w:val="14"/>
          <w:szCs w:val="14"/>
          <w:lang w:val="en-US" w:eastAsia="zh-CN" w:bidi="ar"/>
        </w:rPr>
      </w:pPr>
    </w:p>
    <w:p>
      <w:pPr>
        <w:keepNext w:val="0"/>
        <w:keepLines w:val="0"/>
        <w:pageBreakBefore w:val="0"/>
        <w:widowControl/>
        <w:suppressLineNumbers w:val="0"/>
        <w:kinsoku/>
        <w:wordWrap/>
        <w:overflowPunct/>
        <w:topLinePunct w:val="0"/>
        <w:autoSpaceDE/>
        <w:autoSpaceDN/>
        <w:bidi w:val="0"/>
        <w:adjustRightInd/>
        <w:spacing w:line="240" w:lineRule="auto"/>
        <w:jc w:val="left"/>
        <w:textAlignment w:val="auto"/>
      </w:pPr>
    </w:p>
    <w:p>
      <w:pPr>
        <w:pStyle w:val="10"/>
        <w:numPr>
          <w:ilvl w:val="0"/>
          <w:numId w:val="0"/>
        </w:numPr>
        <w:spacing w:before="60" w:after="60"/>
        <w:rPr>
          <w:rFonts w:hint="eastAsia" w:ascii="Arial" w:hAnsi="Arial" w:eastAsia="宋体" w:cs="Arial"/>
          <w:i w:val="0"/>
          <w:caps w:val="0"/>
          <w:color w:val="222222"/>
          <w:spacing w:val="0"/>
          <w:sz w:val="14"/>
          <w:szCs w:val="14"/>
          <w:shd w:val="clear" w:fill="F6F7FB"/>
          <w:lang w:val="en-US" w:eastAsia="zh-CN"/>
        </w:rPr>
      </w:pPr>
    </w:p>
    <w:p>
      <w:pPr>
        <w:pStyle w:val="10"/>
        <w:numPr>
          <w:ilvl w:val="0"/>
          <w:numId w:val="0"/>
        </w:numPr>
        <w:spacing w:before="60" w:after="60"/>
        <w:rPr>
          <w:rFonts w:hint="eastAsia" w:ascii="Arial" w:hAnsi="Arial" w:eastAsia="宋体" w:cs="Arial"/>
          <w:i w:val="0"/>
          <w:caps w:val="0"/>
          <w:color w:val="FF6600"/>
          <w:spacing w:val="0"/>
          <w:sz w:val="14"/>
          <w:szCs w:val="14"/>
          <w:u w:val="none"/>
          <w:shd w:val="clear" w:fill="F6F7FB"/>
          <w:lang w:val="en-US" w:eastAsia="zh-CN"/>
        </w:rPr>
      </w:pPr>
    </w:p>
    <w:p>
      <w:pPr>
        <w:pStyle w:val="10"/>
        <w:numPr>
          <w:ilvl w:val="0"/>
          <w:numId w:val="0"/>
        </w:numPr>
        <w:spacing w:before="60" w:after="60"/>
        <w:rPr>
          <w:rFonts w:hint="eastAsia" w:ascii="Arial" w:hAnsi="Arial" w:eastAsia="宋体" w:cs="Arial"/>
          <w:i w:val="0"/>
          <w:caps w:val="0"/>
          <w:color w:val="FF6600"/>
          <w:spacing w:val="0"/>
          <w:sz w:val="14"/>
          <w:szCs w:val="14"/>
          <w:u w:val="none"/>
          <w:shd w:val="clear" w:fill="FFFFFF"/>
          <w:lang w:val="en-US" w:eastAsia="zh-CN"/>
        </w:rPr>
      </w:pPr>
    </w:p>
    <w:p>
      <w:pPr>
        <w:pStyle w:val="10"/>
        <w:numPr>
          <w:ilvl w:val="0"/>
          <w:numId w:val="0"/>
        </w:numPr>
        <w:spacing w:before="60" w:after="60"/>
        <w:rPr>
          <w:rFonts w:hint="eastAsia" w:ascii="Arial" w:hAnsi="Arial" w:eastAsia="宋体" w:cs="Arial"/>
          <w:i w:val="0"/>
          <w:caps w:val="0"/>
          <w:color w:val="FF6600"/>
          <w:spacing w:val="0"/>
          <w:sz w:val="14"/>
          <w:szCs w:val="14"/>
          <w:u w:val="none"/>
          <w:shd w:val="clear" w:fill="F6F7FB"/>
          <w:lang w:val="en-US" w:eastAsia="zh-CN"/>
        </w:rPr>
      </w:pPr>
    </w:p>
    <w:p>
      <w:pPr>
        <w:pStyle w:val="10"/>
        <w:numPr>
          <w:ilvl w:val="0"/>
          <w:numId w:val="0"/>
        </w:numPr>
        <w:spacing w:before="60" w:after="60"/>
        <w:rPr>
          <w:rStyle w:val="5"/>
          <w:rFonts w:hint="eastAsia" w:eastAsia="宋体" w:asciiTheme="minorEastAsia" w:hAnsiTheme="minorEastAsia" w:cstheme="minorEastAsia"/>
          <w:i w:val="0"/>
          <w:caps w:val="0"/>
          <w:color w:val="FF6600"/>
          <w:spacing w:val="0"/>
          <w:sz w:val="24"/>
          <w:szCs w:val="24"/>
          <w:u w:val="none"/>
          <w:lang w:val="en-US" w:eastAsia="zh-CN"/>
        </w:rPr>
      </w:pPr>
    </w:p>
    <w:p>
      <w:pPr>
        <w:pStyle w:val="10"/>
        <w:numPr>
          <w:ilvl w:val="0"/>
          <w:numId w:val="0"/>
        </w:numPr>
        <w:spacing w:before="60" w:after="60"/>
        <w:rPr>
          <w:rFonts w:hint="eastAsia" w:eastAsia="宋体" w:asciiTheme="minorEastAsia" w:hAnsiTheme="minorEastAsia" w:cstheme="minorEastAsia"/>
          <w:i w:val="0"/>
          <w:caps w:val="0"/>
          <w:color w:val="484848"/>
          <w:spacing w:val="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2CBC"/>
    <w:multiLevelType w:val="singleLevel"/>
    <w:tmpl w:val="58702CB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1540B"/>
    <w:rsid w:val="0261540B"/>
    <w:rsid w:val="061E264F"/>
    <w:rsid w:val="0E2B23A1"/>
    <w:rsid w:val="0F9F763F"/>
    <w:rsid w:val="25010E44"/>
    <w:rsid w:val="2654125F"/>
    <w:rsid w:val="2E6D4C6A"/>
    <w:rsid w:val="41A557FF"/>
    <w:rsid w:val="42863F12"/>
    <w:rsid w:val="44AA3BD9"/>
    <w:rsid w:val="4B1074A6"/>
    <w:rsid w:val="4EC04DC7"/>
    <w:rsid w:val="502D7450"/>
    <w:rsid w:val="51814641"/>
    <w:rsid w:val="55F320DE"/>
    <w:rsid w:val="5AED6E86"/>
    <w:rsid w:val="5B1D4544"/>
    <w:rsid w:val="5BA6472E"/>
    <w:rsid w:val="5BF22E52"/>
    <w:rsid w:val="66D2463C"/>
    <w:rsid w:val="6D535020"/>
    <w:rsid w:val="6F1302EF"/>
    <w:rsid w:val="6FB8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paragraph" w:customStyle="1" w:styleId="7">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8">
    <w:name w:val="节"/>
    <w:basedOn w:val="1"/>
    <w:qFormat/>
    <w:uiPriority w:val="0"/>
    <w:pPr>
      <w:snapToGrid w:val="0"/>
      <w:spacing w:before="50" w:beforeLines="50" w:after="50" w:afterLines="50"/>
      <w:ind w:firstLine="0" w:firstLineChars="0"/>
    </w:pPr>
    <w:rPr>
      <w:rFonts w:eastAsia="黑体"/>
      <w:sz w:val="30"/>
    </w:rPr>
  </w:style>
  <w:style w:type="paragraph" w:customStyle="1" w:styleId="9">
    <w:name w:val="条"/>
    <w:basedOn w:val="1"/>
    <w:qFormat/>
    <w:uiPriority w:val="0"/>
    <w:pPr>
      <w:snapToGrid w:val="0"/>
      <w:spacing w:before="50" w:beforeLines="50" w:after="50" w:afterLines="50"/>
      <w:ind w:firstLine="0" w:firstLineChars="0"/>
    </w:pPr>
    <w:rPr>
      <w:rFonts w:eastAsia="黑体"/>
      <w:sz w:val="28"/>
    </w:rPr>
  </w:style>
  <w:style w:type="paragraph" w:customStyle="1" w:styleId="10">
    <w:name w:val="款"/>
    <w:basedOn w:val="1"/>
    <w:qFormat/>
    <w:uiPriority w:val="0"/>
    <w:pPr>
      <w:snapToGrid w:val="0"/>
      <w:spacing w:before="0" w:beforeLines="0" w:after="0" w:afterLines="0"/>
      <w:ind w:firstLine="0" w:firstLineChars="0"/>
    </w:pPr>
    <w:rPr>
      <w:rFonts w:eastAsia="黑体"/>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2019-11-19T12:23:00Z</dcterms:created>
  <dc:creator>Administrator</dc:creator>
  <cp:lastModifiedBy>$＆$</cp:lastModifiedBy>
  <dcterms:modified xsi:type="dcterms:W3CDTF">2019-11-28T09:38:05Z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