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E995" w14:textId="77777777" w:rsidR="008C74F9" w:rsidRDefault="008C74F9" w:rsidP="008C74F9">
      <w:pPr>
        <w:tabs>
          <w:tab w:val="left" w:pos="345"/>
        </w:tabs>
        <w:spacing w:line="360" w:lineRule="auto"/>
      </w:pP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253"/>
        <w:gridCol w:w="4222"/>
      </w:tblGrid>
      <w:tr w:rsidR="008C74F9" w14:paraId="76C85BA3" w14:textId="77777777" w:rsidTr="00696DA2">
        <w:trPr>
          <w:trHeight w:val="300"/>
        </w:trPr>
        <w:tc>
          <w:tcPr>
            <w:tcW w:w="4253" w:type="dxa"/>
            <w:tcBorders>
              <w:top w:val="nil"/>
              <w:left w:val="nil"/>
              <w:bottom w:val="nil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7DCD990" w14:textId="77777777" w:rsidR="008C74F9" w:rsidRDefault="008C74F9" w:rsidP="00696DA2"/>
        </w:tc>
        <w:tc>
          <w:tcPr>
            <w:tcW w:w="42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E933A63" w14:textId="77777777" w:rsidR="008C74F9" w:rsidRDefault="008C74F9" w:rsidP="00696DA2">
            <w:pPr>
              <w:spacing w:before="120" w:after="360" w:line="300" w:lineRule="auto"/>
              <w:jc w:val="both"/>
              <w:rPr>
                <w:b/>
                <w:bCs/>
              </w:rPr>
            </w:pPr>
            <w:r w:rsidRPr="76AEFFC5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xcelentíssimo </w:t>
            </w:r>
            <w:r w:rsidRPr="76AEFFC5">
              <w:rPr>
                <w:b/>
                <w:bCs/>
              </w:rPr>
              <w:t>Senhor</w:t>
            </w:r>
          </w:p>
          <w:p w14:paraId="6133AFF8" w14:textId="77777777" w:rsidR="008C74F9" w:rsidRDefault="008C74F9" w:rsidP="00696DA2">
            <w:pPr>
              <w:spacing w:before="120" w:after="360" w:line="30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Presidente d</w:t>
            </w:r>
            <w:r w:rsidRPr="76AEFFC5">
              <w:rPr>
                <w:b/>
                <w:bCs/>
              </w:rPr>
              <w:t>o Tribunal de Contas</w:t>
            </w:r>
            <w:r w:rsidRPr="76AEFFC5">
              <w:rPr>
                <w:b/>
                <w:bCs/>
                <w:color w:val="000000" w:themeColor="text1"/>
              </w:rPr>
              <w:t xml:space="preserve"> </w:t>
            </w:r>
          </w:p>
          <w:p w14:paraId="16F2AC4A" w14:textId="77777777" w:rsidR="008C74F9" w:rsidRDefault="008C74F9" w:rsidP="00696DA2">
            <w:pPr>
              <w:spacing w:before="120" w:line="360" w:lineRule="auto"/>
              <w:jc w:val="both"/>
              <w:rPr>
                <w:color w:val="000000" w:themeColor="text1"/>
              </w:rPr>
            </w:pPr>
            <w:r w:rsidRPr="76AEFFC5">
              <w:rPr>
                <w:b/>
                <w:bCs/>
                <w:color w:val="000000" w:themeColor="text1"/>
              </w:rPr>
              <w:t xml:space="preserve">                           </w:t>
            </w:r>
            <w:r w:rsidRPr="76AEFFC5">
              <w:rPr>
                <w:b/>
                <w:bCs/>
                <w:color w:val="000000" w:themeColor="text1"/>
                <w:u w:val="single"/>
              </w:rPr>
              <w:t>São Tomé</w:t>
            </w:r>
            <w:r w:rsidRPr="76AEFFC5">
              <w:rPr>
                <w:color w:val="000000" w:themeColor="text1"/>
              </w:rPr>
              <w:t xml:space="preserve"> </w:t>
            </w:r>
          </w:p>
        </w:tc>
      </w:tr>
    </w:tbl>
    <w:p w14:paraId="7F70645D" w14:textId="77777777" w:rsidR="008C74F9" w:rsidRPr="00870A61" w:rsidRDefault="008C74F9" w:rsidP="008C74F9">
      <w:pPr>
        <w:spacing w:after="120" w:line="360" w:lineRule="auto"/>
        <w:jc w:val="both"/>
      </w:pPr>
    </w:p>
    <w:p w14:paraId="15C73036" w14:textId="77777777" w:rsidR="008C74F9" w:rsidRPr="009A7B7B" w:rsidRDefault="008C74F9" w:rsidP="008C74F9">
      <w:pPr>
        <w:pStyle w:val="Ttulo4"/>
        <w:spacing w:before="0" w:after="240" w:line="360" w:lineRule="auto"/>
        <w:rPr>
          <w:rFonts w:ascii="Times New Roman" w:hAnsi="Times New Roman"/>
          <w:i w:val="0"/>
          <w:iCs w:val="0"/>
        </w:rPr>
      </w:pPr>
      <w:r w:rsidRPr="009A7B7B">
        <w:rPr>
          <w:rFonts w:ascii="Times New Roman" w:hAnsi="Times New Roman"/>
          <w:i w:val="0"/>
          <w:iCs w:val="0"/>
          <w:color w:val="000000" w:themeColor="text1"/>
        </w:rPr>
        <w:t>Ofício n.º 164/REITORIA_USTP/03/2026</w:t>
      </w:r>
    </w:p>
    <w:p w14:paraId="368FB375" w14:textId="77777777" w:rsidR="009A7B7B" w:rsidRDefault="008C74F9" w:rsidP="008C74F9">
      <w:pPr>
        <w:spacing w:after="360" w:line="360" w:lineRule="auto"/>
        <w:jc w:val="both"/>
        <w:rPr>
          <w:b/>
          <w:bCs/>
          <w:i/>
          <w:iCs/>
        </w:rPr>
      </w:pPr>
      <w:r w:rsidRPr="00F5354E">
        <w:t xml:space="preserve">Assunto: </w:t>
      </w:r>
      <w:r w:rsidRPr="008C74F9">
        <w:rPr>
          <w:b/>
          <w:bCs/>
        </w:rPr>
        <w:t>INTERPOSIÇÃO DE RECURSO</w:t>
      </w:r>
      <w:r>
        <w:rPr>
          <w:b/>
          <w:bCs/>
        </w:rPr>
        <w:t xml:space="preserve"> </w:t>
      </w:r>
      <w:r w:rsidRPr="00EE3BD8">
        <w:rPr>
          <w:b/>
          <w:bCs/>
        </w:rPr>
        <w:t xml:space="preserve">– </w:t>
      </w:r>
      <w:r w:rsidRPr="008C74F9">
        <w:rPr>
          <w:b/>
          <w:bCs/>
          <w:i/>
          <w:iCs/>
        </w:rPr>
        <w:t>Processo de Visto n.º 890/2025</w:t>
      </w:r>
    </w:p>
    <w:p w14:paraId="274F60B3" w14:textId="77777777" w:rsidR="008C74F9" w:rsidRPr="009A7B7B" w:rsidRDefault="008C74F9" w:rsidP="009A7B7B">
      <w:pPr>
        <w:spacing w:after="120" w:line="360" w:lineRule="auto"/>
        <w:jc w:val="center"/>
        <w:rPr>
          <w:b/>
          <w:bCs/>
        </w:rPr>
      </w:pPr>
      <w:r w:rsidRPr="009A7B7B">
        <w:rPr>
          <w:b/>
          <w:bCs/>
        </w:rPr>
        <w:t>Acórdão n.º 5/2026</w:t>
      </w:r>
    </w:p>
    <w:p w14:paraId="71D0C3A6" w14:textId="77777777" w:rsidR="008C74F9" w:rsidRPr="00135D0E" w:rsidRDefault="008C74F9" w:rsidP="008C74F9">
      <w:pPr>
        <w:spacing w:after="120" w:line="360" w:lineRule="auto"/>
        <w:jc w:val="both"/>
      </w:pPr>
      <w:r w:rsidRPr="00135D0E">
        <w:t>A Universidade de São Tomé e Príncipe (USTP), pessoa coletiva de direito público, com sede no Bairro Quinta de Santo António, em São Tomé, devidamente representada pela sua Reitoria, vem, com o devido respeito e nos termos dos artigos 95.º e 96.º da Lei n.º 10/2023, interpor RECURSO do Acórdão n.º 5/2026, que recusou o visto ao a</w:t>
      </w:r>
      <w:r w:rsidRPr="00E96FA2">
        <w:t>c</w:t>
      </w:r>
      <w:r w:rsidRPr="00135D0E">
        <w:t>to de nomeação da Senhora Stelha Soares do Espírito Santo Varela para a categoria de Professora Assistente Estagiária, com os seguintes fundamentos.</w:t>
      </w:r>
    </w:p>
    <w:p w14:paraId="70EE9FD4" w14:textId="77777777" w:rsidR="008C74F9" w:rsidRPr="00135D0E" w:rsidRDefault="008C74F9" w:rsidP="008C74F9">
      <w:pPr>
        <w:spacing w:after="120" w:line="360" w:lineRule="auto"/>
        <w:jc w:val="both"/>
      </w:pPr>
    </w:p>
    <w:p w14:paraId="0D7670D8" w14:textId="77777777" w:rsidR="008C74F9" w:rsidRPr="00135D0E" w:rsidRDefault="008C74F9" w:rsidP="008C74F9">
      <w:pPr>
        <w:spacing w:after="120" w:line="360" w:lineRule="auto"/>
        <w:jc w:val="both"/>
        <w:rPr>
          <w:b/>
          <w:bCs/>
        </w:rPr>
      </w:pPr>
      <w:r w:rsidRPr="00135D0E">
        <w:rPr>
          <w:b/>
          <w:bCs/>
        </w:rPr>
        <w:t>I – Enquadramento do Caso</w:t>
      </w:r>
    </w:p>
    <w:p w14:paraId="13D3C671" w14:textId="77777777" w:rsidR="008C74F9" w:rsidRPr="003F5848" w:rsidRDefault="008C74F9" w:rsidP="008C74F9">
      <w:pPr>
        <w:pStyle w:val="PargrafodaLista"/>
        <w:numPr>
          <w:ilvl w:val="0"/>
          <w:numId w:val="1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5848">
        <w:rPr>
          <w:rFonts w:ascii="Times New Roman" w:hAnsi="Times New Roman" w:cs="Times New Roman"/>
          <w:sz w:val="24"/>
          <w:szCs w:val="24"/>
        </w:rPr>
        <w:t>A Universidade de São Tomé e Príncipe realizou um Concurso Público Externo destinado ao provimento de vagas no quadro docente, nas categorias de Assistente Estagiário, Assistente e Professor Auxiliar, visando reforçar o seu corpo académico.</w:t>
      </w:r>
    </w:p>
    <w:p w14:paraId="3E70AAD4" w14:textId="77777777" w:rsidR="008C74F9" w:rsidRPr="003F5848" w:rsidRDefault="008C74F9" w:rsidP="008C74F9">
      <w:pPr>
        <w:pStyle w:val="PargrafodaLista"/>
        <w:numPr>
          <w:ilvl w:val="0"/>
          <w:numId w:val="1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5848">
        <w:rPr>
          <w:rFonts w:ascii="Times New Roman" w:hAnsi="Times New Roman" w:cs="Times New Roman"/>
          <w:sz w:val="24"/>
          <w:szCs w:val="24"/>
        </w:rPr>
        <w:t xml:space="preserve">No âmbito desse concurso, a candidata </w:t>
      </w:r>
      <w:proofErr w:type="spellStart"/>
      <w:r w:rsidRPr="003F5848">
        <w:rPr>
          <w:rFonts w:ascii="Times New Roman" w:hAnsi="Times New Roman" w:cs="Times New Roman"/>
          <w:b/>
          <w:bCs/>
          <w:sz w:val="24"/>
          <w:szCs w:val="24"/>
        </w:rPr>
        <w:t>Stelha</w:t>
      </w:r>
      <w:proofErr w:type="spellEnd"/>
      <w:r w:rsidRPr="003F5848">
        <w:rPr>
          <w:rFonts w:ascii="Times New Roman" w:hAnsi="Times New Roman" w:cs="Times New Roman"/>
          <w:b/>
          <w:bCs/>
          <w:sz w:val="24"/>
          <w:szCs w:val="24"/>
        </w:rPr>
        <w:t xml:space="preserve"> Soares do Espírito Santo Varela</w:t>
      </w:r>
      <w:r w:rsidRPr="003F5848">
        <w:rPr>
          <w:rFonts w:ascii="Times New Roman" w:hAnsi="Times New Roman" w:cs="Times New Roman"/>
          <w:sz w:val="24"/>
          <w:szCs w:val="24"/>
        </w:rPr>
        <w:t>, licenciada em Relações Públicas, participou regularmente em todas as fases do concurso a que seria necessário ou julgada conveniente.</w:t>
      </w:r>
    </w:p>
    <w:p w14:paraId="03564F53" w14:textId="77777777" w:rsidR="008C74F9" w:rsidRPr="003F5848" w:rsidRDefault="008C74F9" w:rsidP="008C74F9">
      <w:pPr>
        <w:pStyle w:val="PargrafodaLista"/>
        <w:numPr>
          <w:ilvl w:val="0"/>
          <w:numId w:val="1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5848">
        <w:rPr>
          <w:rFonts w:ascii="Times New Roman" w:hAnsi="Times New Roman" w:cs="Times New Roman"/>
          <w:sz w:val="24"/>
          <w:szCs w:val="24"/>
        </w:rPr>
        <w:t xml:space="preserve">Concluído o processo de avaliação, foi atribuída à candidata </w:t>
      </w:r>
      <w:r w:rsidRPr="003F5848">
        <w:rPr>
          <w:rFonts w:ascii="Times New Roman" w:hAnsi="Times New Roman" w:cs="Times New Roman"/>
          <w:b/>
          <w:bCs/>
          <w:sz w:val="24"/>
          <w:szCs w:val="24"/>
        </w:rPr>
        <w:t>classificação final de 48 valores numa escala de 0 a 100</w:t>
      </w:r>
      <w:r w:rsidRPr="003F5848">
        <w:rPr>
          <w:rFonts w:ascii="Times New Roman" w:hAnsi="Times New Roman" w:cs="Times New Roman"/>
          <w:sz w:val="24"/>
          <w:szCs w:val="24"/>
        </w:rPr>
        <w:t>.</w:t>
      </w:r>
    </w:p>
    <w:p w14:paraId="212DE17F" w14:textId="77777777" w:rsidR="008C74F9" w:rsidRPr="003F5848" w:rsidRDefault="008C74F9" w:rsidP="008C74F9">
      <w:pPr>
        <w:pStyle w:val="PargrafodaLista"/>
        <w:numPr>
          <w:ilvl w:val="0"/>
          <w:numId w:val="1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5848">
        <w:rPr>
          <w:rFonts w:ascii="Times New Roman" w:hAnsi="Times New Roman" w:cs="Times New Roman"/>
          <w:sz w:val="24"/>
          <w:szCs w:val="24"/>
        </w:rPr>
        <w:t>O processo foi remetido ao Tribunal de Contas para efeitos de fiscalização prévia e obtenção do visto.</w:t>
      </w:r>
    </w:p>
    <w:p w14:paraId="78307D68" w14:textId="77777777" w:rsidR="008C74F9" w:rsidRPr="003F5848" w:rsidRDefault="008C74F9" w:rsidP="008C74F9">
      <w:pPr>
        <w:pStyle w:val="PargrafodaLista"/>
        <w:numPr>
          <w:ilvl w:val="0"/>
          <w:numId w:val="1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5848">
        <w:rPr>
          <w:rFonts w:ascii="Times New Roman" w:hAnsi="Times New Roman" w:cs="Times New Roman"/>
          <w:sz w:val="24"/>
          <w:szCs w:val="24"/>
        </w:rPr>
        <w:lastRenderedPageBreak/>
        <w:t xml:space="preserve">Todavia, através do </w:t>
      </w:r>
      <w:r w:rsidRPr="003F5848">
        <w:rPr>
          <w:rFonts w:ascii="Times New Roman" w:hAnsi="Times New Roman" w:cs="Times New Roman"/>
          <w:b/>
          <w:bCs/>
          <w:sz w:val="24"/>
          <w:szCs w:val="24"/>
        </w:rPr>
        <w:t>Acórdão n.º 5/2026, foi deliberada a recusa do visto</w:t>
      </w:r>
      <w:r w:rsidRPr="003F5848">
        <w:rPr>
          <w:rFonts w:ascii="Times New Roman" w:hAnsi="Times New Roman" w:cs="Times New Roman"/>
          <w:sz w:val="24"/>
          <w:szCs w:val="24"/>
        </w:rPr>
        <w:t>, com base essencialmente nos seguintes fundamentos:</w:t>
      </w:r>
    </w:p>
    <w:p w14:paraId="7747E86D" w14:textId="77777777" w:rsidR="008C74F9" w:rsidRPr="003F5848" w:rsidRDefault="008C74F9" w:rsidP="008C74F9">
      <w:pPr>
        <w:pStyle w:val="PargrafodaLista"/>
        <w:numPr>
          <w:ilvl w:val="1"/>
          <w:numId w:val="2"/>
        </w:numPr>
        <w:spacing w:after="120" w:line="360" w:lineRule="auto"/>
        <w:ind w:left="11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5848">
        <w:rPr>
          <w:rFonts w:ascii="Times New Roman" w:hAnsi="Times New Roman" w:cs="Times New Roman"/>
          <w:sz w:val="24"/>
          <w:szCs w:val="24"/>
        </w:rPr>
        <w:t>a classificação obtida seria inferior ao mínimo exigido – artigo 211.º do Estatuto da Função Pública;</w:t>
      </w:r>
    </w:p>
    <w:p w14:paraId="1CACA24C" w14:textId="77777777" w:rsidR="008C74F9" w:rsidRPr="003F5848" w:rsidRDefault="008C74F9" w:rsidP="008C74F9">
      <w:pPr>
        <w:pStyle w:val="PargrafodaLista"/>
        <w:numPr>
          <w:ilvl w:val="1"/>
          <w:numId w:val="2"/>
        </w:numPr>
        <w:spacing w:after="120" w:line="360" w:lineRule="auto"/>
        <w:ind w:left="11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5848">
        <w:rPr>
          <w:rFonts w:ascii="Times New Roman" w:hAnsi="Times New Roman" w:cs="Times New Roman"/>
          <w:sz w:val="24"/>
          <w:szCs w:val="24"/>
        </w:rPr>
        <w:t>ausência de comprovação documental de experiência profissional declarada;</w:t>
      </w:r>
    </w:p>
    <w:p w14:paraId="25DB0B76" w14:textId="77777777" w:rsidR="008C74F9" w:rsidRPr="003F5848" w:rsidRDefault="008C74F9" w:rsidP="008C74F9">
      <w:pPr>
        <w:pStyle w:val="PargrafodaLista"/>
        <w:numPr>
          <w:ilvl w:val="1"/>
          <w:numId w:val="2"/>
        </w:numPr>
        <w:spacing w:after="120" w:line="360" w:lineRule="auto"/>
        <w:ind w:left="11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5848">
        <w:rPr>
          <w:rFonts w:ascii="Times New Roman" w:hAnsi="Times New Roman" w:cs="Times New Roman"/>
          <w:sz w:val="24"/>
          <w:szCs w:val="24"/>
        </w:rPr>
        <w:t>inexistência de informação-proposta no processo administrativo.</w:t>
      </w:r>
    </w:p>
    <w:p w14:paraId="5F537D24" w14:textId="77777777" w:rsidR="008C74F9" w:rsidRPr="00135D0E" w:rsidRDefault="008C74F9" w:rsidP="008C74F9">
      <w:pPr>
        <w:spacing w:after="120" w:line="360" w:lineRule="auto"/>
        <w:jc w:val="both"/>
      </w:pPr>
    </w:p>
    <w:p w14:paraId="20F4AEAA" w14:textId="77777777" w:rsidR="008C74F9" w:rsidRPr="00135D0E" w:rsidRDefault="008C74F9" w:rsidP="008C74F9">
      <w:pPr>
        <w:spacing w:after="120" w:line="360" w:lineRule="auto"/>
        <w:jc w:val="both"/>
        <w:rPr>
          <w:b/>
          <w:bCs/>
        </w:rPr>
      </w:pPr>
      <w:r w:rsidRPr="00135D0E">
        <w:rPr>
          <w:b/>
          <w:bCs/>
        </w:rPr>
        <w:t>II – Do Erro de Interpretação da Classificação</w:t>
      </w:r>
    </w:p>
    <w:p w14:paraId="65DD6867" w14:textId="77777777" w:rsidR="008C74F9" w:rsidRPr="000E647D" w:rsidRDefault="008C74F9" w:rsidP="008C74F9">
      <w:pPr>
        <w:pStyle w:val="PargrafodaLista"/>
        <w:numPr>
          <w:ilvl w:val="0"/>
          <w:numId w:val="3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t>O acórdão recorrido considerou que 48 valores numa escala de 0 a 100 correspondem a classificação inferior ao mínimo exigido.</w:t>
      </w:r>
    </w:p>
    <w:p w14:paraId="79FB1D8B" w14:textId="77777777" w:rsidR="008C74F9" w:rsidRPr="000E647D" w:rsidRDefault="008C74F9" w:rsidP="008C74F9">
      <w:pPr>
        <w:pStyle w:val="PargrafodaLista"/>
        <w:numPr>
          <w:ilvl w:val="0"/>
          <w:numId w:val="3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t xml:space="preserve">Todavia, o </w:t>
      </w:r>
      <w:r w:rsidRPr="000E647D">
        <w:rPr>
          <w:rFonts w:ascii="Times New Roman" w:hAnsi="Times New Roman" w:cs="Times New Roman"/>
          <w:b/>
          <w:bCs/>
          <w:sz w:val="24"/>
          <w:szCs w:val="24"/>
        </w:rPr>
        <w:t>Estatuto da Função Pública determina que a classificação final deve ser adaptada à escala de 0 a 20 valores</w:t>
      </w:r>
      <w:r w:rsidRPr="000E647D">
        <w:rPr>
          <w:rFonts w:ascii="Times New Roman" w:hAnsi="Times New Roman" w:cs="Times New Roman"/>
          <w:sz w:val="24"/>
          <w:szCs w:val="24"/>
        </w:rPr>
        <w:t>.</w:t>
      </w:r>
    </w:p>
    <w:p w14:paraId="31A94D71" w14:textId="77777777" w:rsidR="008C74F9" w:rsidRPr="000E647D" w:rsidRDefault="008C74F9" w:rsidP="008C74F9">
      <w:pPr>
        <w:pStyle w:val="PargrafodaLista"/>
        <w:numPr>
          <w:ilvl w:val="0"/>
          <w:numId w:val="3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t xml:space="preserve">O referido diploma estabelece ainda que </w:t>
      </w:r>
      <w:r w:rsidRPr="000E647D">
        <w:rPr>
          <w:rFonts w:ascii="Times New Roman" w:hAnsi="Times New Roman" w:cs="Times New Roman"/>
          <w:b/>
          <w:bCs/>
          <w:sz w:val="24"/>
          <w:szCs w:val="24"/>
        </w:rPr>
        <w:t>os candidatos com classificação não inferior a 9,5 valores devem ser considerados aprovados mediante arredondamento para 10 valores</w:t>
      </w:r>
      <w:r w:rsidRPr="000E647D">
        <w:rPr>
          <w:rFonts w:ascii="Times New Roman" w:hAnsi="Times New Roman" w:cs="Times New Roman"/>
          <w:sz w:val="24"/>
          <w:szCs w:val="24"/>
        </w:rPr>
        <w:t>.</w:t>
      </w:r>
    </w:p>
    <w:p w14:paraId="470CA9EA" w14:textId="77777777" w:rsidR="008C74F9" w:rsidRPr="000E647D" w:rsidRDefault="008C74F9" w:rsidP="008C74F9">
      <w:pPr>
        <w:pStyle w:val="PargrafodaLista"/>
        <w:numPr>
          <w:ilvl w:val="0"/>
          <w:numId w:val="3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t>Convertendo a classificação obtida (</w:t>
      </w:r>
      <w:r w:rsidRPr="000E647D">
        <w:rPr>
          <w:rFonts w:ascii="Times New Roman" w:hAnsi="Times New Roman" w:cs="Times New Roman"/>
          <w:b/>
          <w:bCs/>
          <w:sz w:val="24"/>
          <w:szCs w:val="24"/>
        </w:rPr>
        <w:t>48 valores em 100</w:t>
      </w:r>
      <w:r w:rsidRPr="000E647D">
        <w:rPr>
          <w:rFonts w:ascii="Times New Roman" w:hAnsi="Times New Roman" w:cs="Times New Roman"/>
          <w:sz w:val="24"/>
          <w:szCs w:val="24"/>
        </w:rPr>
        <w:t xml:space="preserve">) para a escala de 0 a 20 valores, obtém-se aproximadamente </w:t>
      </w:r>
      <w:r w:rsidRPr="000E647D">
        <w:rPr>
          <w:rFonts w:ascii="Times New Roman" w:hAnsi="Times New Roman" w:cs="Times New Roman"/>
          <w:b/>
          <w:bCs/>
          <w:sz w:val="24"/>
          <w:szCs w:val="24"/>
        </w:rPr>
        <w:t>9,6 valores</w:t>
      </w:r>
      <w:r w:rsidRPr="000E647D">
        <w:rPr>
          <w:rFonts w:ascii="Times New Roman" w:hAnsi="Times New Roman" w:cs="Times New Roman"/>
          <w:sz w:val="24"/>
          <w:szCs w:val="24"/>
        </w:rPr>
        <w:t>.</w:t>
      </w:r>
    </w:p>
    <w:p w14:paraId="4BDF42E2" w14:textId="77777777" w:rsidR="008C74F9" w:rsidRPr="000E647D" w:rsidRDefault="008C74F9" w:rsidP="008C74F9">
      <w:pPr>
        <w:pStyle w:val="PargrafodaLista"/>
        <w:numPr>
          <w:ilvl w:val="0"/>
          <w:numId w:val="3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t>Nos termos da regra legal de arredondamento, essa classificação deve ser considerada equivalente a 10 valores, constituindo, portanto, classificação positiva.</w:t>
      </w:r>
    </w:p>
    <w:p w14:paraId="4F15BFE0" w14:textId="77777777" w:rsidR="008C74F9" w:rsidRPr="000E647D" w:rsidRDefault="008C74F9" w:rsidP="008C74F9">
      <w:pPr>
        <w:pStyle w:val="PargrafodaLista"/>
        <w:numPr>
          <w:ilvl w:val="0"/>
          <w:numId w:val="3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t>Assim, verifica-se que a decisão recorrida não considerou adequadamente a regra de equivalência e arredondamento prevista na legislação aplicável, incorrendo em erro na interpretação da norma jurídica.</w:t>
      </w:r>
    </w:p>
    <w:p w14:paraId="106EE42C" w14:textId="77777777" w:rsidR="008C74F9" w:rsidRPr="00135D0E" w:rsidRDefault="008C74F9" w:rsidP="008C74F9">
      <w:pPr>
        <w:spacing w:after="120" w:line="360" w:lineRule="auto"/>
        <w:jc w:val="both"/>
      </w:pPr>
    </w:p>
    <w:p w14:paraId="09341FC3" w14:textId="77777777" w:rsidR="008C74F9" w:rsidRPr="00135D0E" w:rsidRDefault="008C74F9" w:rsidP="008C74F9">
      <w:pPr>
        <w:spacing w:after="120" w:line="360" w:lineRule="auto"/>
        <w:jc w:val="both"/>
        <w:rPr>
          <w:b/>
          <w:bCs/>
        </w:rPr>
      </w:pPr>
      <w:r w:rsidRPr="00135D0E">
        <w:rPr>
          <w:b/>
          <w:bCs/>
        </w:rPr>
        <w:t>III – Da Alegada Falta de Comprovação de Experiência Profissional</w:t>
      </w:r>
    </w:p>
    <w:p w14:paraId="2FB34306" w14:textId="77777777" w:rsidR="008C74F9" w:rsidRPr="000E647D" w:rsidRDefault="008C74F9" w:rsidP="008C74F9">
      <w:pPr>
        <w:pStyle w:val="PargrafodaLista"/>
        <w:numPr>
          <w:ilvl w:val="0"/>
          <w:numId w:val="4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t>O acórdão refere igualmente que não constam nos autos documentos que comprovem a experiência profissional declarada pela candidata.</w:t>
      </w:r>
    </w:p>
    <w:p w14:paraId="0B1F0617" w14:textId="77777777" w:rsidR="008C74F9" w:rsidRPr="000E647D" w:rsidRDefault="008C74F9" w:rsidP="008C74F9">
      <w:pPr>
        <w:pStyle w:val="PargrafodaLista"/>
        <w:numPr>
          <w:ilvl w:val="0"/>
          <w:numId w:val="4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lastRenderedPageBreak/>
        <w:t xml:space="preserve">Contudo, importa salientar que o concurso em causa </w:t>
      </w:r>
      <w:proofErr w:type="gramStart"/>
      <w:r w:rsidRPr="000E647D">
        <w:rPr>
          <w:rFonts w:ascii="Times New Roman" w:hAnsi="Times New Roman" w:cs="Times New Roman"/>
          <w:sz w:val="24"/>
          <w:szCs w:val="24"/>
        </w:rPr>
        <w:t>destinava-se</w:t>
      </w:r>
      <w:proofErr w:type="gramEnd"/>
      <w:r w:rsidRPr="000E647D">
        <w:rPr>
          <w:rFonts w:ascii="Times New Roman" w:hAnsi="Times New Roman" w:cs="Times New Roman"/>
          <w:sz w:val="24"/>
          <w:szCs w:val="24"/>
        </w:rPr>
        <w:t xml:space="preserve"> ao provimento da categoria de Assistente Estagiário, cujo requisito essencial é a posse de habilitação académica adequada.</w:t>
      </w:r>
    </w:p>
    <w:p w14:paraId="403949B7" w14:textId="77777777" w:rsidR="008C74F9" w:rsidRPr="000E647D" w:rsidRDefault="008C74F9" w:rsidP="008C74F9">
      <w:pPr>
        <w:pStyle w:val="PargrafodaLista"/>
        <w:numPr>
          <w:ilvl w:val="0"/>
          <w:numId w:val="4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E647D">
        <w:rPr>
          <w:rFonts w:ascii="Times New Roman" w:hAnsi="Times New Roman" w:cs="Times New Roman"/>
          <w:sz w:val="24"/>
          <w:szCs w:val="24"/>
        </w:rPr>
        <w:t>A candidata apresentou certificado de licenciatura em Relações Públicas, documento que consta dos autos e que constitui requisito essencial para o exercício da função docente inicial.</w:t>
      </w:r>
    </w:p>
    <w:p w14:paraId="70CDD582" w14:textId="77777777" w:rsidR="008C74F9" w:rsidRPr="00135D0E" w:rsidRDefault="008C74F9" w:rsidP="008C74F9">
      <w:pPr>
        <w:spacing w:after="120" w:line="360" w:lineRule="auto"/>
        <w:jc w:val="both"/>
      </w:pPr>
    </w:p>
    <w:p w14:paraId="2384C8E0" w14:textId="77777777" w:rsidR="008C74F9" w:rsidRPr="00135D0E" w:rsidRDefault="008C74F9" w:rsidP="008C74F9">
      <w:pPr>
        <w:spacing w:after="120" w:line="360" w:lineRule="auto"/>
        <w:jc w:val="both"/>
        <w:rPr>
          <w:b/>
          <w:bCs/>
        </w:rPr>
      </w:pPr>
      <w:r w:rsidRPr="00135D0E">
        <w:rPr>
          <w:b/>
          <w:bCs/>
        </w:rPr>
        <w:t>IV – Da Alegada Ausência de Informação-Proposta</w:t>
      </w:r>
    </w:p>
    <w:p w14:paraId="381AFB8A" w14:textId="77777777" w:rsidR="008C74F9" w:rsidRPr="00FB0960" w:rsidRDefault="008C74F9" w:rsidP="008C74F9">
      <w:pPr>
        <w:pStyle w:val="PargrafodaLista"/>
        <w:numPr>
          <w:ilvl w:val="0"/>
          <w:numId w:val="5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0960">
        <w:rPr>
          <w:rFonts w:ascii="Times New Roman" w:hAnsi="Times New Roman" w:cs="Times New Roman"/>
          <w:sz w:val="24"/>
          <w:szCs w:val="24"/>
        </w:rPr>
        <w:t>O acórdão menciona ainda a ausência de informação-proposta necessária ao provimento.</w:t>
      </w:r>
    </w:p>
    <w:p w14:paraId="7E309F84" w14:textId="77777777" w:rsidR="008C74F9" w:rsidRPr="00FB0960" w:rsidRDefault="008C74F9" w:rsidP="008C74F9">
      <w:pPr>
        <w:pStyle w:val="PargrafodaLista"/>
        <w:numPr>
          <w:ilvl w:val="0"/>
          <w:numId w:val="5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0960">
        <w:rPr>
          <w:rFonts w:ascii="Times New Roman" w:hAnsi="Times New Roman" w:cs="Times New Roman"/>
          <w:sz w:val="24"/>
          <w:szCs w:val="24"/>
        </w:rPr>
        <w:t xml:space="preserve">Contudo, importa observar que o processo administrativo contém os elementos essenciais do procedimento </w:t>
      </w:r>
      <w:proofErr w:type="spellStart"/>
      <w:r w:rsidRPr="00FB0960">
        <w:rPr>
          <w:rFonts w:ascii="Times New Roman" w:hAnsi="Times New Roman" w:cs="Times New Roman"/>
          <w:sz w:val="24"/>
          <w:szCs w:val="24"/>
        </w:rPr>
        <w:t>concursal</w:t>
      </w:r>
      <w:proofErr w:type="spellEnd"/>
      <w:r w:rsidRPr="00FB0960">
        <w:rPr>
          <w:rFonts w:ascii="Times New Roman" w:hAnsi="Times New Roman" w:cs="Times New Roman"/>
          <w:sz w:val="24"/>
          <w:szCs w:val="24"/>
        </w:rPr>
        <w:t>, designadamente:</w:t>
      </w:r>
    </w:p>
    <w:p w14:paraId="2A64889C" w14:textId="77777777" w:rsidR="008C74F9" w:rsidRPr="00FB0960" w:rsidRDefault="008C74F9" w:rsidP="008C74F9">
      <w:pPr>
        <w:pStyle w:val="PargrafodaLista"/>
        <w:numPr>
          <w:ilvl w:val="1"/>
          <w:numId w:val="5"/>
        </w:numPr>
        <w:spacing w:after="120" w:line="360" w:lineRule="auto"/>
        <w:ind w:left="11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960">
        <w:rPr>
          <w:rFonts w:ascii="Times New Roman" w:hAnsi="Times New Roman" w:cs="Times New Roman"/>
          <w:sz w:val="24"/>
          <w:szCs w:val="24"/>
        </w:rPr>
        <w:t>edital</w:t>
      </w:r>
      <w:proofErr w:type="spellEnd"/>
      <w:r w:rsidRPr="00FB0960">
        <w:rPr>
          <w:rFonts w:ascii="Times New Roman" w:hAnsi="Times New Roman" w:cs="Times New Roman"/>
          <w:sz w:val="24"/>
          <w:szCs w:val="24"/>
        </w:rPr>
        <w:t xml:space="preserve"> do concurso;</w:t>
      </w:r>
    </w:p>
    <w:p w14:paraId="6DD993AC" w14:textId="77777777" w:rsidR="008C74F9" w:rsidRPr="00FB0960" w:rsidRDefault="008C74F9" w:rsidP="008C74F9">
      <w:pPr>
        <w:pStyle w:val="PargrafodaLista"/>
        <w:numPr>
          <w:ilvl w:val="1"/>
          <w:numId w:val="5"/>
        </w:numPr>
        <w:spacing w:after="120" w:line="360" w:lineRule="auto"/>
        <w:ind w:left="11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0960">
        <w:rPr>
          <w:rFonts w:ascii="Times New Roman" w:hAnsi="Times New Roman" w:cs="Times New Roman"/>
          <w:sz w:val="24"/>
          <w:szCs w:val="24"/>
        </w:rPr>
        <w:t>relatório do júri;</w:t>
      </w:r>
    </w:p>
    <w:p w14:paraId="4F0326DE" w14:textId="77777777" w:rsidR="008C74F9" w:rsidRPr="00FB0960" w:rsidRDefault="008C74F9" w:rsidP="008C74F9">
      <w:pPr>
        <w:pStyle w:val="PargrafodaLista"/>
        <w:numPr>
          <w:ilvl w:val="1"/>
          <w:numId w:val="5"/>
        </w:numPr>
        <w:spacing w:after="120" w:line="360" w:lineRule="auto"/>
        <w:ind w:left="11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0960">
        <w:rPr>
          <w:rFonts w:ascii="Times New Roman" w:hAnsi="Times New Roman" w:cs="Times New Roman"/>
          <w:sz w:val="24"/>
          <w:szCs w:val="24"/>
        </w:rPr>
        <w:t>classificação final da candidata;</w:t>
      </w:r>
    </w:p>
    <w:p w14:paraId="46F6F661" w14:textId="77777777" w:rsidR="008C74F9" w:rsidRPr="00FB0960" w:rsidRDefault="008C74F9" w:rsidP="008C74F9">
      <w:pPr>
        <w:pStyle w:val="PargrafodaLista"/>
        <w:numPr>
          <w:ilvl w:val="1"/>
          <w:numId w:val="5"/>
        </w:numPr>
        <w:spacing w:after="120" w:line="360" w:lineRule="auto"/>
        <w:ind w:left="11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0960">
        <w:rPr>
          <w:rFonts w:ascii="Times New Roman" w:hAnsi="Times New Roman" w:cs="Times New Roman"/>
          <w:sz w:val="24"/>
          <w:szCs w:val="24"/>
        </w:rPr>
        <w:t>decisão de provimento.</w:t>
      </w:r>
    </w:p>
    <w:p w14:paraId="0B56B804" w14:textId="77777777" w:rsidR="008C74F9" w:rsidRPr="00FB0960" w:rsidRDefault="008C74F9" w:rsidP="008C74F9">
      <w:pPr>
        <w:pStyle w:val="PargrafodaLista"/>
        <w:numPr>
          <w:ilvl w:val="0"/>
          <w:numId w:val="5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0960">
        <w:rPr>
          <w:rFonts w:ascii="Times New Roman" w:hAnsi="Times New Roman" w:cs="Times New Roman"/>
          <w:sz w:val="24"/>
          <w:szCs w:val="24"/>
        </w:rPr>
        <w:t>Assim, ainda que se admitisse a inexistência formal de determinada peça administrativa, tal circunstância não compromete a substância do procedimento nem a validade do acto de nomeação.</w:t>
      </w:r>
    </w:p>
    <w:p w14:paraId="18DE1D97" w14:textId="77777777" w:rsidR="008C74F9" w:rsidRPr="00135D0E" w:rsidRDefault="008C74F9" w:rsidP="008C74F9">
      <w:pPr>
        <w:spacing w:after="120" w:line="360" w:lineRule="auto"/>
        <w:jc w:val="both"/>
      </w:pPr>
    </w:p>
    <w:p w14:paraId="1C21DCCF" w14:textId="77777777" w:rsidR="008C74F9" w:rsidRPr="00135D0E" w:rsidRDefault="008C74F9" w:rsidP="008C74F9">
      <w:pPr>
        <w:spacing w:after="120" w:line="360" w:lineRule="auto"/>
        <w:jc w:val="both"/>
        <w:rPr>
          <w:b/>
          <w:bCs/>
        </w:rPr>
      </w:pPr>
      <w:r w:rsidRPr="00135D0E">
        <w:rPr>
          <w:b/>
          <w:bCs/>
        </w:rPr>
        <w:t>V – Pedido</w:t>
      </w:r>
    </w:p>
    <w:p w14:paraId="5A20B874" w14:textId="77777777" w:rsidR="008C74F9" w:rsidRPr="00135D0E" w:rsidRDefault="008C74F9" w:rsidP="008C74F9">
      <w:pPr>
        <w:spacing w:after="120" w:line="360" w:lineRule="auto"/>
        <w:jc w:val="both"/>
      </w:pPr>
      <w:r w:rsidRPr="00135D0E">
        <w:t>Nestes termos, requer-se a Vossas Excelências:</w:t>
      </w:r>
    </w:p>
    <w:p w14:paraId="34513061" w14:textId="77777777" w:rsidR="008C74F9" w:rsidRPr="00A630CB" w:rsidRDefault="008C74F9" w:rsidP="008C74F9">
      <w:pPr>
        <w:pStyle w:val="PargrafodaLista"/>
        <w:numPr>
          <w:ilvl w:val="0"/>
          <w:numId w:val="6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630CB">
        <w:rPr>
          <w:rFonts w:ascii="Times New Roman" w:hAnsi="Times New Roman" w:cs="Times New Roman"/>
          <w:sz w:val="24"/>
          <w:szCs w:val="24"/>
        </w:rPr>
        <w:t xml:space="preserve">Que seja admitido o presente recurso, nos termos dos artigos 95.º e 96.º da Lei n.º 10/2023 (Lei Orgânica do Tribunal de Contas). </w:t>
      </w:r>
    </w:p>
    <w:p w14:paraId="29B9C4D8" w14:textId="77777777" w:rsidR="008C74F9" w:rsidRPr="00A630CB" w:rsidRDefault="008C74F9" w:rsidP="008C74F9">
      <w:pPr>
        <w:pStyle w:val="PargrafodaLista"/>
        <w:numPr>
          <w:ilvl w:val="0"/>
          <w:numId w:val="6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630CB">
        <w:rPr>
          <w:rFonts w:ascii="Times New Roman" w:hAnsi="Times New Roman" w:cs="Times New Roman"/>
          <w:sz w:val="24"/>
          <w:szCs w:val="24"/>
        </w:rPr>
        <w:t xml:space="preserve">Que seja </w:t>
      </w:r>
      <w:r w:rsidRPr="0026294D">
        <w:rPr>
          <w:rFonts w:ascii="Times New Roman" w:hAnsi="Times New Roman" w:cs="Times New Roman"/>
          <w:b/>
          <w:bCs/>
          <w:sz w:val="24"/>
          <w:szCs w:val="24"/>
        </w:rPr>
        <w:t>revogado o Acórdão n.º 5/2026</w:t>
      </w:r>
      <w:r w:rsidRPr="00A630CB">
        <w:rPr>
          <w:rFonts w:ascii="Times New Roman" w:hAnsi="Times New Roman" w:cs="Times New Roman"/>
          <w:sz w:val="24"/>
          <w:szCs w:val="24"/>
        </w:rPr>
        <w:t xml:space="preserve">, que recusou o visto ao </w:t>
      </w:r>
      <w:proofErr w:type="spellStart"/>
      <w:r w:rsidRPr="00A630CB">
        <w:rPr>
          <w:rFonts w:ascii="Times New Roman" w:hAnsi="Times New Roman" w:cs="Times New Roman"/>
          <w:sz w:val="24"/>
          <w:szCs w:val="24"/>
        </w:rPr>
        <w:t>ato</w:t>
      </w:r>
      <w:proofErr w:type="spellEnd"/>
      <w:r w:rsidRPr="00A630CB">
        <w:rPr>
          <w:rFonts w:ascii="Times New Roman" w:hAnsi="Times New Roman" w:cs="Times New Roman"/>
          <w:sz w:val="24"/>
          <w:szCs w:val="24"/>
        </w:rPr>
        <w:t xml:space="preserve"> de provimento.</w:t>
      </w:r>
    </w:p>
    <w:p w14:paraId="56C15082" w14:textId="77777777" w:rsidR="008C74F9" w:rsidRPr="00A630CB" w:rsidRDefault="008C74F9" w:rsidP="008C74F9">
      <w:pPr>
        <w:pStyle w:val="PargrafodaLista"/>
        <w:numPr>
          <w:ilvl w:val="0"/>
          <w:numId w:val="6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630CB">
        <w:rPr>
          <w:rFonts w:ascii="Times New Roman" w:hAnsi="Times New Roman" w:cs="Times New Roman"/>
          <w:sz w:val="24"/>
          <w:szCs w:val="24"/>
        </w:rPr>
        <w:lastRenderedPageBreak/>
        <w:t xml:space="preserve">Que, em consequência, seja </w:t>
      </w:r>
      <w:r w:rsidRPr="0026294D">
        <w:rPr>
          <w:rFonts w:ascii="Times New Roman" w:hAnsi="Times New Roman" w:cs="Times New Roman"/>
          <w:b/>
          <w:bCs/>
          <w:sz w:val="24"/>
          <w:szCs w:val="24"/>
        </w:rPr>
        <w:t xml:space="preserve">concedido o visto ao </w:t>
      </w:r>
      <w:proofErr w:type="spellStart"/>
      <w:r w:rsidRPr="0026294D">
        <w:rPr>
          <w:rFonts w:ascii="Times New Roman" w:hAnsi="Times New Roman" w:cs="Times New Roman"/>
          <w:b/>
          <w:bCs/>
          <w:sz w:val="24"/>
          <w:szCs w:val="24"/>
        </w:rPr>
        <w:t>ato</w:t>
      </w:r>
      <w:proofErr w:type="spellEnd"/>
      <w:r w:rsidRPr="0026294D">
        <w:rPr>
          <w:rFonts w:ascii="Times New Roman" w:hAnsi="Times New Roman" w:cs="Times New Roman"/>
          <w:b/>
          <w:bCs/>
          <w:sz w:val="24"/>
          <w:szCs w:val="24"/>
        </w:rPr>
        <w:t xml:space="preserve"> de nomeação da Senhora </w:t>
      </w:r>
      <w:proofErr w:type="spellStart"/>
      <w:r w:rsidRPr="0026294D">
        <w:rPr>
          <w:rFonts w:ascii="Times New Roman" w:hAnsi="Times New Roman" w:cs="Times New Roman"/>
          <w:b/>
          <w:bCs/>
          <w:sz w:val="24"/>
          <w:szCs w:val="24"/>
        </w:rPr>
        <w:t>Stelha</w:t>
      </w:r>
      <w:proofErr w:type="spellEnd"/>
      <w:r w:rsidRPr="0026294D">
        <w:rPr>
          <w:rFonts w:ascii="Times New Roman" w:hAnsi="Times New Roman" w:cs="Times New Roman"/>
          <w:b/>
          <w:bCs/>
          <w:sz w:val="24"/>
          <w:szCs w:val="24"/>
        </w:rPr>
        <w:t xml:space="preserve"> Soares do Espírito Santo Varela</w:t>
      </w:r>
      <w:r w:rsidRPr="00A630CB">
        <w:rPr>
          <w:rFonts w:ascii="Times New Roman" w:hAnsi="Times New Roman" w:cs="Times New Roman"/>
          <w:sz w:val="24"/>
          <w:szCs w:val="24"/>
        </w:rPr>
        <w:t>, para a categoria de Professora Assistente Estagiária da Universidade de São Tomé e Príncipe.</w:t>
      </w:r>
    </w:p>
    <w:p w14:paraId="513A745A" w14:textId="77777777" w:rsidR="008C74F9" w:rsidRPr="00A630CB" w:rsidRDefault="008C74F9" w:rsidP="00FA2EF6">
      <w:pPr>
        <w:pStyle w:val="PargrafodaLista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630CB">
        <w:rPr>
          <w:rFonts w:ascii="Times New Roman" w:hAnsi="Times New Roman" w:cs="Times New Roman"/>
          <w:sz w:val="24"/>
          <w:szCs w:val="24"/>
        </w:rPr>
        <w:t xml:space="preserve">Subsidiariamente, requer-se a reapreciação do processo à luz da </w:t>
      </w:r>
      <w:proofErr w:type="spellStart"/>
      <w:r w:rsidRPr="00A630CB">
        <w:rPr>
          <w:rFonts w:ascii="Times New Roman" w:hAnsi="Times New Roman" w:cs="Times New Roman"/>
          <w:sz w:val="24"/>
          <w:szCs w:val="24"/>
        </w:rPr>
        <w:t>correta</w:t>
      </w:r>
      <w:proofErr w:type="spellEnd"/>
      <w:r w:rsidRPr="00A630CB">
        <w:rPr>
          <w:rFonts w:ascii="Times New Roman" w:hAnsi="Times New Roman" w:cs="Times New Roman"/>
          <w:sz w:val="24"/>
          <w:szCs w:val="24"/>
        </w:rPr>
        <w:t xml:space="preserve"> interpretação das normas legais aplicáveis.</w:t>
      </w:r>
    </w:p>
    <w:p w14:paraId="4A8E7477" w14:textId="77777777" w:rsidR="008C74F9" w:rsidRPr="00E96FA2" w:rsidRDefault="008C74F9" w:rsidP="00FA2EF6">
      <w:pPr>
        <w:spacing w:line="360" w:lineRule="auto"/>
        <w:jc w:val="both"/>
      </w:pPr>
    </w:p>
    <w:p w14:paraId="15C0E4EA" w14:textId="77777777" w:rsidR="00664787" w:rsidRPr="00664787" w:rsidRDefault="00664787" w:rsidP="00664787">
      <w:pPr>
        <w:spacing w:after="240" w:line="360" w:lineRule="auto"/>
        <w:jc w:val="both"/>
        <w:rPr>
          <w:color w:val="000000" w:themeColor="text1"/>
        </w:rPr>
      </w:pPr>
      <w:r w:rsidRPr="00664787">
        <w:rPr>
          <w:color w:val="000000" w:themeColor="text1"/>
        </w:rPr>
        <w:t>Termos em que,</w:t>
      </w:r>
    </w:p>
    <w:p w14:paraId="241AA765" w14:textId="77777777" w:rsidR="00664787" w:rsidRPr="00664787" w:rsidRDefault="00664787" w:rsidP="00664787">
      <w:pPr>
        <w:spacing w:after="240" w:line="360" w:lineRule="auto"/>
        <w:jc w:val="center"/>
        <w:rPr>
          <w:color w:val="000000" w:themeColor="text1"/>
        </w:rPr>
      </w:pPr>
      <w:r w:rsidRPr="00664787">
        <w:rPr>
          <w:color w:val="000000" w:themeColor="text1"/>
        </w:rPr>
        <w:t>Pede deferimento.</w:t>
      </w:r>
    </w:p>
    <w:p w14:paraId="2D94A4FC" w14:textId="77777777" w:rsidR="00664787" w:rsidRPr="00664787" w:rsidRDefault="00664787" w:rsidP="00664787">
      <w:pPr>
        <w:spacing w:after="240" w:line="360" w:lineRule="auto"/>
        <w:jc w:val="both"/>
        <w:rPr>
          <w:color w:val="000000" w:themeColor="text1"/>
        </w:rPr>
      </w:pPr>
    </w:p>
    <w:p w14:paraId="17FAC91F" w14:textId="69A7E26E" w:rsidR="000D1E8F" w:rsidRPr="008D6BA9" w:rsidRDefault="000D1E8F" w:rsidP="000D1E8F">
      <w:pPr>
        <w:spacing w:line="360" w:lineRule="auto"/>
        <w:jc w:val="both"/>
        <w:rPr>
          <w:color w:val="000000" w:themeColor="text1"/>
        </w:rPr>
      </w:pPr>
      <w:r w:rsidRPr="45542B11">
        <w:rPr>
          <w:color w:val="000000" w:themeColor="text1"/>
        </w:rPr>
        <w:t xml:space="preserve">Reitoria da USTP, </w:t>
      </w:r>
      <w:r w:rsidR="00FA2EF6">
        <w:rPr>
          <w:color w:val="000000" w:themeColor="text1"/>
        </w:rPr>
        <w:t>10</w:t>
      </w:r>
      <w:r w:rsidRPr="45542B11">
        <w:rPr>
          <w:color w:val="000000" w:themeColor="text1"/>
        </w:rPr>
        <w:t xml:space="preserve"> de </w:t>
      </w:r>
      <w:r w:rsidR="00FA2EF6">
        <w:rPr>
          <w:color w:val="000000" w:themeColor="text1"/>
        </w:rPr>
        <w:t>Março</w:t>
      </w:r>
      <w:r w:rsidRPr="45542B11">
        <w:rPr>
          <w:color w:val="000000" w:themeColor="text1"/>
        </w:rPr>
        <w:t xml:space="preserve"> de 202</w:t>
      </w:r>
      <w:r w:rsidR="00FA2EF6">
        <w:rPr>
          <w:color w:val="000000" w:themeColor="text1"/>
        </w:rPr>
        <w:t>6</w:t>
      </w:r>
      <w:r w:rsidRPr="45542B11">
        <w:rPr>
          <w:color w:val="000000" w:themeColor="text1"/>
        </w:rPr>
        <w:t>.</w:t>
      </w:r>
    </w:p>
    <w:p w14:paraId="0B026D40" w14:textId="77777777" w:rsidR="000D1E8F" w:rsidRPr="008D6BA9" w:rsidRDefault="000D1E8F" w:rsidP="000D1E8F">
      <w:pPr>
        <w:spacing w:after="120" w:line="360" w:lineRule="auto"/>
        <w:jc w:val="both"/>
        <w:rPr>
          <w:color w:val="000000" w:themeColor="text1"/>
        </w:rPr>
      </w:pPr>
    </w:p>
    <w:p w14:paraId="7725F28F" w14:textId="0F440208" w:rsidR="000D1E8F" w:rsidRPr="008D6BA9" w:rsidRDefault="000D1E8F" w:rsidP="000D1E8F">
      <w:pPr>
        <w:tabs>
          <w:tab w:val="left" w:pos="345"/>
        </w:tabs>
        <w:spacing w:after="360" w:line="360" w:lineRule="auto"/>
        <w:jc w:val="center"/>
        <w:rPr>
          <w:color w:val="000000" w:themeColor="text1"/>
        </w:rPr>
      </w:pPr>
      <w:r w:rsidRPr="45542B11">
        <w:rPr>
          <w:b/>
          <w:bCs/>
          <w:color w:val="000000" w:themeColor="text1"/>
        </w:rPr>
        <w:t xml:space="preserve">A </w:t>
      </w:r>
      <w:r>
        <w:rPr>
          <w:b/>
          <w:bCs/>
          <w:color w:val="000000" w:themeColor="text1"/>
        </w:rPr>
        <w:t>Reitora</w:t>
      </w:r>
      <w:r w:rsidR="00FA2EF6">
        <w:rPr>
          <w:b/>
          <w:bCs/>
          <w:color w:val="000000" w:themeColor="text1"/>
        </w:rPr>
        <w:t xml:space="preserve"> da USTP</w:t>
      </w:r>
      <w:r w:rsidRPr="45542B11">
        <w:rPr>
          <w:b/>
          <w:bCs/>
          <w:color w:val="000000" w:themeColor="text1"/>
        </w:rPr>
        <w:t>,</w:t>
      </w:r>
    </w:p>
    <w:p w14:paraId="05D74EA4" w14:textId="37766133" w:rsidR="000D1E8F" w:rsidRPr="008D6BA9" w:rsidRDefault="000D1E8F" w:rsidP="000D1E8F">
      <w:pPr>
        <w:spacing w:line="360" w:lineRule="auto"/>
        <w:jc w:val="center"/>
        <w:rPr>
          <w:color w:val="000000" w:themeColor="text1"/>
        </w:rPr>
      </w:pPr>
      <w:r w:rsidRPr="45542B11">
        <w:rPr>
          <w:b/>
          <w:bCs/>
          <w:color w:val="000000" w:themeColor="text1"/>
        </w:rPr>
        <w:t>___________</w:t>
      </w:r>
      <w:r w:rsidR="00FA2EF6">
        <w:rPr>
          <w:b/>
          <w:bCs/>
          <w:color w:val="000000" w:themeColor="text1"/>
        </w:rPr>
        <w:t>______</w:t>
      </w:r>
      <w:r w:rsidRPr="45542B11">
        <w:rPr>
          <w:b/>
          <w:bCs/>
          <w:color w:val="000000" w:themeColor="text1"/>
        </w:rPr>
        <w:t>_________</w:t>
      </w:r>
    </w:p>
    <w:p w14:paraId="2FF09244" w14:textId="4843D0B2" w:rsidR="000D1E8F" w:rsidRPr="0086327A" w:rsidRDefault="000D1E8F" w:rsidP="000D1E8F">
      <w:pPr>
        <w:spacing w:line="360" w:lineRule="auto"/>
        <w:jc w:val="center"/>
      </w:pPr>
      <w:r w:rsidRPr="45542B11">
        <w:rPr>
          <w:b/>
          <w:bCs/>
          <w:color w:val="000000" w:themeColor="text1"/>
        </w:rPr>
        <w:t>(</w:t>
      </w:r>
      <w:r w:rsidR="00FA2EF6">
        <w:rPr>
          <w:b/>
          <w:bCs/>
          <w:color w:val="000000" w:themeColor="text1"/>
        </w:rPr>
        <w:t>Eurídice Helga Aguiar</w:t>
      </w:r>
      <w:r w:rsidRPr="45542B11">
        <w:rPr>
          <w:b/>
          <w:bCs/>
          <w:color w:val="000000" w:themeColor="text1"/>
        </w:rPr>
        <w:t>)</w:t>
      </w:r>
    </w:p>
    <w:p w14:paraId="52067902" w14:textId="4EA5118E" w:rsidR="00BD3024" w:rsidRPr="008C74F9" w:rsidRDefault="00BD3024" w:rsidP="008C74F9"/>
    <w:sectPr w:rsidR="00BD3024" w:rsidRPr="008C74F9" w:rsidSect="008132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EE4A" w14:textId="77777777" w:rsidR="00553F9F" w:rsidRDefault="00553F9F">
      <w:r>
        <w:separator/>
      </w:r>
    </w:p>
  </w:endnote>
  <w:endnote w:type="continuationSeparator" w:id="0">
    <w:p w14:paraId="21441DBE" w14:textId="77777777" w:rsidR="00553F9F" w:rsidRDefault="00553F9F">
      <w:r>
        <w:continuationSeparator/>
      </w:r>
    </w:p>
  </w:endnote>
  <w:endnote w:type="continuationNotice" w:id="1">
    <w:p w14:paraId="2471B3C8" w14:textId="77777777" w:rsidR="00553F9F" w:rsidRDefault="00553F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8271" w14:textId="77777777" w:rsidR="006D46C6" w:rsidRDefault="006D46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5441" w14:textId="77777777" w:rsidR="00771267" w:rsidRPr="00771267" w:rsidRDefault="00771267" w:rsidP="00771267">
    <w:pPr>
      <w:pBdr>
        <w:top w:val="single" w:sz="4" w:space="12" w:color="000000"/>
      </w:pBdr>
      <w:tabs>
        <w:tab w:val="center" w:pos="4252"/>
        <w:tab w:val="right" w:pos="8504"/>
      </w:tabs>
      <w:spacing w:line="360" w:lineRule="auto"/>
      <w:jc w:val="center"/>
      <w:rPr>
        <w:sz w:val="20"/>
        <w:szCs w:val="20"/>
        <w:lang w:val="pt-PT"/>
      </w:rPr>
    </w:pPr>
    <w:r w:rsidRPr="00771267">
      <w:rPr>
        <w:sz w:val="20"/>
        <w:szCs w:val="20"/>
        <w:lang w:val="pt-PT"/>
      </w:rPr>
      <w:t xml:space="preserve">USTP          Bairro Quinta de S. António (ao lado do </w:t>
    </w:r>
    <w:proofErr w:type="gramStart"/>
    <w:r w:rsidRPr="00771267">
      <w:rPr>
        <w:sz w:val="20"/>
        <w:szCs w:val="20"/>
        <w:lang w:val="pt-PT"/>
      </w:rPr>
      <w:t xml:space="preserve">Jardim)   </w:t>
    </w:r>
    <w:proofErr w:type="gramEnd"/>
    <w:r w:rsidRPr="00771267">
      <w:rPr>
        <w:sz w:val="20"/>
        <w:szCs w:val="20"/>
        <w:lang w:val="pt-PT"/>
      </w:rPr>
      <w:t xml:space="preserve">    NIF: 445124001       C.P. </w:t>
    </w:r>
    <w:proofErr w:type="gramStart"/>
    <w:r w:rsidRPr="00771267">
      <w:rPr>
        <w:sz w:val="20"/>
        <w:szCs w:val="20"/>
        <w:lang w:val="pt-PT"/>
      </w:rPr>
      <w:t>546  São</w:t>
    </w:r>
    <w:proofErr w:type="gramEnd"/>
    <w:r w:rsidRPr="00771267">
      <w:rPr>
        <w:sz w:val="20"/>
        <w:szCs w:val="20"/>
        <w:lang w:val="pt-PT"/>
      </w:rPr>
      <w:t xml:space="preserve"> Tomé</w:t>
    </w:r>
  </w:p>
  <w:p w14:paraId="10885DDB" w14:textId="71C1B7E3" w:rsidR="005F488D" w:rsidRPr="00771267" w:rsidRDefault="00771267" w:rsidP="00771267">
    <w:pPr>
      <w:pBdr>
        <w:top w:val="single" w:sz="4" w:space="12" w:color="000000"/>
      </w:pBdr>
      <w:tabs>
        <w:tab w:val="center" w:pos="4252"/>
        <w:tab w:val="right" w:pos="8504"/>
      </w:tabs>
      <w:spacing w:line="360" w:lineRule="auto"/>
      <w:jc w:val="center"/>
      <w:rPr>
        <w:lang w:val="pt-PT"/>
      </w:rPr>
    </w:pPr>
    <w:proofErr w:type="spellStart"/>
    <w:r w:rsidRPr="00771267">
      <w:rPr>
        <w:sz w:val="20"/>
        <w:szCs w:val="20"/>
        <w:lang w:val="pt-PT"/>
      </w:rPr>
      <w:t>Tel</w:t>
    </w:r>
    <w:proofErr w:type="spellEnd"/>
    <w:r w:rsidRPr="00771267">
      <w:rPr>
        <w:sz w:val="20"/>
        <w:szCs w:val="20"/>
        <w:lang w:val="pt-PT"/>
      </w:rPr>
      <w:t>: 2224423</w:t>
    </w:r>
    <w:r w:rsidR="00BD55B1">
      <w:rPr>
        <w:sz w:val="20"/>
        <w:szCs w:val="20"/>
        <w:lang w:val="pt-PT"/>
      </w:rPr>
      <w:t xml:space="preserve"> / 9862605</w:t>
    </w:r>
    <w:r w:rsidRPr="00771267">
      <w:rPr>
        <w:sz w:val="20"/>
        <w:szCs w:val="20"/>
        <w:lang w:val="pt-PT"/>
      </w:rPr>
      <w:t xml:space="preserve">                 Site: </w:t>
    </w:r>
    <w:hyperlink r:id="rId1">
      <w:r w:rsidRPr="00771267">
        <w:rPr>
          <w:color w:val="1155CC"/>
          <w:sz w:val="20"/>
          <w:szCs w:val="20"/>
          <w:u w:val="single"/>
          <w:lang w:val="pt-PT"/>
        </w:rPr>
        <w:t>www.ustp-edu-st.com</w:t>
      </w:r>
    </w:hyperlink>
    <w:r w:rsidRPr="00771267">
      <w:rPr>
        <w:sz w:val="20"/>
        <w:szCs w:val="20"/>
        <w:lang w:val="pt-PT"/>
      </w:rPr>
      <w:t xml:space="preserve">              E-mail: </w:t>
    </w:r>
    <w:hyperlink r:id="rId2">
      <w:r w:rsidRPr="00771267">
        <w:rPr>
          <w:color w:val="1155CC"/>
          <w:sz w:val="20"/>
          <w:szCs w:val="20"/>
          <w:u w:val="single"/>
          <w:lang w:val="pt-PT"/>
        </w:rPr>
        <w:t>info@ustp-edu-st.com</w:t>
      </w:r>
    </w:hyperlink>
    <w:r w:rsidRPr="00771267">
      <w:rPr>
        <w:sz w:val="20"/>
        <w:szCs w:val="20"/>
        <w:lang w:val="pt-PT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7FF7" w14:textId="77777777" w:rsidR="006D46C6" w:rsidRDefault="006D46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3C451" w14:textId="77777777" w:rsidR="00553F9F" w:rsidRDefault="00553F9F">
      <w:r>
        <w:separator/>
      </w:r>
    </w:p>
  </w:footnote>
  <w:footnote w:type="continuationSeparator" w:id="0">
    <w:p w14:paraId="6BF0C00F" w14:textId="77777777" w:rsidR="00553F9F" w:rsidRDefault="00553F9F">
      <w:r>
        <w:continuationSeparator/>
      </w:r>
    </w:p>
  </w:footnote>
  <w:footnote w:type="continuationNotice" w:id="1">
    <w:p w14:paraId="70662046" w14:textId="77777777" w:rsidR="00553F9F" w:rsidRDefault="00553F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5DD5" w14:textId="77777777" w:rsidR="006D46C6" w:rsidRDefault="006D46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3963"/>
    </w:tblGrid>
    <w:tr w:rsidR="000B3EEB" w:rsidRPr="00FD2F48" w14:paraId="795A4F18" w14:textId="77777777" w:rsidTr="00707210">
      <w:trPr>
        <w:trHeight w:val="283"/>
      </w:trPr>
      <w:tc>
        <w:tcPr>
          <w:tcW w:w="4531" w:type="dxa"/>
          <w:vAlign w:val="center"/>
        </w:tcPr>
        <w:p w14:paraId="3A9D811A" w14:textId="77777777" w:rsidR="000B3EEB" w:rsidRPr="00FD2F48" w:rsidRDefault="000B3EEB" w:rsidP="000B3EEB">
          <w:pPr>
            <w:pStyle w:val="Cabealho"/>
            <w:spacing w:after="80" w:line="276" w:lineRule="auto"/>
            <w:jc w:val="center"/>
            <w:rPr>
              <w:sz w:val="14"/>
              <w:szCs w:val="14"/>
            </w:rPr>
          </w:pPr>
          <w:r w:rsidRPr="00FD2F48">
            <w:rPr>
              <w:sz w:val="14"/>
              <w:szCs w:val="14"/>
            </w:rPr>
            <w:t xml:space="preserve">REPÚBLICA DEMOCRÁTICA </w:t>
          </w:r>
          <w:r w:rsidRPr="00FD2F48">
            <w:rPr>
              <w:noProof/>
              <w:sz w:val="14"/>
              <w:szCs w:val="14"/>
            </w:rPr>
            <w:t xml:space="preserve">              </w:t>
          </w:r>
          <w:r w:rsidRPr="00FD2F48">
            <w:rPr>
              <w:sz w:val="14"/>
              <w:szCs w:val="14"/>
            </w:rPr>
            <w:t>DE SÃO TOMÉ E PRÍNCIPE</w:t>
          </w:r>
        </w:p>
      </w:tc>
      <w:tc>
        <w:tcPr>
          <w:tcW w:w="3963" w:type="dxa"/>
          <w:vMerge w:val="restart"/>
          <w:vAlign w:val="center"/>
        </w:tcPr>
        <w:p w14:paraId="476E9BC2" w14:textId="77777777" w:rsidR="000B3EEB" w:rsidRPr="00FD2F48" w:rsidRDefault="000B3EEB" w:rsidP="000B3EEB">
          <w:pPr>
            <w:pStyle w:val="Cabealho"/>
            <w:jc w:val="right"/>
          </w:pPr>
          <w:r w:rsidRPr="00FD2F48">
            <w:rPr>
              <w:noProof/>
            </w:rPr>
            <w:drawing>
              <wp:inline distT="0" distB="0" distL="0" distR="0" wp14:anchorId="2D917AAC" wp14:editId="411BE390">
                <wp:extent cx="1562100" cy="412115"/>
                <wp:effectExtent l="0" t="0" r="0" b="6985"/>
                <wp:docPr id="458660505" name="Picture 217041375" descr="Uma imagem com Saturação de cores, candeeir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m Saturação de cores, candeeir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8748" cy="427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B3EEB" w:rsidRPr="00FD2F48" w14:paraId="5DE74005" w14:textId="77777777" w:rsidTr="00707210">
      <w:trPr>
        <w:trHeight w:val="273"/>
      </w:trPr>
      <w:tc>
        <w:tcPr>
          <w:tcW w:w="4531" w:type="dxa"/>
        </w:tcPr>
        <w:p w14:paraId="189941F5" w14:textId="77777777" w:rsidR="000B3EEB" w:rsidRPr="00FD2F48" w:rsidRDefault="000B3EEB" w:rsidP="000B3EEB">
          <w:pPr>
            <w:pStyle w:val="Cabealho"/>
            <w:spacing w:line="276" w:lineRule="auto"/>
            <w:jc w:val="center"/>
            <w:rPr>
              <w:sz w:val="14"/>
              <w:szCs w:val="14"/>
            </w:rPr>
          </w:pPr>
          <w:r w:rsidRPr="00FD2F48">
            <w:rPr>
              <w:sz w:val="14"/>
              <w:szCs w:val="14"/>
            </w:rPr>
            <w:t>(Unidade – Disciplina – Trabalho)</w:t>
          </w:r>
        </w:p>
        <w:p w14:paraId="4A841FC2" w14:textId="77777777" w:rsidR="000B3EEB" w:rsidRPr="00FD2F48" w:rsidRDefault="000B3EEB" w:rsidP="000B3EEB">
          <w:pPr>
            <w:pStyle w:val="Cabealho"/>
            <w:jc w:val="center"/>
            <w:rPr>
              <w:noProof/>
              <w:sz w:val="14"/>
              <w:szCs w:val="14"/>
            </w:rPr>
          </w:pPr>
          <w:r w:rsidRPr="00FD2F48">
            <w:rPr>
              <w:sz w:val="14"/>
              <w:szCs w:val="14"/>
            </w:rPr>
            <w:t>Ministério da Educação, Cultura</w:t>
          </w:r>
          <w:r>
            <w:rPr>
              <w:sz w:val="14"/>
              <w:szCs w:val="14"/>
            </w:rPr>
            <w:t>,</w:t>
          </w:r>
          <w:r w:rsidRPr="00FD2F48">
            <w:rPr>
              <w:sz w:val="14"/>
              <w:szCs w:val="14"/>
            </w:rPr>
            <w:t xml:space="preserve"> Ciência</w:t>
          </w:r>
          <w:r>
            <w:rPr>
              <w:sz w:val="14"/>
              <w:szCs w:val="14"/>
            </w:rPr>
            <w:t xml:space="preserve"> e Ensino Superior</w:t>
          </w:r>
        </w:p>
      </w:tc>
      <w:tc>
        <w:tcPr>
          <w:tcW w:w="3963" w:type="dxa"/>
          <w:vMerge/>
          <w:vAlign w:val="center"/>
        </w:tcPr>
        <w:p w14:paraId="49C32174" w14:textId="77777777" w:rsidR="000B3EEB" w:rsidRPr="00FD2F48" w:rsidRDefault="000B3EEB" w:rsidP="000B3EEB">
          <w:pPr>
            <w:pStyle w:val="Cabealho"/>
            <w:jc w:val="center"/>
            <w:rPr>
              <w:noProof/>
            </w:rPr>
          </w:pPr>
        </w:p>
      </w:tc>
    </w:tr>
  </w:tbl>
  <w:p w14:paraId="10885DD9" w14:textId="1B51958D" w:rsidR="005F488D" w:rsidRPr="000B3EEB" w:rsidRDefault="000B3EEB" w:rsidP="000B3EEB">
    <w:pPr>
      <w:pStyle w:val="Cabealho"/>
      <w:rPr>
        <w:sz w:val="12"/>
        <w:szCs w:val="12"/>
      </w:rPr>
    </w:pPr>
    <w:r w:rsidRPr="00FD2F48">
      <w:rPr>
        <w:noProof/>
        <w:sz w:val="2"/>
        <w:szCs w:val="2"/>
      </w:rPr>
      <w:drawing>
        <wp:anchor distT="0" distB="0" distL="114300" distR="114300" simplePos="0" relativeHeight="251659264" behindDoc="0" locked="0" layoutInCell="1" allowOverlap="1" wp14:anchorId="65F5E54D" wp14:editId="256A9A95">
          <wp:simplePos x="0" y="0"/>
          <wp:positionH relativeFrom="column">
            <wp:posOffset>1316355</wp:posOffset>
          </wp:positionH>
          <wp:positionV relativeFrom="paragraph">
            <wp:posOffset>-533400</wp:posOffset>
          </wp:positionV>
          <wp:extent cx="342900" cy="297180"/>
          <wp:effectExtent l="0" t="0" r="0" b="7620"/>
          <wp:wrapNone/>
          <wp:docPr id="558906698" name="Picture 16102650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663099" name="Imagem 138166309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018" t="4014" r="8555" b="3641"/>
                  <a:stretch/>
                </pic:blipFill>
                <pic:spPr bwMode="auto">
                  <a:xfrm>
                    <a:off x="0" y="0"/>
                    <a:ext cx="342900" cy="297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F1C5" w14:textId="77777777" w:rsidR="006D46C6" w:rsidRDefault="006D46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1244"/>
    <w:multiLevelType w:val="hybridMultilevel"/>
    <w:tmpl w:val="E9DEA74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D90"/>
    <w:multiLevelType w:val="hybridMultilevel"/>
    <w:tmpl w:val="BC20CE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C4E12"/>
    <w:multiLevelType w:val="hybridMultilevel"/>
    <w:tmpl w:val="A9269C5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C955B4"/>
    <w:multiLevelType w:val="hybridMultilevel"/>
    <w:tmpl w:val="F7540F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46529"/>
    <w:multiLevelType w:val="hybridMultilevel"/>
    <w:tmpl w:val="2738F72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62813"/>
    <w:multiLevelType w:val="hybridMultilevel"/>
    <w:tmpl w:val="3EC4384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794080">
    <w:abstractNumId w:val="0"/>
  </w:num>
  <w:num w:numId="2" w16cid:durableId="783110032">
    <w:abstractNumId w:val="3"/>
  </w:num>
  <w:num w:numId="3" w16cid:durableId="1662615289">
    <w:abstractNumId w:val="1"/>
  </w:num>
  <w:num w:numId="4" w16cid:durableId="1482111661">
    <w:abstractNumId w:val="2"/>
  </w:num>
  <w:num w:numId="5" w16cid:durableId="1468350804">
    <w:abstractNumId w:val="4"/>
  </w:num>
  <w:num w:numId="6" w16cid:durableId="49040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88D"/>
    <w:rsid w:val="00033D2C"/>
    <w:rsid w:val="00053DAF"/>
    <w:rsid w:val="00096D6C"/>
    <w:rsid w:val="000A4E3C"/>
    <w:rsid w:val="000B3EEB"/>
    <w:rsid w:val="000D1E8F"/>
    <w:rsid w:val="000E117C"/>
    <w:rsid w:val="00114137"/>
    <w:rsid w:val="00116068"/>
    <w:rsid w:val="00124649"/>
    <w:rsid w:val="00147640"/>
    <w:rsid w:val="00173BDA"/>
    <w:rsid w:val="00194896"/>
    <w:rsid w:val="001A5DCE"/>
    <w:rsid w:val="001B4820"/>
    <w:rsid w:val="001D012A"/>
    <w:rsid w:val="001F4E10"/>
    <w:rsid w:val="002053A9"/>
    <w:rsid w:val="002207C9"/>
    <w:rsid w:val="002525FF"/>
    <w:rsid w:val="00257515"/>
    <w:rsid w:val="002839C8"/>
    <w:rsid w:val="00297754"/>
    <w:rsid w:val="0029787C"/>
    <w:rsid w:val="002A16CE"/>
    <w:rsid w:val="002D7028"/>
    <w:rsid w:val="002E3D08"/>
    <w:rsid w:val="002F7C9F"/>
    <w:rsid w:val="0030033C"/>
    <w:rsid w:val="00311826"/>
    <w:rsid w:val="00324366"/>
    <w:rsid w:val="00365427"/>
    <w:rsid w:val="003711F2"/>
    <w:rsid w:val="00385D2D"/>
    <w:rsid w:val="003952ED"/>
    <w:rsid w:val="003F22E8"/>
    <w:rsid w:val="003F6272"/>
    <w:rsid w:val="00417148"/>
    <w:rsid w:val="00431D94"/>
    <w:rsid w:val="004346E4"/>
    <w:rsid w:val="0043739F"/>
    <w:rsid w:val="0046486C"/>
    <w:rsid w:val="00466C59"/>
    <w:rsid w:val="004A4AA0"/>
    <w:rsid w:val="004B2762"/>
    <w:rsid w:val="004C6177"/>
    <w:rsid w:val="0051016B"/>
    <w:rsid w:val="00536837"/>
    <w:rsid w:val="00543881"/>
    <w:rsid w:val="00553159"/>
    <w:rsid w:val="00553F9F"/>
    <w:rsid w:val="0055678F"/>
    <w:rsid w:val="005822BD"/>
    <w:rsid w:val="00591927"/>
    <w:rsid w:val="00591B2D"/>
    <w:rsid w:val="00593443"/>
    <w:rsid w:val="0059643F"/>
    <w:rsid w:val="005C11A4"/>
    <w:rsid w:val="005D3248"/>
    <w:rsid w:val="005E349F"/>
    <w:rsid w:val="005F488D"/>
    <w:rsid w:val="00644C99"/>
    <w:rsid w:val="00664787"/>
    <w:rsid w:val="0068185D"/>
    <w:rsid w:val="006941F4"/>
    <w:rsid w:val="006A036D"/>
    <w:rsid w:val="006B50A9"/>
    <w:rsid w:val="006B6514"/>
    <w:rsid w:val="006B698E"/>
    <w:rsid w:val="006D46C6"/>
    <w:rsid w:val="00763B8A"/>
    <w:rsid w:val="00771267"/>
    <w:rsid w:val="00775007"/>
    <w:rsid w:val="007A3197"/>
    <w:rsid w:val="007A6DD7"/>
    <w:rsid w:val="007B2700"/>
    <w:rsid w:val="007C6457"/>
    <w:rsid w:val="007D66FD"/>
    <w:rsid w:val="0081326C"/>
    <w:rsid w:val="00823545"/>
    <w:rsid w:val="0083060B"/>
    <w:rsid w:val="00840D0C"/>
    <w:rsid w:val="00851AE1"/>
    <w:rsid w:val="00867960"/>
    <w:rsid w:val="00896213"/>
    <w:rsid w:val="008A20D3"/>
    <w:rsid w:val="008A57B3"/>
    <w:rsid w:val="008C74F9"/>
    <w:rsid w:val="008D13CC"/>
    <w:rsid w:val="008D1C4C"/>
    <w:rsid w:val="008D592A"/>
    <w:rsid w:val="00902332"/>
    <w:rsid w:val="009061D9"/>
    <w:rsid w:val="009166F3"/>
    <w:rsid w:val="00931E43"/>
    <w:rsid w:val="009670C7"/>
    <w:rsid w:val="009A7B7B"/>
    <w:rsid w:val="009C40D0"/>
    <w:rsid w:val="009E024C"/>
    <w:rsid w:val="00A03C4E"/>
    <w:rsid w:val="00A118BE"/>
    <w:rsid w:val="00A245CC"/>
    <w:rsid w:val="00A5211E"/>
    <w:rsid w:val="00A90130"/>
    <w:rsid w:val="00AA1D83"/>
    <w:rsid w:val="00AB6FFB"/>
    <w:rsid w:val="00AB7509"/>
    <w:rsid w:val="00B30110"/>
    <w:rsid w:val="00B448C2"/>
    <w:rsid w:val="00B567E8"/>
    <w:rsid w:val="00BB46B2"/>
    <w:rsid w:val="00BD2184"/>
    <w:rsid w:val="00BD3024"/>
    <w:rsid w:val="00BD35DB"/>
    <w:rsid w:val="00BD55B1"/>
    <w:rsid w:val="00BD7429"/>
    <w:rsid w:val="00BE3999"/>
    <w:rsid w:val="00C1706B"/>
    <w:rsid w:val="00C1724A"/>
    <w:rsid w:val="00C269D1"/>
    <w:rsid w:val="00C34AAB"/>
    <w:rsid w:val="00C44854"/>
    <w:rsid w:val="00C8112C"/>
    <w:rsid w:val="00C9621A"/>
    <w:rsid w:val="00C97D78"/>
    <w:rsid w:val="00CA02F9"/>
    <w:rsid w:val="00CB3BB2"/>
    <w:rsid w:val="00CB3EF8"/>
    <w:rsid w:val="00CC74F1"/>
    <w:rsid w:val="00D0237E"/>
    <w:rsid w:val="00D06AE3"/>
    <w:rsid w:val="00D30A2C"/>
    <w:rsid w:val="00D444AC"/>
    <w:rsid w:val="00D61D9A"/>
    <w:rsid w:val="00D718EC"/>
    <w:rsid w:val="00D87620"/>
    <w:rsid w:val="00DA18C3"/>
    <w:rsid w:val="00DD56C4"/>
    <w:rsid w:val="00DE085E"/>
    <w:rsid w:val="00E037E6"/>
    <w:rsid w:val="00E20F67"/>
    <w:rsid w:val="00E35A68"/>
    <w:rsid w:val="00E4625B"/>
    <w:rsid w:val="00E75847"/>
    <w:rsid w:val="00EB1160"/>
    <w:rsid w:val="00EB589F"/>
    <w:rsid w:val="00EB623A"/>
    <w:rsid w:val="00EC4C7B"/>
    <w:rsid w:val="00EE70EC"/>
    <w:rsid w:val="00F02B1B"/>
    <w:rsid w:val="00F23A48"/>
    <w:rsid w:val="00F57096"/>
    <w:rsid w:val="00F57418"/>
    <w:rsid w:val="00F67009"/>
    <w:rsid w:val="00F8373C"/>
    <w:rsid w:val="00FA2EF6"/>
    <w:rsid w:val="00FB5BF6"/>
    <w:rsid w:val="00FC759F"/>
    <w:rsid w:val="00FC7FC0"/>
    <w:rsid w:val="00FD2A6A"/>
    <w:rsid w:val="18F4EA56"/>
    <w:rsid w:val="487E0D6F"/>
    <w:rsid w:val="676498AF"/>
    <w:rsid w:val="6C1482ED"/>
    <w:rsid w:val="7F72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885CE6"/>
  <w15:docId w15:val="{3C542458-6035-41DA-9474-2A58FB8E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49"/>
  </w:style>
  <w:style w:type="paragraph" w:styleId="Ttulo1">
    <w:name w:val="heading 1"/>
    <w:basedOn w:val="Normal"/>
    <w:next w:val="Normal"/>
    <w:link w:val="Ttulo1Carter"/>
    <w:uiPriority w:val="9"/>
    <w:qFormat/>
    <w:rsid w:val="00CD1349"/>
    <w:pPr>
      <w:keepNext/>
      <w:ind w:firstLine="708"/>
      <w:jc w:val="center"/>
      <w:outlineLvl w:val="0"/>
    </w:pPr>
    <w:rPr>
      <w:sz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D1349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803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8">
    <w:name w:val="heading 8"/>
    <w:basedOn w:val="Normal"/>
    <w:next w:val="Normal"/>
    <w:link w:val="Ttulo8Carter"/>
    <w:qFormat/>
    <w:rsid w:val="00CD1349"/>
    <w:pPr>
      <w:keepNext/>
      <w:outlineLvl w:val="7"/>
    </w:pPr>
    <w:rPr>
      <w:b/>
      <w:bCs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CD1349"/>
    <w:rPr>
      <w:rFonts w:ascii="Times New Roman" w:eastAsia="Times New Roman" w:hAnsi="Times New Roman" w:cs="Times New Roman"/>
      <w:sz w:val="28"/>
      <w:szCs w:val="24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D1349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customStyle="1" w:styleId="Ttulo8Carter">
    <w:name w:val="Título 8 Caráter"/>
    <w:basedOn w:val="Tipodeletrapredefinidodopargrafo"/>
    <w:link w:val="Ttulo8"/>
    <w:rsid w:val="00CD1349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Cabealho">
    <w:name w:val="header"/>
    <w:basedOn w:val="Normal"/>
    <w:link w:val="CabealhoCarter"/>
    <w:uiPriority w:val="99"/>
    <w:rsid w:val="00CD134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1349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rsid w:val="00CD134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rsid w:val="00CD1349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Corpodetexto">
    <w:name w:val="Body Text"/>
    <w:basedOn w:val="Normal"/>
    <w:link w:val="CorpodetextoCarter"/>
    <w:rsid w:val="00CD1349"/>
    <w:pPr>
      <w:spacing w:after="120"/>
      <w:jc w:val="both"/>
    </w:pPr>
  </w:style>
  <w:style w:type="character" w:customStyle="1" w:styleId="CorpodetextoCarter">
    <w:name w:val="Corpo de texto Caráter"/>
    <w:basedOn w:val="Tipodeletrapredefinidodopargrafo"/>
    <w:link w:val="Corpodetexto"/>
    <w:rsid w:val="00CD1349"/>
    <w:rPr>
      <w:rFonts w:ascii="Times New Roman" w:eastAsia="Times New Roman" w:hAnsi="Times New Roman" w:cs="Times New Roman"/>
      <w:sz w:val="24"/>
      <w:szCs w:val="24"/>
      <w:lang w:val="pt-BR"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CD1349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D1349"/>
    <w:rPr>
      <w:rFonts w:ascii="Tahoma" w:eastAsia="Times New Roman" w:hAnsi="Tahoma" w:cs="Tahoma"/>
      <w:sz w:val="16"/>
      <w:szCs w:val="16"/>
      <w:lang w:eastAsia="pt-PT"/>
    </w:rPr>
  </w:style>
  <w:style w:type="table" w:styleId="TabelacomGrelha">
    <w:name w:val="Table Grid"/>
    <w:basedOn w:val="Tabelanormal"/>
    <w:uiPriority w:val="59"/>
    <w:rsid w:val="00615B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369BB"/>
    <w:pPr>
      <w:spacing w:before="100" w:beforeAutospacing="1" w:after="100" w:afterAutospacing="1"/>
    </w:pPr>
    <w:rPr>
      <w:lang w:val="en-IN" w:eastAsia="en-IN"/>
    </w:rPr>
  </w:style>
  <w:style w:type="character" w:styleId="Hiperligao">
    <w:name w:val="Hyperlink"/>
    <w:basedOn w:val="Tipodeletrapredefinidodopargrafo"/>
    <w:uiPriority w:val="99"/>
    <w:semiHidden/>
    <w:unhideWhenUsed/>
    <w:rsid w:val="009369BB"/>
    <w:rPr>
      <w:color w:val="0000FF"/>
      <w:u w:val="single"/>
    </w:rPr>
  </w:style>
  <w:style w:type="character" w:customStyle="1" w:styleId="apple-tab-span">
    <w:name w:val="apple-tab-span"/>
    <w:basedOn w:val="Tipodeletrapredefinidodopargrafo"/>
    <w:rsid w:val="009369BB"/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8034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Normal0">
    <w:name w:val="Normal0"/>
    <w:qFormat/>
    <w:rsid w:val="00DE085E"/>
  </w:style>
  <w:style w:type="paragraph" w:styleId="PargrafodaLista">
    <w:name w:val="List Paragraph"/>
    <w:basedOn w:val="Normal"/>
    <w:uiPriority w:val="34"/>
    <w:qFormat/>
    <w:rsid w:val="008C7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pt-PT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ustp-edu-st.com" TargetMode="External"/><Relationship Id="rId1" Type="http://schemas.openxmlformats.org/officeDocument/2006/relationships/hyperlink" Target="https://www.ustp-edu-st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4KHDamYSVcI+CvLsHuH/sCEb8g==">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</go:docsCustomData>
</go:gDocsCustomXmlDataStorage>
</file>

<file path=customXml/itemProps1.xml><?xml version="1.0" encoding="utf-8"?>
<ds:datastoreItem xmlns:ds="http://schemas.openxmlformats.org/officeDocument/2006/customXml" ds:itemID="{9CE50984-C94B-41DD-9784-B2B8F5315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715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Wadiley Nascimento</dc:creator>
  <cp:lastModifiedBy>Wadiley Nascimento</cp:lastModifiedBy>
  <cp:revision>19</cp:revision>
  <cp:lastPrinted>2024-03-25T15:36:00Z</cp:lastPrinted>
  <dcterms:created xsi:type="dcterms:W3CDTF">2024-03-26T17:07:00Z</dcterms:created>
  <dcterms:modified xsi:type="dcterms:W3CDTF">2026-03-10T11:43:00Z</dcterms:modified>
</cp:coreProperties>
</file>