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GACHETA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GACHETA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GACHETA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GACHETA se presenta un total de 133 radicados entre los años 2024 y 2025. Los valores se desagregan para los años 2024 y 2025. Para estos dos años se han finalizado el 61%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133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133 radicados del municipio de GACHETA, más del 3.8%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133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133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