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GUAYABETAL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GUAYABETAL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GUAYABETAL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GUAYABETAL se presenta un total de 60 radicados entre los años 2024 y 2025. Los valores se desagregan para los años 2024 y 2025. Para estos dos años se han finalizado el 85%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60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60 radicados del municipio de GUAYABETAL,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60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60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