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LENGUAZAQUE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LENGUAZAQUE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LENGUAZAQUE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LENGUAZAQUE se presenta un total de 77 radicados entre los años 2024 y 2025. Los valores se desagregan para los años 2024 y 2025. Para estos dos años se han finalizado el 62%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77 radicados del municipio de LENGUAZAQUE,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47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