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MANTA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MANTA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MANTA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MANTA se presenta un total de 726 radicados entre los años 2024 y 2025. Los valores se desagregan para los años 2024 y 2025. Para estos dos años se han finalizado el 50%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678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726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726 radicados del municipio de MANTA, más del 85.5%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678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726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338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726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