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NIMAIMA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NIMAIMA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NIMAIMA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NIMAIMA se presenta un total de 525 radicados entre los años 2024 y 2025. Los valores se desagregan para los años 2024 y 2025. Para estos dos años se han finalizado el 67%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525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525 radicados del municipio de NIMAIMA, más del 69.0%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525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525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