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NOCAIMA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NOCAIMA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NOCAIMA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NOCAIMA se presenta un total de 811 radicados entre los años 2024 y 2025. Los valores se desagregan para los años 2024 y 2025. Para estos dos años se han finalizado el 57%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563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811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811 radicados del municipio de NOCAIMA, más del 53.4%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563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811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327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811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