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QUETAME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QUETAME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QUETAME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QUETAME se presenta un total de 97 radicados entre los años 2024 y 2025. Los valores se desagregan para los años 2024 y 2025. Para estos dos años se han finalizado el 85%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97 radicados del municipio de QUETAME, más del 4.1%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