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APULO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APULO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APULO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APULO se presenta un total de 1421 radicados entre los años 2024 y 2025. Los valores se desagregan para los años 2024 y 2025. Para estos dos años se han finalizado el 77%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Finalizado por desistimiento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286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1099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475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946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1421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1421 radicados del municipio de APULO, más del 31.7%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229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478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707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475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946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1421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223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229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202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458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478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276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285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860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1421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