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SAN CAYETANO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SAN CAYETANO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SAN CAYETANO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SAN CAYETANO se presenta un total de 107 radicados entre los años 2024 y 2025. Los valores se desagregan para los años 2024 y 2025. Para estos dos años se han finalizado el 63%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107 radicados del municipio de SAN CAYETANO, más del 0.9%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