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SUPATA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SUPATA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SUPATA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SUPATA se presenta un total de 683 radicados entre los años 2024 y 2025. Los valores se desagregan para los años 2024 y 2025. Para estos dos años se han finalizado el 35%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683 radicados del municipio de SUPATA, más del 54.3%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683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