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SUSA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SUSA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SUSA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SUSA se presenta un total de 120 radicados entre los años 2024 y 2025. Los valores se desagregan para los años 2024 y 2025. Para estos dos años se han finalizado el 63%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120 radicados del municipio de SUSA,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