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UBALA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UBALA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UBALA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UBALA se presenta un total de 58 radicados entre los años 2024 y 2025. Los valores se desagregan para los años 2024 y 2025. Para estos dos años se han finalizado el 52%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58 radicados del municipio de UBALA,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