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VERGARA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VERGARA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VERGARA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VERGARA se presenta un total de 727 radicados entre los años 2024 y 2025. Los valores se desagregan para los años 2024 y 2025. Para estos dos años se han finalizado el 57%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727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727 radicados del municipio de VERGARA, más del 67.7%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727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727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