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VILLETA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VILLETA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VILLETA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VILLETA se presenta un total de 2097 radicados entre los años 2024 y 2025. Los valores se desagregan para los años 2024 y 2025. Para estos dos años se han finalizado el 67%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371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1400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522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1434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663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2097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2097 radicados del municipio de VILLETA, más del 52.3%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766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470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534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1434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663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2097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499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470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522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997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578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2097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