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Callout #3: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Section Heading:</w:t>
      </w:r>
      <w:r w:rsidDel="00000000" w:rsidR="00000000" w:rsidRPr="00000000">
        <w:rPr>
          <w:rtl w:val="0"/>
        </w:rPr>
        <w:t xml:space="preserve"> Our Expertise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 1 Text: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Heading: Custom Website Development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Hover Text: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Custom Website Development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Engineering and Constructing State-of-the-Art Interactive Projects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Button Text: Learn More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 2 Text: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Heading: UI/UX Design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Hover Text: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UI/UX Design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Custom, Creative Designs Tailored to Connect With Your Audience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Button Text: Learn More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 3 Text: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Heading: Programming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Hover Text: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If You Can Dream It, We Can Build It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Button Text: Learn More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